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0076B" w14:textId="77777777" w:rsidR="008836A4" w:rsidRPr="00BB19EB" w:rsidRDefault="00DB64B7" w:rsidP="00730C49">
      <w:pPr>
        <w:pStyle w:val="Heading1"/>
        <w:jc w:val="center"/>
        <w:rPr>
          <w:rFonts w:asciiTheme="majorHAnsi" w:hAnsiTheme="majorHAnsi" w:cstheme="majorHAnsi"/>
          <w:color w:val="auto"/>
          <w:szCs w:val="26"/>
        </w:rPr>
      </w:pPr>
      <w:r w:rsidRPr="00BB19EB">
        <w:rPr>
          <w:rFonts w:asciiTheme="majorHAnsi" w:hAnsiTheme="majorHAnsi" w:cstheme="majorHAnsi"/>
          <w:color w:val="auto"/>
          <w:szCs w:val="26"/>
        </w:rPr>
        <w:t xml:space="preserve">BẢNG TỔNG HỢP TIẾP THU GIẢI TRÌNH Ý KIẾN </w:t>
      </w:r>
      <w:r w:rsidR="00DC3B5C">
        <w:rPr>
          <w:rFonts w:asciiTheme="majorHAnsi" w:hAnsiTheme="majorHAnsi" w:cstheme="majorHAnsi"/>
          <w:color w:val="auto"/>
          <w:szCs w:val="26"/>
        </w:rPr>
        <w:t>(BỔ SUNG)</w:t>
      </w:r>
    </w:p>
    <w:p w14:paraId="1C398876" w14:textId="77777777" w:rsidR="007F326C" w:rsidRPr="00BB19EB" w:rsidRDefault="007F326C" w:rsidP="00730C49">
      <w:pPr>
        <w:pStyle w:val="Heading1"/>
        <w:jc w:val="center"/>
        <w:rPr>
          <w:rFonts w:asciiTheme="majorHAnsi" w:hAnsiTheme="majorHAnsi" w:cstheme="majorHAnsi"/>
          <w:color w:val="auto"/>
          <w:szCs w:val="26"/>
        </w:rPr>
      </w:pPr>
      <w:r w:rsidRPr="00BB19EB">
        <w:rPr>
          <w:rFonts w:asciiTheme="majorHAnsi" w:hAnsiTheme="majorHAnsi" w:cstheme="majorHAnsi"/>
          <w:color w:val="auto"/>
          <w:szCs w:val="26"/>
        </w:rPr>
        <w:t>B</w:t>
      </w:r>
      <w:r w:rsidR="00F35165" w:rsidRPr="00BB19EB">
        <w:rPr>
          <w:rFonts w:asciiTheme="majorHAnsi" w:hAnsiTheme="majorHAnsi" w:cstheme="majorHAnsi"/>
          <w:color w:val="auto"/>
          <w:szCs w:val="26"/>
        </w:rPr>
        <w:t>ộ ngành</w:t>
      </w:r>
      <w:r w:rsidR="00A3545F" w:rsidRPr="00BB19EB">
        <w:rPr>
          <w:rFonts w:asciiTheme="majorHAnsi" w:hAnsiTheme="majorHAnsi" w:cstheme="majorHAnsi"/>
          <w:color w:val="auto"/>
          <w:szCs w:val="26"/>
        </w:rPr>
        <w:t>, hiệp hội</w:t>
      </w:r>
      <w:r w:rsidR="00F35165" w:rsidRPr="00BB19EB">
        <w:rPr>
          <w:rFonts w:asciiTheme="majorHAnsi" w:hAnsiTheme="majorHAnsi" w:cstheme="majorHAnsi"/>
          <w:color w:val="auto"/>
          <w:szCs w:val="26"/>
        </w:rPr>
        <w:t xml:space="preserve"> đối với</w:t>
      </w:r>
      <w:r w:rsidRPr="00BB19EB">
        <w:rPr>
          <w:rFonts w:asciiTheme="majorHAnsi" w:hAnsiTheme="majorHAnsi" w:cstheme="majorHAnsi"/>
          <w:color w:val="auto"/>
          <w:szCs w:val="26"/>
        </w:rPr>
        <w:t xml:space="preserve"> </w:t>
      </w:r>
      <w:r w:rsidR="00DB64B7" w:rsidRPr="00BB19EB">
        <w:rPr>
          <w:rFonts w:asciiTheme="majorHAnsi" w:hAnsiTheme="majorHAnsi" w:cstheme="majorHAnsi"/>
          <w:color w:val="auto"/>
          <w:szCs w:val="26"/>
        </w:rPr>
        <w:t>D</w:t>
      </w:r>
      <w:r w:rsidR="008836A4" w:rsidRPr="00BB19EB">
        <w:rPr>
          <w:rFonts w:asciiTheme="majorHAnsi" w:hAnsiTheme="majorHAnsi" w:cstheme="majorHAnsi"/>
          <w:color w:val="auto"/>
          <w:szCs w:val="26"/>
        </w:rPr>
        <w:t>ự thảo</w:t>
      </w:r>
      <w:r w:rsidR="00BE7EFC" w:rsidRPr="00BB19EB">
        <w:rPr>
          <w:rFonts w:asciiTheme="majorHAnsi" w:hAnsiTheme="majorHAnsi" w:cstheme="majorHAnsi"/>
          <w:color w:val="auto"/>
          <w:szCs w:val="26"/>
        </w:rPr>
        <w:t xml:space="preserve"> </w:t>
      </w:r>
      <w:r w:rsidR="00DB64B7" w:rsidRPr="00BB19EB">
        <w:rPr>
          <w:rFonts w:asciiTheme="majorHAnsi" w:hAnsiTheme="majorHAnsi" w:cstheme="majorHAnsi"/>
          <w:color w:val="auto"/>
          <w:szCs w:val="26"/>
        </w:rPr>
        <w:t>N</w:t>
      </w:r>
      <w:r w:rsidR="008836A4" w:rsidRPr="00BB19EB">
        <w:rPr>
          <w:rFonts w:asciiTheme="majorHAnsi" w:hAnsiTheme="majorHAnsi" w:cstheme="majorHAnsi"/>
          <w:color w:val="auto"/>
          <w:szCs w:val="26"/>
        </w:rPr>
        <w:t xml:space="preserve">ghị định quy định </w:t>
      </w:r>
      <w:r w:rsidR="00A902AC" w:rsidRPr="00BB19EB">
        <w:rPr>
          <w:rFonts w:asciiTheme="majorHAnsi" w:hAnsiTheme="majorHAnsi" w:cstheme="majorHAnsi"/>
          <w:color w:val="auto"/>
          <w:szCs w:val="26"/>
        </w:rPr>
        <w:t xml:space="preserve">XPVPHC </w:t>
      </w:r>
      <w:r w:rsidR="008836A4" w:rsidRPr="00BB19EB">
        <w:rPr>
          <w:rFonts w:asciiTheme="majorHAnsi" w:hAnsiTheme="majorHAnsi" w:cstheme="majorHAnsi"/>
          <w:color w:val="auto"/>
          <w:szCs w:val="26"/>
        </w:rPr>
        <w:t xml:space="preserve">trong lĩnh vực </w:t>
      </w:r>
      <w:r w:rsidR="00A902AC" w:rsidRPr="00BB19EB">
        <w:rPr>
          <w:rFonts w:asciiTheme="majorHAnsi" w:hAnsiTheme="majorHAnsi" w:cstheme="majorHAnsi"/>
          <w:color w:val="auto"/>
          <w:szCs w:val="26"/>
        </w:rPr>
        <w:t xml:space="preserve">CK </w:t>
      </w:r>
      <w:r w:rsidR="008836A4" w:rsidRPr="00BB19EB">
        <w:rPr>
          <w:rFonts w:asciiTheme="majorHAnsi" w:hAnsiTheme="majorHAnsi" w:cstheme="majorHAnsi"/>
          <w:color w:val="auto"/>
          <w:szCs w:val="26"/>
        </w:rPr>
        <w:t>và</w:t>
      </w:r>
      <w:r w:rsidR="00A902AC" w:rsidRPr="00BB19EB">
        <w:rPr>
          <w:rFonts w:asciiTheme="majorHAnsi" w:hAnsiTheme="majorHAnsi" w:cstheme="majorHAnsi"/>
          <w:color w:val="auto"/>
          <w:szCs w:val="26"/>
        </w:rPr>
        <w:t xml:space="preserve"> TTCK</w:t>
      </w:r>
    </w:p>
    <w:p w14:paraId="6634E29E" w14:textId="77777777" w:rsidR="00DB64B7" w:rsidRPr="00BB19EB" w:rsidRDefault="00730C49" w:rsidP="00730C49">
      <w:pPr>
        <w:pStyle w:val="Heading1"/>
        <w:jc w:val="center"/>
        <w:rPr>
          <w:rFonts w:asciiTheme="majorHAnsi" w:hAnsiTheme="majorHAnsi" w:cstheme="majorHAnsi"/>
          <w:color w:val="auto"/>
          <w:szCs w:val="26"/>
        </w:rPr>
      </w:pPr>
      <w:r w:rsidRPr="00BB19EB">
        <w:rPr>
          <w:rFonts w:asciiTheme="majorHAnsi" w:hAnsiTheme="majorHAnsi" w:cstheme="majorHAnsi"/>
          <w:color w:val="auto"/>
          <w:szCs w:val="26"/>
        </w:rPr>
        <w:t>(</w:t>
      </w:r>
      <w:r w:rsidR="008836A4" w:rsidRPr="00BB19EB">
        <w:rPr>
          <w:rFonts w:asciiTheme="majorHAnsi" w:hAnsiTheme="majorHAnsi" w:cstheme="majorHAnsi"/>
          <w:color w:val="auto"/>
          <w:szCs w:val="26"/>
        </w:rPr>
        <w:t>thay thế Nghị định 10</w:t>
      </w:r>
      <w:r w:rsidR="00BE7EFC" w:rsidRPr="00BB19EB">
        <w:rPr>
          <w:rFonts w:asciiTheme="majorHAnsi" w:hAnsiTheme="majorHAnsi" w:cstheme="majorHAnsi"/>
          <w:color w:val="auto"/>
          <w:szCs w:val="26"/>
        </w:rPr>
        <w:t>8</w:t>
      </w:r>
      <w:r w:rsidR="007F326C" w:rsidRPr="00BB19EB">
        <w:rPr>
          <w:rFonts w:asciiTheme="majorHAnsi" w:hAnsiTheme="majorHAnsi" w:cstheme="majorHAnsi"/>
          <w:color w:val="auto"/>
          <w:szCs w:val="26"/>
        </w:rPr>
        <w:t>/2013/NĐ-CP</w:t>
      </w:r>
      <w:r w:rsidR="00DB64B7" w:rsidRPr="00BB19EB">
        <w:rPr>
          <w:rFonts w:asciiTheme="majorHAnsi" w:hAnsiTheme="majorHAnsi" w:cstheme="majorHAnsi"/>
          <w:color w:val="auto"/>
          <w:szCs w:val="26"/>
        </w:rPr>
        <w:t xml:space="preserve"> </w:t>
      </w:r>
      <w:r w:rsidR="00A902AC" w:rsidRPr="00BB19EB">
        <w:rPr>
          <w:rFonts w:asciiTheme="majorHAnsi" w:hAnsiTheme="majorHAnsi" w:cstheme="majorHAnsi"/>
          <w:color w:val="auto"/>
          <w:szCs w:val="26"/>
        </w:rPr>
        <w:t>và 145</w:t>
      </w:r>
      <w:r w:rsidR="007F326C" w:rsidRPr="00BB19EB">
        <w:rPr>
          <w:rFonts w:asciiTheme="majorHAnsi" w:hAnsiTheme="majorHAnsi" w:cstheme="majorHAnsi"/>
          <w:color w:val="auto"/>
          <w:szCs w:val="26"/>
        </w:rPr>
        <w:t>/2016/NĐ-CP</w:t>
      </w:r>
      <w:r w:rsidRPr="00BB19EB">
        <w:rPr>
          <w:rFonts w:asciiTheme="majorHAnsi" w:hAnsiTheme="majorHAnsi" w:cstheme="majorHAnsi"/>
          <w:color w:val="auto"/>
          <w:szCs w:val="26"/>
        </w:rPr>
        <w:t>)</w:t>
      </w:r>
    </w:p>
    <w:p w14:paraId="15E6B9BE" w14:textId="77777777" w:rsidR="00EA61A6" w:rsidRPr="00BB19EB" w:rsidRDefault="00F35165" w:rsidP="005A20ED">
      <w:pPr>
        <w:spacing w:before="120" w:after="120" w:line="240" w:lineRule="auto"/>
        <w:jc w:val="center"/>
        <w:rPr>
          <w:rFonts w:asciiTheme="majorHAnsi" w:hAnsiTheme="majorHAnsi" w:cstheme="majorHAnsi"/>
          <w:i/>
          <w:sz w:val="26"/>
          <w:szCs w:val="26"/>
        </w:rPr>
      </w:pPr>
      <w:r w:rsidRPr="00BB19EB">
        <w:rPr>
          <w:rFonts w:asciiTheme="majorHAnsi" w:hAnsiTheme="majorHAnsi" w:cstheme="majorHAnsi"/>
          <w:i/>
          <w:sz w:val="26"/>
          <w:szCs w:val="26"/>
        </w:rPr>
        <w:t xml:space="preserve">Tháng </w:t>
      </w:r>
      <w:r w:rsidR="00DC3B5C">
        <w:rPr>
          <w:rFonts w:asciiTheme="majorHAnsi" w:hAnsiTheme="majorHAnsi" w:cstheme="majorHAnsi"/>
          <w:i/>
          <w:sz w:val="26"/>
          <w:szCs w:val="26"/>
        </w:rPr>
        <w:t>10</w:t>
      </w:r>
      <w:r w:rsidRPr="00BB19EB">
        <w:rPr>
          <w:rFonts w:asciiTheme="majorHAnsi" w:hAnsiTheme="majorHAnsi" w:cstheme="majorHAnsi"/>
          <w:i/>
          <w:sz w:val="26"/>
          <w:szCs w:val="26"/>
        </w:rPr>
        <w:t>/2020</w:t>
      </w:r>
    </w:p>
    <w:tbl>
      <w:tblPr>
        <w:tblStyle w:val="TableGrid"/>
        <w:tblW w:w="15205" w:type="dxa"/>
        <w:tblLayout w:type="fixed"/>
        <w:tblLook w:val="04A0" w:firstRow="1" w:lastRow="0" w:firstColumn="1" w:lastColumn="0" w:noHBand="0" w:noVBand="1"/>
      </w:tblPr>
      <w:tblGrid>
        <w:gridCol w:w="625"/>
        <w:gridCol w:w="1890"/>
        <w:gridCol w:w="6570"/>
        <w:gridCol w:w="6120"/>
      </w:tblGrid>
      <w:tr w:rsidR="00073E9F" w:rsidRPr="00BB19EB" w14:paraId="4A8CC9B6" w14:textId="77777777" w:rsidTr="007F326C">
        <w:trPr>
          <w:tblHeader/>
        </w:trPr>
        <w:tc>
          <w:tcPr>
            <w:tcW w:w="625" w:type="dxa"/>
          </w:tcPr>
          <w:p w14:paraId="26677104" w14:textId="77777777" w:rsidR="007F326C" w:rsidRPr="00BB19EB" w:rsidRDefault="007F326C"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TT</w:t>
            </w:r>
          </w:p>
        </w:tc>
        <w:tc>
          <w:tcPr>
            <w:tcW w:w="1890" w:type="dxa"/>
          </w:tcPr>
          <w:p w14:paraId="69677C18" w14:textId="77777777" w:rsidR="007F326C" w:rsidRPr="00BB19EB" w:rsidRDefault="007F326C"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Điều khoản tại Dự thảo</w:t>
            </w:r>
          </w:p>
        </w:tc>
        <w:tc>
          <w:tcPr>
            <w:tcW w:w="6570" w:type="dxa"/>
          </w:tcPr>
          <w:p w14:paraId="42109629" w14:textId="77777777" w:rsidR="007F326C" w:rsidRPr="00BB19EB" w:rsidRDefault="007F326C" w:rsidP="004A235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 xml:space="preserve">Nội dung góp ý của </w:t>
            </w:r>
            <w:r w:rsidR="004A235D" w:rsidRPr="00BB19EB">
              <w:rPr>
                <w:rFonts w:asciiTheme="majorHAnsi" w:hAnsiTheme="majorHAnsi" w:cstheme="majorHAnsi"/>
                <w:b/>
                <w:sz w:val="26"/>
                <w:szCs w:val="26"/>
              </w:rPr>
              <w:t xml:space="preserve">các </w:t>
            </w:r>
            <w:r w:rsidR="00F35165" w:rsidRPr="00BB19EB">
              <w:rPr>
                <w:rFonts w:asciiTheme="majorHAnsi" w:hAnsiTheme="majorHAnsi" w:cstheme="majorHAnsi"/>
                <w:b/>
                <w:sz w:val="26"/>
                <w:szCs w:val="26"/>
              </w:rPr>
              <w:t>Bộ ngành</w:t>
            </w:r>
            <w:r w:rsidR="00A3545F" w:rsidRPr="00BB19EB">
              <w:rPr>
                <w:rFonts w:asciiTheme="majorHAnsi" w:hAnsiTheme="majorHAnsi" w:cstheme="majorHAnsi"/>
                <w:b/>
                <w:sz w:val="26"/>
                <w:szCs w:val="26"/>
              </w:rPr>
              <w:t>, hiệp hội</w:t>
            </w:r>
          </w:p>
        </w:tc>
        <w:tc>
          <w:tcPr>
            <w:tcW w:w="6120" w:type="dxa"/>
          </w:tcPr>
          <w:p w14:paraId="115D7CE3" w14:textId="77777777" w:rsidR="007F326C" w:rsidRPr="00BB19EB" w:rsidRDefault="00BD33E7" w:rsidP="00BD33E7">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Ý kiến t</w:t>
            </w:r>
            <w:r w:rsidR="007F326C" w:rsidRPr="00BB19EB">
              <w:rPr>
                <w:rFonts w:asciiTheme="majorHAnsi" w:hAnsiTheme="majorHAnsi" w:cstheme="majorHAnsi"/>
                <w:b/>
                <w:sz w:val="26"/>
                <w:szCs w:val="26"/>
              </w:rPr>
              <w:t xml:space="preserve">iếp thu, giải trình của </w:t>
            </w:r>
            <w:r w:rsidR="00B145E4" w:rsidRPr="00BB19EB">
              <w:rPr>
                <w:rFonts w:asciiTheme="majorHAnsi" w:hAnsiTheme="majorHAnsi" w:cstheme="majorHAnsi"/>
                <w:b/>
                <w:sz w:val="26"/>
                <w:szCs w:val="26"/>
              </w:rPr>
              <w:t>Bộ Tài chính</w:t>
            </w:r>
            <w:r w:rsidRPr="00BB19EB">
              <w:rPr>
                <w:rFonts w:asciiTheme="majorHAnsi" w:hAnsiTheme="majorHAnsi" w:cstheme="majorHAnsi"/>
                <w:b/>
                <w:sz w:val="26"/>
                <w:szCs w:val="26"/>
              </w:rPr>
              <w:t xml:space="preserve"> (UBCKNN)</w:t>
            </w:r>
          </w:p>
        </w:tc>
      </w:tr>
      <w:tr w:rsidR="00073E9F" w:rsidRPr="00BB19EB" w14:paraId="672276E9" w14:textId="77777777" w:rsidTr="00F35165">
        <w:tc>
          <w:tcPr>
            <w:tcW w:w="625" w:type="dxa"/>
          </w:tcPr>
          <w:p w14:paraId="16231C44" w14:textId="77777777" w:rsidR="00F35165" w:rsidRPr="00BB19EB" w:rsidRDefault="00F35165"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I</w:t>
            </w:r>
          </w:p>
        </w:tc>
        <w:tc>
          <w:tcPr>
            <w:tcW w:w="1890" w:type="dxa"/>
          </w:tcPr>
          <w:p w14:paraId="5C002BAD"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Ý kiến nhất trí toàn bộ</w:t>
            </w:r>
          </w:p>
        </w:tc>
        <w:tc>
          <w:tcPr>
            <w:tcW w:w="6570" w:type="dxa"/>
          </w:tcPr>
          <w:p w14:paraId="0D9876EC" w14:textId="1A96CC8A" w:rsidR="00F35165" w:rsidRPr="00BB19EB" w:rsidRDefault="00F35165" w:rsidP="00A5354B">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Bộ Nội vụ, UBND Tp.Hải Phòng, Bộ Giáo dục và đào tạo, Ủy ban Dân tộc</w:t>
            </w:r>
            <w:r w:rsidR="007E6F91" w:rsidRPr="00BB19EB">
              <w:rPr>
                <w:rFonts w:asciiTheme="majorHAnsi" w:hAnsiTheme="majorHAnsi" w:cstheme="majorHAnsi"/>
                <w:b/>
                <w:sz w:val="26"/>
                <w:szCs w:val="26"/>
              </w:rPr>
              <w:t>, Bộ Xây dựng</w:t>
            </w:r>
            <w:r w:rsidR="00AD1FAD" w:rsidRPr="00BB19EB">
              <w:rPr>
                <w:rFonts w:asciiTheme="majorHAnsi" w:hAnsiTheme="majorHAnsi" w:cstheme="majorHAnsi"/>
                <w:b/>
                <w:sz w:val="26"/>
                <w:szCs w:val="26"/>
              </w:rPr>
              <w:t>, Bộ Lao động - Thương binh và Xã hội</w:t>
            </w:r>
            <w:r w:rsidR="007B4CE1">
              <w:rPr>
                <w:rFonts w:asciiTheme="majorHAnsi" w:hAnsiTheme="majorHAnsi" w:cstheme="majorHAnsi"/>
                <w:b/>
                <w:sz w:val="26"/>
                <w:szCs w:val="26"/>
              </w:rPr>
              <w:t>, UBND (Sở Tài chính) Hà Nội, UBND Tp. Hồ Chí Minh</w:t>
            </w:r>
            <w:r w:rsidR="00A5354B">
              <w:rPr>
                <w:rFonts w:asciiTheme="majorHAnsi" w:hAnsiTheme="majorHAnsi" w:cstheme="majorHAnsi"/>
                <w:b/>
                <w:sz w:val="26"/>
                <w:szCs w:val="26"/>
              </w:rPr>
              <w:t>, Bộ Công an</w:t>
            </w:r>
          </w:p>
        </w:tc>
        <w:tc>
          <w:tcPr>
            <w:tcW w:w="6120" w:type="dxa"/>
          </w:tcPr>
          <w:p w14:paraId="2D1704DE"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p>
        </w:tc>
      </w:tr>
      <w:tr w:rsidR="00073E9F" w:rsidRPr="00BB19EB" w14:paraId="379F756D" w14:textId="77777777" w:rsidTr="003A66FE">
        <w:tc>
          <w:tcPr>
            <w:tcW w:w="625" w:type="dxa"/>
          </w:tcPr>
          <w:p w14:paraId="3038C6AD" w14:textId="77777777" w:rsidR="00F35165" w:rsidRPr="00BB19EB" w:rsidRDefault="00F35165"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II</w:t>
            </w:r>
          </w:p>
        </w:tc>
        <w:tc>
          <w:tcPr>
            <w:tcW w:w="14580" w:type="dxa"/>
            <w:gridSpan w:val="3"/>
          </w:tcPr>
          <w:p w14:paraId="0D2AA242"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Ý kiến đối với dự thảo Tờ trình</w:t>
            </w:r>
            <w:r w:rsidR="00E86ECC" w:rsidRPr="00BB19EB">
              <w:rPr>
                <w:rFonts w:asciiTheme="majorHAnsi" w:hAnsiTheme="majorHAnsi" w:cstheme="majorHAnsi"/>
                <w:b/>
                <w:sz w:val="26"/>
                <w:szCs w:val="26"/>
              </w:rPr>
              <w:t xml:space="preserve"> Chính phủ</w:t>
            </w:r>
          </w:p>
        </w:tc>
      </w:tr>
      <w:tr w:rsidR="00073E9F" w:rsidRPr="00BB19EB" w14:paraId="5DDCBB16" w14:textId="77777777" w:rsidTr="00F35165">
        <w:tc>
          <w:tcPr>
            <w:tcW w:w="625" w:type="dxa"/>
          </w:tcPr>
          <w:p w14:paraId="7B6899F4" w14:textId="77777777" w:rsidR="007E6F91" w:rsidRPr="00BB19EB" w:rsidRDefault="007E6F91"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6E73127" w14:textId="77777777" w:rsidR="007E6F91" w:rsidRPr="00BB19EB" w:rsidRDefault="007E6F91" w:rsidP="005A20ED">
            <w:pPr>
              <w:tabs>
                <w:tab w:val="left" w:pos="408"/>
                <w:tab w:val="left" w:pos="1578"/>
              </w:tabs>
              <w:spacing w:before="120" w:after="120" w:line="240" w:lineRule="auto"/>
              <w:ind w:left="-14"/>
              <w:jc w:val="both"/>
              <w:rPr>
                <w:rFonts w:asciiTheme="majorHAnsi" w:hAnsiTheme="majorHAnsi" w:cstheme="majorHAnsi"/>
                <w:b/>
                <w:sz w:val="26"/>
                <w:szCs w:val="26"/>
              </w:rPr>
            </w:pPr>
          </w:p>
        </w:tc>
        <w:tc>
          <w:tcPr>
            <w:tcW w:w="6570" w:type="dxa"/>
          </w:tcPr>
          <w:p w14:paraId="1E55ADC4" w14:textId="77777777" w:rsidR="007E6F91" w:rsidRPr="00BB19EB" w:rsidRDefault="006A3A8D" w:rsidP="007E6F91">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 </w:t>
            </w:r>
            <w:r w:rsidR="007E6F91" w:rsidRPr="00BB19EB">
              <w:rPr>
                <w:rFonts w:asciiTheme="majorHAnsi" w:hAnsiTheme="majorHAnsi" w:cstheme="majorHAnsi"/>
                <w:b/>
                <w:sz w:val="26"/>
                <w:szCs w:val="26"/>
              </w:rPr>
              <w:t xml:space="preserve">Ủy ban Trung ương Mặt trận Tổ quốc (MTTQ), Bộ Ngoại giao (BNG): </w:t>
            </w:r>
            <w:r w:rsidR="007E6F91" w:rsidRPr="00BB19EB">
              <w:rPr>
                <w:rFonts w:asciiTheme="majorHAnsi" w:hAnsiTheme="majorHAnsi" w:cstheme="majorHAnsi"/>
                <w:sz w:val="26"/>
                <w:szCs w:val="26"/>
              </w:rPr>
              <w:t>nhất trí với sự cần thiết ban hành Nghị định</w:t>
            </w:r>
          </w:p>
        </w:tc>
        <w:tc>
          <w:tcPr>
            <w:tcW w:w="6120" w:type="dxa"/>
          </w:tcPr>
          <w:p w14:paraId="57F7F0C6" w14:textId="77777777" w:rsidR="007E6F91" w:rsidRPr="00BB19EB" w:rsidRDefault="007E6F91" w:rsidP="005A20ED">
            <w:pPr>
              <w:tabs>
                <w:tab w:val="left" w:pos="408"/>
                <w:tab w:val="left" w:pos="1578"/>
              </w:tabs>
              <w:spacing w:before="120" w:after="120" w:line="240" w:lineRule="auto"/>
              <w:ind w:left="-14"/>
              <w:jc w:val="both"/>
              <w:rPr>
                <w:rFonts w:asciiTheme="majorHAnsi" w:hAnsiTheme="majorHAnsi" w:cstheme="majorHAnsi"/>
                <w:b/>
                <w:sz w:val="26"/>
                <w:szCs w:val="26"/>
              </w:rPr>
            </w:pPr>
          </w:p>
        </w:tc>
      </w:tr>
      <w:tr w:rsidR="00073E9F" w:rsidRPr="00BB19EB" w14:paraId="60D14F00" w14:textId="77777777" w:rsidTr="00F35165">
        <w:tc>
          <w:tcPr>
            <w:tcW w:w="625" w:type="dxa"/>
          </w:tcPr>
          <w:p w14:paraId="78022F0E" w14:textId="77777777" w:rsidR="00F35165" w:rsidRPr="00BB19EB" w:rsidRDefault="00F35165"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06D413CA"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p>
        </w:tc>
        <w:tc>
          <w:tcPr>
            <w:tcW w:w="6570" w:type="dxa"/>
          </w:tcPr>
          <w:p w14:paraId="1107EED9"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xml:space="preserve">Bộ Quốc phòng (BQP): </w:t>
            </w:r>
          </w:p>
          <w:p w14:paraId="7862B2BA" w14:textId="77777777" w:rsidR="00F35165" w:rsidRPr="00BB19EB" w:rsidRDefault="00F35165" w:rsidP="00F35165">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Về bố cục, thể thức trình bày, đề nghị cơ quan soạn thảo rà soát, chỉnh lý dự thảo theo quy định tại Nghị định số 34/2016/NĐ-CP ngày 14/5/2016 của Chính phủ quy định chi tiết một số điều và biện pháp thi hành Luật Ban hành văn bản quy phạm pháp luật. </w:t>
            </w:r>
          </w:p>
          <w:p w14:paraId="7D6F76BD" w14:textId="77777777" w:rsidR="00F35165" w:rsidRPr="00BB19EB" w:rsidRDefault="00F35165" w:rsidP="00F35165">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sz w:val="26"/>
                <w:szCs w:val="26"/>
              </w:rPr>
              <w:t>- Tại Mục IV, đề nghị tách thành 02 mục (1. Bố cục; 2. Nội dung cơ bản) cho logic và rõ nghĩa.</w:t>
            </w:r>
          </w:p>
        </w:tc>
        <w:tc>
          <w:tcPr>
            <w:tcW w:w="6120" w:type="dxa"/>
          </w:tcPr>
          <w:p w14:paraId="382B2387"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69FEB70D" w14:textId="77777777" w:rsidR="00215571" w:rsidRPr="00BB19EB" w:rsidRDefault="00215571" w:rsidP="00215571">
            <w:pPr>
              <w:tabs>
                <w:tab w:val="left" w:pos="408"/>
                <w:tab w:val="left" w:pos="1578"/>
              </w:tabs>
              <w:spacing w:before="120" w:after="120"/>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t>- 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hoàn chỉnh lại dự thảo</w:t>
            </w:r>
          </w:p>
          <w:p w14:paraId="6BC152B9" w14:textId="77777777" w:rsidR="003849C0" w:rsidRPr="00BB19EB" w:rsidRDefault="003849C0" w:rsidP="00215571">
            <w:pPr>
              <w:tabs>
                <w:tab w:val="left" w:pos="408"/>
                <w:tab w:val="left" w:pos="1578"/>
              </w:tabs>
              <w:spacing w:before="120" w:after="120"/>
              <w:jc w:val="both"/>
              <w:rPr>
                <w:rFonts w:asciiTheme="majorHAnsi" w:hAnsiTheme="majorHAnsi" w:cstheme="majorHAnsi"/>
                <w:b/>
                <w:sz w:val="26"/>
                <w:szCs w:val="26"/>
                <w:lang w:val="vi-VN"/>
              </w:rPr>
            </w:pPr>
          </w:p>
          <w:p w14:paraId="728F7DB6" w14:textId="77777777" w:rsidR="003849C0" w:rsidRPr="00BB19EB" w:rsidRDefault="003849C0" w:rsidP="00215571">
            <w:pPr>
              <w:tabs>
                <w:tab w:val="left" w:pos="408"/>
                <w:tab w:val="left" w:pos="1578"/>
              </w:tabs>
              <w:spacing w:before="120" w:after="120"/>
              <w:jc w:val="both"/>
              <w:rPr>
                <w:rFonts w:asciiTheme="majorHAnsi" w:hAnsiTheme="majorHAnsi" w:cstheme="majorHAnsi"/>
                <w:b/>
                <w:sz w:val="26"/>
                <w:szCs w:val="26"/>
                <w:lang w:val="vi-VN"/>
              </w:rPr>
            </w:pPr>
          </w:p>
          <w:p w14:paraId="05D6AEB9" w14:textId="77777777" w:rsidR="00E86ECC" w:rsidRPr="00BB19EB" w:rsidRDefault="00E86ECC" w:rsidP="00215571">
            <w:pPr>
              <w:tabs>
                <w:tab w:val="left" w:pos="408"/>
                <w:tab w:val="left" w:pos="1578"/>
              </w:tabs>
              <w:spacing w:before="120" w:after="120"/>
              <w:jc w:val="both"/>
              <w:rPr>
                <w:rFonts w:asciiTheme="majorHAnsi" w:hAnsiTheme="majorHAnsi" w:cstheme="majorHAnsi"/>
                <w:b/>
                <w:sz w:val="26"/>
                <w:szCs w:val="26"/>
                <w:lang w:val="vi-VN"/>
              </w:rPr>
            </w:pPr>
          </w:p>
          <w:p w14:paraId="17F9AF93" w14:textId="77777777" w:rsidR="003849C0" w:rsidRPr="00BB19EB" w:rsidRDefault="00E86ECC" w:rsidP="00215571">
            <w:pPr>
              <w:tabs>
                <w:tab w:val="left" w:pos="408"/>
                <w:tab w:val="left" w:pos="1578"/>
              </w:tabs>
              <w:spacing w:before="120" w:after="120"/>
              <w:jc w:val="both"/>
              <w:rPr>
                <w:rFonts w:asciiTheme="majorHAnsi" w:hAnsiTheme="majorHAnsi" w:cstheme="majorHAnsi"/>
                <w:b/>
                <w:sz w:val="26"/>
                <w:szCs w:val="26"/>
              </w:rPr>
            </w:pPr>
            <w:r w:rsidRPr="00BB19EB">
              <w:rPr>
                <w:rFonts w:asciiTheme="majorHAnsi" w:hAnsiTheme="majorHAnsi" w:cstheme="majorHAnsi"/>
                <w:b/>
                <w:sz w:val="26"/>
                <w:szCs w:val="26"/>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rPr>
              <w:t xml:space="preserve"> tiếp thu, sửa tại Tờ trình</w:t>
            </w:r>
          </w:p>
        </w:tc>
      </w:tr>
      <w:tr w:rsidR="00073E9F" w:rsidRPr="00BB19EB" w14:paraId="023E35E8" w14:textId="77777777" w:rsidTr="00F35165">
        <w:tc>
          <w:tcPr>
            <w:tcW w:w="625" w:type="dxa"/>
          </w:tcPr>
          <w:p w14:paraId="58D0A078" w14:textId="77777777" w:rsidR="00F35165" w:rsidRPr="00BB19EB" w:rsidRDefault="00F35165"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6A903E5" w14:textId="77777777" w:rsidR="00F35165" w:rsidRPr="00BB19EB" w:rsidRDefault="00F35165" w:rsidP="005A20ED">
            <w:pPr>
              <w:tabs>
                <w:tab w:val="left" w:pos="408"/>
                <w:tab w:val="left" w:pos="1578"/>
              </w:tabs>
              <w:spacing w:before="120" w:after="120" w:line="240" w:lineRule="auto"/>
              <w:ind w:left="-14"/>
              <w:jc w:val="both"/>
              <w:rPr>
                <w:rFonts w:asciiTheme="majorHAnsi" w:hAnsiTheme="majorHAnsi" w:cstheme="majorHAnsi"/>
                <w:b/>
                <w:sz w:val="26"/>
                <w:szCs w:val="26"/>
              </w:rPr>
            </w:pPr>
          </w:p>
        </w:tc>
        <w:tc>
          <w:tcPr>
            <w:tcW w:w="6570" w:type="dxa"/>
          </w:tcPr>
          <w:p w14:paraId="2D073C0A" w14:textId="77777777" w:rsidR="00F35165" w:rsidRPr="00BB19EB" w:rsidRDefault="00F35165" w:rsidP="007E6F91">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xml:space="preserve">- MTTQ: </w:t>
            </w:r>
            <w:r w:rsidRPr="00BB19EB">
              <w:rPr>
                <w:rFonts w:asciiTheme="majorHAnsi" w:hAnsiTheme="majorHAnsi" w:cstheme="majorHAnsi"/>
                <w:sz w:val="26"/>
                <w:szCs w:val="26"/>
              </w:rPr>
              <w:t>Về Dự thảo Tờ trình: đề nghị cơ quan soạn thảo bổ sung đầy đủ các thông tin để đảm bảo tính thuyết phục.</w:t>
            </w:r>
          </w:p>
        </w:tc>
        <w:tc>
          <w:tcPr>
            <w:tcW w:w="6120" w:type="dxa"/>
          </w:tcPr>
          <w:p w14:paraId="099708EE" w14:textId="77777777" w:rsidR="00F35165" w:rsidRPr="00BB19EB" w:rsidRDefault="00215571" w:rsidP="005A20E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hoàn chỉnh lại dự thảo</w:t>
            </w:r>
          </w:p>
        </w:tc>
      </w:tr>
      <w:tr w:rsidR="00073E9F" w:rsidRPr="00BB19EB" w14:paraId="5E7402A5" w14:textId="77777777" w:rsidTr="00F35165">
        <w:tc>
          <w:tcPr>
            <w:tcW w:w="625" w:type="dxa"/>
          </w:tcPr>
          <w:p w14:paraId="27A6B589"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18F21B6" w14:textId="77777777" w:rsidR="00883566" w:rsidRPr="00BB19EB" w:rsidRDefault="00883566" w:rsidP="005A20ED">
            <w:pPr>
              <w:tabs>
                <w:tab w:val="left" w:pos="408"/>
                <w:tab w:val="left" w:pos="1578"/>
              </w:tabs>
              <w:spacing w:before="120" w:after="120" w:line="240" w:lineRule="auto"/>
              <w:ind w:left="-14"/>
              <w:jc w:val="both"/>
              <w:rPr>
                <w:rFonts w:asciiTheme="majorHAnsi" w:hAnsiTheme="majorHAnsi" w:cstheme="majorHAnsi"/>
                <w:b/>
                <w:sz w:val="26"/>
                <w:szCs w:val="26"/>
              </w:rPr>
            </w:pPr>
          </w:p>
        </w:tc>
        <w:tc>
          <w:tcPr>
            <w:tcW w:w="6570" w:type="dxa"/>
          </w:tcPr>
          <w:p w14:paraId="2B0D24E6" w14:textId="77777777" w:rsidR="00883566" w:rsidRPr="00BB19EB" w:rsidRDefault="00883566" w:rsidP="007E6F91">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xml:space="preserve">- Ủy ban Giám sát tài chính quốc gia (UBGSTCQG): </w:t>
            </w:r>
            <w:r w:rsidRPr="00BB19EB">
              <w:rPr>
                <w:rFonts w:asciiTheme="majorHAnsi" w:hAnsiTheme="majorHAnsi" w:cstheme="majorHAnsi"/>
                <w:sz w:val="26"/>
                <w:szCs w:val="26"/>
              </w:rPr>
              <w:t>Trang 4, Mục IV, đề nghị sửa lỗi chính tả: "biện pháp áp dụng hậu quả”  thành "biện pháp khắc phục hậu quả”.</w:t>
            </w:r>
          </w:p>
        </w:tc>
        <w:tc>
          <w:tcPr>
            <w:tcW w:w="6120" w:type="dxa"/>
          </w:tcPr>
          <w:p w14:paraId="324D66F8" w14:textId="77777777" w:rsidR="00883566" w:rsidRPr="00BB19EB" w:rsidRDefault="00215571" w:rsidP="005A20E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hoàn chỉnh lại dự thảo</w:t>
            </w:r>
          </w:p>
        </w:tc>
      </w:tr>
      <w:tr w:rsidR="00073E9F" w:rsidRPr="00BB19EB" w14:paraId="166961CB" w14:textId="77777777" w:rsidTr="00F35165">
        <w:tc>
          <w:tcPr>
            <w:tcW w:w="625" w:type="dxa"/>
          </w:tcPr>
          <w:p w14:paraId="239669E1" w14:textId="77777777" w:rsidR="006A3A8D" w:rsidRPr="00BB19EB" w:rsidRDefault="006A3A8D"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C68B2D4" w14:textId="77777777" w:rsidR="006A3A8D" w:rsidRPr="00BB19EB" w:rsidRDefault="006A3A8D" w:rsidP="005A20ED">
            <w:pPr>
              <w:tabs>
                <w:tab w:val="left" w:pos="408"/>
                <w:tab w:val="left" w:pos="1578"/>
              </w:tabs>
              <w:spacing w:before="120" w:after="120" w:line="240" w:lineRule="auto"/>
              <w:ind w:left="-14"/>
              <w:jc w:val="both"/>
              <w:rPr>
                <w:rFonts w:asciiTheme="majorHAnsi" w:hAnsiTheme="majorHAnsi" w:cstheme="majorHAnsi"/>
                <w:b/>
                <w:sz w:val="26"/>
                <w:szCs w:val="26"/>
              </w:rPr>
            </w:pPr>
          </w:p>
        </w:tc>
        <w:tc>
          <w:tcPr>
            <w:tcW w:w="6570" w:type="dxa"/>
          </w:tcPr>
          <w:p w14:paraId="37A163E8" w14:textId="77777777" w:rsidR="006A3A8D" w:rsidRPr="00BB19EB" w:rsidRDefault="006A3A8D" w:rsidP="007E6F91">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Bộ Tư pháp:</w:t>
            </w:r>
          </w:p>
          <w:p w14:paraId="45827C8B" w14:textId="77777777" w:rsidR="006A3A8D" w:rsidRPr="00BB19EB" w:rsidRDefault="006A3A8D" w:rsidP="006A3A8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i/>
                <w:sz w:val="26"/>
                <w:szCs w:val="26"/>
              </w:rPr>
              <w:t>Thứ nhất</w:t>
            </w:r>
            <w:r w:rsidRPr="00BB19EB">
              <w:rPr>
                <w:rFonts w:asciiTheme="majorHAnsi" w:hAnsiTheme="majorHAnsi" w:cstheme="majorHAnsi"/>
                <w:sz w:val="26"/>
                <w:szCs w:val="26"/>
              </w:rPr>
              <w:t xml:space="preserve">, Bộ Tư pháp thấy rằng, dự thảo Tờ trình chưa nêu bật được sự cần thiết phải xây dựng Nghị định quy định xử phạt vi phạm hành chính trong lĩnh vực chứng khoán và thị trường chứng khoán (thay thế Nghị định số 108/2013/NĐ-CP ngày 23/9/2013 của Chính phủ quy định về xử phạt vi phạm hành chính trong lĩnh vực chứng khoán và thị trường chứng khoán và Nghị định số 145/2016/NĐ-CP ngày 01/11/2016 của Chính phủ sửa đổi, bổ sung một số điều của Nghị định số 108/2013/NĐ-CP) - sau đây gọi tắt là dự thảo Nghị định. Do đó, đề nghị cơ quan chủ trì soạn thảo nghiên cứu, chỉnh lý nội dung của dự thảo Tờ trình theo hướng làm rõ, nổi bật cơ sở pháp lý, cơ sở thực tiễn của việc ban hành Nghị định trên cơ sở tổng kết, đánh giá quá trình thực hiện Nghị định số 108/2013/NĐ-CP và Nghị định số 145/2016/NĐ-CP trong thời gian vừa qua. </w:t>
            </w:r>
          </w:p>
          <w:p w14:paraId="39F0C25A" w14:textId="77777777" w:rsidR="006A3A8D" w:rsidRPr="00BB19EB" w:rsidRDefault="006A3A8D" w:rsidP="006A3A8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i/>
                <w:sz w:val="26"/>
                <w:szCs w:val="26"/>
              </w:rPr>
              <w:t>Thứ hai</w:t>
            </w:r>
            <w:r w:rsidRPr="00BB19EB">
              <w:rPr>
                <w:rFonts w:asciiTheme="majorHAnsi" w:hAnsiTheme="majorHAnsi" w:cstheme="majorHAnsi"/>
                <w:sz w:val="26"/>
                <w:szCs w:val="26"/>
              </w:rPr>
              <w:t xml:space="preserve">, theo quy định tại điểm a khoản 1 Điều 2 Nghị định số 81/2013/NĐ-CP ngày 19/7/2013 của Chính phủ quy định chi tiết một số điều và biện pháp thi hành Luật xử lý vi phạm hành chính (Nghị định số 81/2013/NĐ-CP) thì một trong những căn cứ để quy định hành vi vi phạm hành chính là phải “có vi phạm các quy định về nghĩa vụ, trách nhiệm, điều cấm của pháp luật về trật tự quản lý hành chính trong các lĩnh vực quản lý nhà nước”. Như vậy, để bảo đảm cơ sở pháp lý, về nguyên tắc, văn bản quy phạm pháp luật quy định về nghĩa vụ, trách nhiệm, điều cấm của pháp luật về trật tự quản lý hành chính trong lĩnh vực quản lý nhà nước (văn bản quy phạm pháp luật về nội dung) phải được ban hành và có hiệu lực </w:t>
            </w:r>
            <w:r w:rsidRPr="00BB19EB">
              <w:rPr>
                <w:rFonts w:asciiTheme="majorHAnsi" w:hAnsiTheme="majorHAnsi" w:cstheme="majorHAnsi"/>
                <w:sz w:val="26"/>
                <w:szCs w:val="26"/>
              </w:rPr>
              <w:lastRenderedPageBreak/>
              <w:t xml:space="preserve">trước văn bản quy phạm pháp luật quy định về xử phạt vi phạm hành chính trong lĩnh vực quản lý nhà nước đó. Tuy nhiên, hiện nay, các dự thảo Nghị định quy định chi tiết và hướng dẫn thi hành Luật Chứng khoán năm 2019 chưa được ban hành. Như vậy, chưa có cơ sở pháp lý để quy định một số hành vi vi phạm hành chính trong dự thảo Nghị định. Bên cạnh đó, hiện nay, Luật sửa đổi, bổ sung một số điều của Luật XLVPHC đang được Chính phủ trình Quốc hội xem xét, thông qua tại Kỳ họp thứ 10, Quốc hội khóa XIV (dự kiến sẽ có hiệu lực từ ngày 01/7/2021).  </w:t>
            </w:r>
          </w:p>
          <w:p w14:paraId="645CD913" w14:textId="77777777" w:rsidR="006A3A8D" w:rsidRPr="00BB19EB" w:rsidRDefault="006A3A8D" w:rsidP="006A3A8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Do đó, đề nghị cơ quan chủ trì soạn thảo nghiên cứu, cân nhắc, tính toán thời điểm xây dựng và trình dự thảo Nghị định này cho phù hợp, bảo đảm sự toàn diện và tính thống nhất, đồng bộ của hệ thống pháp luật, tránh việc phải sửa đổi, bổ sung văn bản chỉ sau một thời gian ngắn được ban hành.  </w:t>
            </w:r>
          </w:p>
          <w:p w14:paraId="59009AB2" w14:textId="77777777" w:rsidR="006A3A8D" w:rsidRPr="00BB19EB" w:rsidRDefault="006A3A8D" w:rsidP="006A3A8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i/>
                <w:sz w:val="26"/>
                <w:szCs w:val="26"/>
              </w:rPr>
              <w:t>Thứ ba</w:t>
            </w:r>
            <w:r w:rsidRPr="00BB19EB">
              <w:rPr>
                <w:rFonts w:asciiTheme="majorHAnsi" w:hAnsiTheme="majorHAnsi" w:cstheme="majorHAnsi"/>
                <w:sz w:val="26"/>
                <w:szCs w:val="26"/>
              </w:rPr>
              <w:t>, đề nghị cơ quan chủ trì soạn thảo chỉnh lý dự thảo Tờ trình đúng với thể thức trình bày theo Mẫu số 03 Phụ lục V ban hành kèm theo Nghị định số 34/2016/NĐ-CP ngày 14/5/2016 của Chính phủ quy định chi tiết một số điều và biện pháp thi hành Luật ban hành văn bản quy phạm pháp luật (Nghị định số 34/2016/NĐ-CP).</w:t>
            </w:r>
          </w:p>
        </w:tc>
        <w:tc>
          <w:tcPr>
            <w:tcW w:w="6120" w:type="dxa"/>
          </w:tcPr>
          <w:p w14:paraId="073B94FB" w14:textId="77777777" w:rsidR="006A3A8D" w:rsidRPr="00BB19EB" w:rsidRDefault="006A3A8D" w:rsidP="005A20ED">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13CF0D65" w14:textId="77777777" w:rsidR="006A3A8D" w:rsidRPr="00BB19EB" w:rsidRDefault="006A3A8D" w:rsidP="005A20E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 Bộ Tài chính tiếp thu, </w:t>
            </w:r>
            <w:r w:rsidRPr="00BB19EB">
              <w:rPr>
                <w:rFonts w:asciiTheme="majorHAnsi" w:hAnsiTheme="majorHAnsi" w:cstheme="majorHAnsi"/>
                <w:sz w:val="26"/>
                <w:szCs w:val="26"/>
              </w:rPr>
              <w:t>chỉnh lý nội dung dự thảo Tờ trình Chính phủ theo hướng làm rõ, nổi bật hơn cơ sở pháp lý, thực tiễn của việc ban hành Nghị định.</w:t>
            </w:r>
          </w:p>
          <w:p w14:paraId="0941959D"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34156B2C"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34BD473C"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5C6290E0"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4C5CD789"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20C58DC5"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55DC80BA"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07434853"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3B3A4915"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b/>
                <w:sz w:val="26"/>
                <w:szCs w:val="26"/>
              </w:rPr>
            </w:pPr>
          </w:p>
          <w:p w14:paraId="4612758F"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 Bộ Tài chính tiếp thu, </w:t>
            </w:r>
            <w:r w:rsidRPr="00BB19EB">
              <w:rPr>
                <w:rFonts w:asciiTheme="majorHAnsi" w:hAnsiTheme="majorHAnsi" w:cstheme="majorHAnsi"/>
                <w:sz w:val="26"/>
                <w:szCs w:val="26"/>
              </w:rPr>
              <w:t xml:space="preserve">nghiên cứu báo cáo Chính phủ </w:t>
            </w:r>
            <w:r w:rsidR="003A50CA" w:rsidRPr="00BB19EB">
              <w:rPr>
                <w:rFonts w:asciiTheme="majorHAnsi" w:hAnsiTheme="majorHAnsi" w:cstheme="majorHAnsi"/>
                <w:sz w:val="26"/>
                <w:szCs w:val="26"/>
              </w:rPr>
              <w:t>về ý kiến của Bộ Tư pháp</w:t>
            </w:r>
            <w:r w:rsidRPr="00BB19EB">
              <w:rPr>
                <w:rFonts w:asciiTheme="majorHAnsi" w:hAnsiTheme="majorHAnsi" w:cstheme="majorHAnsi"/>
                <w:sz w:val="26"/>
                <w:szCs w:val="26"/>
              </w:rPr>
              <w:t>.</w:t>
            </w:r>
          </w:p>
          <w:p w14:paraId="4D34BB00"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7AF6D6D9"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6A9D3997"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2CB75250"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0FDD9597"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42C0831E"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6E72F7C1"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4B97897E"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0F8293A6"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1F66F7DC"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4C3F815F"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3B52FA2B"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79542998"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2CCCB497"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4438CECF"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5262BFC1" w14:textId="77777777" w:rsidR="003A50CA" w:rsidRPr="00BB19EB" w:rsidRDefault="003A50CA"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31631FD0" w14:textId="77777777" w:rsidR="003A50CA" w:rsidRPr="00BB19EB" w:rsidRDefault="003A50CA" w:rsidP="005A20ED">
            <w:pPr>
              <w:tabs>
                <w:tab w:val="left" w:pos="408"/>
                <w:tab w:val="left" w:pos="1578"/>
              </w:tabs>
              <w:spacing w:before="120" w:after="120" w:line="240" w:lineRule="auto"/>
              <w:ind w:left="-14"/>
              <w:jc w:val="both"/>
              <w:rPr>
                <w:rFonts w:asciiTheme="majorHAnsi" w:hAnsiTheme="majorHAnsi" w:cstheme="majorHAnsi"/>
                <w:sz w:val="26"/>
                <w:szCs w:val="26"/>
              </w:rPr>
            </w:pPr>
          </w:p>
          <w:p w14:paraId="42C83A17" w14:textId="77777777" w:rsidR="002078BC" w:rsidRPr="00BB19EB" w:rsidRDefault="002078BC" w:rsidP="005A20E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Tài chính tiếp thu</w:t>
            </w:r>
            <w:r w:rsidRPr="00BB19EB">
              <w:rPr>
                <w:rFonts w:asciiTheme="majorHAnsi" w:hAnsiTheme="majorHAnsi" w:cstheme="majorHAnsi"/>
                <w:sz w:val="26"/>
                <w:szCs w:val="26"/>
              </w:rPr>
              <w:t>, chỉnh lý dự thảo Tờ trình Chính phủ theo mẫu tại Nghị định 34/2016/NĐ-CP</w:t>
            </w:r>
          </w:p>
        </w:tc>
      </w:tr>
      <w:tr w:rsidR="00073E9F" w:rsidRPr="00BB19EB" w14:paraId="31582C50" w14:textId="77777777" w:rsidTr="003A66FE">
        <w:tc>
          <w:tcPr>
            <w:tcW w:w="625" w:type="dxa"/>
          </w:tcPr>
          <w:p w14:paraId="63D96FA0" w14:textId="77777777" w:rsidR="007E7485" w:rsidRPr="00BB19EB" w:rsidRDefault="00F35165"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lastRenderedPageBreak/>
              <w:t>III</w:t>
            </w:r>
          </w:p>
        </w:tc>
        <w:tc>
          <w:tcPr>
            <w:tcW w:w="14580" w:type="dxa"/>
            <w:gridSpan w:val="3"/>
          </w:tcPr>
          <w:p w14:paraId="279C46E3" w14:textId="77777777" w:rsidR="007E7485" w:rsidRPr="00BB19EB" w:rsidRDefault="00F35165" w:rsidP="005A20ED">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Ý kiến đối với </w:t>
            </w:r>
            <w:r w:rsidR="007E7485" w:rsidRPr="00BB19EB">
              <w:rPr>
                <w:rFonts w:asciiTheme="majorHAnsi" w:hAnsiTheme="majorHAnsi" w:cstheme="majorHAnsi"/>
                <w:b/>
                <w:sz w:val="26"/>
                <w:szCs w:val="26"/>
              </w:rPr>
              <w:t>Phần chung</w:t>
            </w:r>
            <w:r w:rsidRPr="00BB19EB">
              <w:rPr>
                <w:rFonts w:asciiTheme="majorHAnsi" w:hAnsiTheme="majorHAnsi" w:cstheme="majorHAnsi"/>
                <w:b/>
                <w:sz w:val="26"/>
                <w:szCs w:val="26"/>
              </w:rPr>
              <w:t xml:space="preserve"> dự thảo Nghị định</w:t>
            </w:r>
          </w:p>
        </w:tc>
      </w:tr>
      <w:tr w:rsidR="00073E9F" w:rsidRPr="00BB19EB" w14:paraId="6742A46B" w14:textId="77777777" w:rsidTr="007F326C">
        <w:tc>
          <w:tcPr>
            <w:tcW w:w="625" w:type="dxa"/>
            <w:vMerge w:val="restart"/>
          </w:tcPr>
          <w:p w14:paraId="1EA8B53B" w14:textId="77777777" w:rsidR="008B074F" w:rsidRPr="00BB19EB" w:rsidRDefault="008B074F"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val="restart"/>
          </w:tcPr>
          <w:p w14:paraId="493D6CCD" w14:textId="77777777" w:rsidR="008B074F" w:rsidRPr="00BB19EB" w:rsidRDefault="008B074F"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Căn cứ</w:t>
            </w:r>
          </w:p>
        </w:tc>
        <w:tc>
          <w:tcPr>
            <w:tcW w:w="6570" w:type="dxa"/>
          </w:tcPr>
          <w:p w14:paraId="5483E28B"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nl-NL"/>
              </w:rPr>
            </w:pPr>
            <w:r w:rsidRPr="00BB19EB">
              <w:rPr>
                <w:rFonts w:asciiTheme="majorHAnsi" w:hAnsiTheme="majorHAnsi" w:cstheme="majorHAnsi"/>
                <w:sz w:val="26"/>
                <w:szCs w:val="26"/>
                <w:lang w:val="nl-NL"/>
              </w:rPr>
              <w:t xml:space="preserve">- </w:t>
            </w:r>
            <w:r w:rsidRPr="00BB19EB">
              <w:rPr>
                <w:rFonts w:asciiTheme="majorHAnsi" w:hAnsiTheme="majorHAnsi" w:cstheme="majorHAnsi"/>
                <w:b/>
                <w:sz w:val="26"/>
                <w:szCs w:val="26"/>
                <w:lang w:val="nl-NL"/>
              </w:rPr>
              <w:t>BQP</w:t>
            </w:r>
            <w:r w:rsidRPr="00BB19EB">
              <w:rPr>
                <w:rFonts w:asciiTheme="majorHAnsi" w:hAnsiTheme="majorHAnsi" w:cstheme="majorHAnsi"/>
                <w:sz w:val="26"/>
                <w:szCs w:val="26"/>
                <w:lang w:val="nl-NL"/>
              </w:rPr>
              <w:t>: Về căn cứ ban hành, đề nghị bổ sung văn bản Luật Sửa đổi, bổ sung một số điều của Luật Tổ chức Chính phủ và Luật Tổ chức chính quyền địa phương ngày 22/11/2019.</w:t>
            </w:r>
          </w:p>
          <w:p w14:paraId="6296C1D1"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4C96482A"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3C5B59E9"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179513A4"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4D1F45CE"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43C5D7C3"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17F32B36"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66CD6226"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703B3A19"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vi-VN"/>
              </w:rPr>
            </w:pPr>
          </w:p>
          <w:p w14:paraId="2B30B94F"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nl-NL"/>
              </w:rPr>
            </w:pPr>
          </w:p>
        </w:tc>
        <w:tc>
          <w:tcPr>
            <w:tcW w:w="6120" w:type="dxa"/>
          </w:tcPr>
          <w:p w14:paraId="0741D8A8" w14:textId="77777777" w:rsidR="008B074F" w:rsidRPr="00BB19EB" w:rsidRDefault="008B074F" w:rsidP="005F3D74">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lastRenderedPageBreak/>
              <w:t>- B</w:t>
            </w:r>
            <w:r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lang w:val="vi-VN"/>
              </w:rPr>
              <w:t>:</w:t>
            </w:r>
          </w:p>
          <w:p w14:paraId="0421470D" w14:textId="77777777" w:rsidR="008B074F" w:rsidRPr="00BB19EB" w:rsidRDefault="008B074F" w:rsidP="00D629DC">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 xml:space="preserve">+ Căn cứ ban hành Nghị định là Luật Tổ chức Chính phủ 2015 (các quy định về nhiệm vụ và quyền hạn của Chính phủ trong tổ chức thi hành Hiến pháp và pháp luật). </w:t>
            </w:r>
            <w:r w:rsidRPr="00BB19EB">
              <w:rPr>
                <w:rFonts w:asciiTheme="majorHAnsi" w:hAnsiTheme="majorHAnsi" w:cstheme="majorHAnsi"/>
                <w:sz w:val="26"/>
                <w:szCs w:val="26"/>
                <w:lang w:val="nl-NL"/>
              </w:rPr>
              <w:t xml:space="preserve">Luật </w:t>
            </w:r>
            <w:r w:rsidR="002E6285" w:rsidRPr="00BB19EB">
              <w:rPr>
                <w:rFonts w:asciiTheme="majorHAnsi" w:hAnsiTheme="majorHAnsi" w:cstheme="majorHAnsi"/>
                <w:sz w:val="26"/>
                <w:szCs w:val="26"/>
                <w:lang w:val="nl-NL"/>
              </w:rPr>
              <w:lastRenderedPageBreak/>
              <w:t xml:space="preserve">sửa đổi, bổ sung một số điều của </w:t>
            </w:r>
            <w:r w:rsidRPr="00BB19EB">
              <w:rPr>
                <w:rFonts w:asciiTheme="majorHAnsi" w:hAnsiTheme="majorHAnsi" w:cstheme="majorHAnsi"/>
                <w:sz w:val="26"/>
                <w:szCs w:val="26"/>
                <w:lang w:val="nl-NL"/>
              </w:rPr>
              <w:t>Tổ chức Chính phủ và Luật Tổ chức chính quyền địa phương ngày 22/11/2019</w:t>
            </w:r>
            <w:r w:rsidRPr="00BB19EB">
              <w:rPr>
                <w:rFonts w:asciiTheme="majorHAnsi" w:hAnsiTheme="majorHAnsi" w:cstheme="majorHAnsi"/>
                <w:sz w:val="26"/>
                <w:szCs w:val="26"/>
                <w:lang w:val="vi-VN"/>
              </w:rPr>
              <w:t xml:space="preserve"> không sửa đổi các quy định về nội dung này. </w:t>
            </w:r>
          </w:p>
          <w:p w14:paraId="0BAF8309" w14:textId="77777777" w:rsidR="008B074F" w:rsidRPr="00BB19EB" w:rsidRDefault="008B074F" w:rsidP="00750D36">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 xml:space="preserve">+ Một số Nghị định quy định về xử phạt vi phạm hành chính trong một số lĩnh vực được Chính phủ ban hành gần đây (Nghị định số 15/2020/NĐ-CP quy định xử phạt vi phạm hành chính trong lĩnh vực bưu chính, viễn thông, tần số vô tuyến điện, công nghệ thông tin và giao dịch điện tử, Nghị định số 36/2020/NĐ-CP quy định về xử phạt vi phạm hành chính trong lĩnh vực tài nguyên nước và khoáng sản....) không bổ sung </w:t>
            </w:r>
            <w:r w:rsidR="007B0B15" w:rsidRPr="00BB19EB">
              <w:rPr>
                <w:rFonts w:asciiTheme="majorHAnsi" w:hAnsiTheme="majorHAnsi" w:cstheme="majorHAnsi"/>
                <w:sz w:val="26"/>
                <w:szCs w:val="26"/>
                <w:lang w:val="vi-VN"/>
              </w:rPr>
              <w:t xml:space="preserve">Luật sửa đổi, bổ sung một số điều của </w:t>
            </w:r>
            <w:r w:rsidRPr="00BB19EB">
              <w:rPr>
                <w:rFonts w:asciiTheme="majorHAnsi" w:hAnsiTheme="majorHAnsi" w:cstheme="majorHAnsi"/>
                <w:sz w:val="26"/>
                <w:szCs w:val="26"/>
                <w:lang w:val="nl-NL"/>
              </w:rPr>
              <w:t>Luật Tổ chức Chính phủ và Luật Tổ chức chính quyền địa phương ngày 22/11/2019</w:t>
            </w:r>
            <w:r w:rsidRPr="00BB19EB">
              <w:rPr>
                <w:rFonts w:asciiTheme="majorHAnsi" w:hAnsiTheme="majorHAnsi" w:cstheme="majorHAnsi"/>
                <w:sz w:val="26"/>
                <w:szCs w:val="26"/>
                <w:lang w:val="vi-VN"/>
              </w:rPr>
              <w:t xml:space="preserve"> vào phần căn cứ ban hành.</w:t>
            </w:r>
          </w:p>
        </w:tc>
      </w:tr>
      <w:tr w:rsidR="00073E9F" w:rsidRPr="00BB19EB" w14:paraId="5FC73985" w14:textId="77777777" w:rsidTr="007F326C">
        <w:tc>
          <w:tcPr>
            <w:tcW w:w="625" w:type="dxa"/>
            <w:vMerge/>
          </w:tcPr>
          <w:p w14:paraId="02AA86E6" w14:textId="77777777" w:rsidR="008B074F" w:rsidRPr="00BB19EB" w:rsidRDefault="008B074F"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6305D9DA" w14:textId="77777777" w:rsidR="008B074F" w:rsidRPr="00BB19EB" w:rsidRDefault="008B074F" w:rsidP="005A20E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72837828" w14:textId="77777777" w:rsidR="008B074F" w:rsidRPr="00BB19EB" w:rsidRDefault="008B074F" w:rsidP="00F35165">
            <w:pPr>
              <w:tabs>
                <w:tab w:val="left" w:pos="709"/>
                <w:tab w:val="left" w:pos="851"/>
                <w:tab w:val="left" w:pos="993"/>
              </w:tabs>
              <w:spacing w:before="120" w:after="120" w:line="240" w:lineRule="auto"/>
              <w:jc w:val="both"/>
              <w:rPr>
                <w:rFonts w:asciiTheme="majorHAnsi" w:hAnsiTheme="majorHAnsi" w:cstheme="majorHAnsi"/>
                <w:sz w:val="26"/>
                <w:szCs w:val="26"/>
                <w:lang w:val="nl-NL"/>
              </w:rPr>
            </w:pPr>
            <w:r w:rsidRPr="00BB19EB">
              <w:rPr>
                <w:rFonts w:asciiTheme="majorHAnsi" w:hAnsiTheme="majorHAnsi" w:cstheme="majorHAnsi"/>
                <w:sz w:val="26"/>
                <w:szCs w:val="26"/>
                <w:lang w:val="nl-NL"/>
              </w:rPr>
              <w:t xml:space="preserve">- </w:t>
            </w:r>
            <w:r w:rsidRPr="00BB19EB">
              <w:rPr>
                <w:rFonts w:asciiTheme="majorHAnsi" w:hAnsiTheme="majorHAnsi" w:cstheme="majorHAnsi"/>
                <w:b/>
                <w:sz w:val="26"/>
                <w:szCs w:val="26"/>
              </w:rPr>
              <w:t xml:space="preserve">Hội Kiểm toán viên hành nghề Việt Nam (VACPA): </w:t>
            </w:r>
            <w:r w:rsidRPr="00BB19EB">
              <w:rPr>
                <w:rFonts w:asciiTheme="majorHAnsi" w:hAnsiTheme="majorHAnsi" w:cstheme="majorHAnsi"/>
                <w:sz w:val="26"/>
                <w:szCs w:val="26"/>
              </w:rPr>
              <w:t>VACPA đề nghị cần bổ sung căn cứ pháp lý “Luật Kiểm toán độc lập ngày 29 tháng 03 năm 2011” để xây dựng Nghị định, bởi vì Dự thảo Nghị định có các nội dung quy định liên quan đến tổ chức kiểm toán và kiểm toán viên hành nghề được chấp thuận.</w:t>
            </w:r>
          </w:p>
        </w:tc>
        <w:tc>
          <w:tcPr>
            <w:tcW w:w="6120" w:type="dxa"/>
          </w:tcPr>
          <w:p w14:paraId="38A57FF5" w14:textId="77777777" w:rsidR="008B074F" w:rsidRPr="00BB19EB" w:rsidRDefault="008B074F" w:rsidP="008B074F">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t>- B</w:t>
            </w:r>
            <w:r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lang w:val="vi-VN"/>
              </w:rPr>
              <w:t>:</w:t>
            </w:r>
          </w:p>
          <w:p w14:paraId="402AA35C" w14:textId="77777777" w:rsidR="008B074F" w:rsidRPr="00BB19EB" w:rsidRDefault="008B074F" w:rsidP="008B074F">
            <w:pPr>
              <w:spacing w:before="120" w:after="120" w:line="320" w:lineRule="exact"/>
              <w:jc w:val="both"/>
              <w:rPr>
                <w:rFonts w:asciiTheme="majorHAnsi" w:eastAsia="MS Mincho" w:hAnsiTheme="majorHAnsi" w:cstheme="majorHAnsi"/>
                <w:spacing w:val="-4"/>
                <w:sz w:val="26"/>
                <w:szCs w:val="26"/>
                <w:lang w:val="vi-VN"/>
              </w:rPr>
            </w:pPr>
            <w:r w:rsidRPr="00BB19EB">
              <w:rPr>
                <w:rFonts w:asciiTheme="majorHAnsi" w:hAnsiTheme="majorHAnsi" w:cstheme="majorHAnsi"/>
                <w:sz w:val="26"/>
                <w:szCs w:val="26"/>
                <w:lang w:val="vi-VN"/>
              </w:rPr>
              <w:t xml:space="preserve">+ Căn cứ để quy định các hành vi vi phạm </w:t>
            </w:r>
            <w:r w:rsidRPr="00BB19EB">
              <w:rPr>
                <w:rFonts w:asciiTheme="majorHAnsi" w:hAnsiTheme="majorHAnsi" w:cstheme="majorHAnsi"/>
                <w:spacing w:val="-4"/>
                <w:sz w:val="26"/>
                <w:szCs w:val="26"/>
              </w:rPr>
              <w:t>về kiểm toán công ty đại chúng, tổ chức niêm yết, tổ chức thực hiện chào bán chứng khoán ra công chúng, công ty chứng khoán, công ty đầu tư chứng khoán, quỹ và các công ty quản lý quỹ</w:t>
            </w:r>
            <w:r w:rsidRPr="00BB19EB">
              <w:rPr>
                <w:rFonts w:asciiTheme="majorHAnsi" w:eastAsia="MS Mincho" w:hAnsiTheme="majorHAnsi" w:cstheme="majorHAnsi"/>
                <w:spacing w:val="-4"/>
                <w:sz w:val="26"/>
                <w:szCs w:val="26"/>
              </w:rPr>
              <w:t xml:space="preserve"> đầu tư chứng khoán</w:t>
            </w:r>
            <w:r w:rsidRPr="00BB19EB">
              <w:rPr>
                <w:rFonts w:asciiTheme="majorHAnsi" w:eastAsia="MS Mincho" w:hAnsiTheme="majorHAnsi" w:cstheme="majorHAnsi"/>
                <w:spacing w:val="-4"/>
                <w:sz w:val="26"/>
                <w:szCs w:val="26"/>
                <w:lang w:val="vi-VN"/>
              </w:rPr>
              <w:t xml:space="preserve"> tại dự thảo Nghị định là Luật Chứng khoán 2019 (Điều 21 quy định về nghĩa vụ của tổ chức kiểm toán được chấp thuận thực hiện kiểm toán cho đơn vị có lợi ích công chúng thuộc lĩnh vực chứng khoán).</w:t>
            </w:r>
          </w:p>
          <w:p w14:paraId="3EC9D398" w14:textId="77777777" w:rsidR="008B074F" w:rsidRPr="00BB19EB" w:rsidRDefault="008B074F" w:rsidP="001D799C">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eastAsia="MS Mincho" w:hAnsiTheme="majorHAnsi" w:cstheme="majorHAnsi"/>
                <w:spacing w:val="-4"/>
                <w:sz w:val="26"/>
                <w:szCs w:val="26"/>
                <w:lang w:val="vi-VN"/>
              </w:rPr>
              <w:t xml:space="preserve">+ Các hành vi vi phạm quy định tại Luật Kiểm toán độc lập được xử lý theo quy định tại Nghị định số </w:t>
            </w:r>
            <w:r w:rsidR="001D799C" w:rsidRPr="00BB19EB">
              <w:rPr>
                <w:rFonts w:asciiTheme="majorHAnsi" w:eastAsia="MS Mincho" w:hAnsiTheme="majorHAnsi" w:cstheme="majorHAnsi"/>
                <w:spacing w:val="-4"/>
                <w:sz w:val="26"/>
                <w:szCs w:val="26"/>
              </w:rPr>
              <w:t>41/2018</w:t>
            </w:r>
            <w:r w:rsidRPr="00BB19EB">
              <w:rPr>
                <w:rFonts w:asciiTheme="majorHAnsi" w:eastAsia="MS Mincho" w:hAnsiTheme="majorHAnsi" w:cstheme="majorHAnsi"/>
                <w:spacing w:val="-4"/>
                <w:sz w:val="26"/>
                <w:szCs w:val="26"/>
                <w:lang w:val="vi-VN"/>
              </w:rPr>
              <w:t xml:space="preserve">/NĐ-CP </w:t>
            </w:r>
            <w:r w:rsidRPr="00BB19EB">
              <w:rPr>
                <w:rFonts w:asciiTheme="majorHAnsi" w:eastAsia="MS Mincho" w:hAnsiTheme="majorHAnsi" w:cstheme="majorHAnsi"/>
                <w:spacing w:val="-4"/>
                <w:sz w:val="26"/>
                <w:szCs w:val="26"/>
                <w:lang w:val="vi-VN"/>
              </w:rPr>
              <w:lastRenderedPageBreak/>
              <w:t>quy định về xử phạt vi phạm hành chính trong lĩnh vực kế toán, kiểm toán độc lập.</w:t>
            </w:r>
          </w:p>
        </w:tc>
      </w:tr>
      <w:tr w:rsidR="00073E9F" w:rsidRPr="00BB19EB" w14:paraId="7441E647" w14:textId="77777777" w:rsidTr="007F326C">
        <w:tc>
          <w:tcPr>
            <w:tcW w:w="625" w:type="dxa"/>
          </w:tcPr>
          <w:p w14:paraId="78F69235" w14:textId="77777777" w:rsidR="007E6F91" w:rsidRPr="00BB19EB" w:rsidRDefault="007E6F91"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653F4DD" w14:textId="77777777" w:rsidR="007E6F91" w:rsidRPr="00BB19EB" w:rsidRDefault="007E6F91"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Phạm vi điều chỉnh</w:t>
            </w:r>
          </w:p>
        </w:tc>
        <w:tc>
          <w:tcPr>
            <w:tcW w:w="6570" w:type="dxa"/>
          </w:tcPr>
          <w:p w14:paraId="7DE594A1" w14:textId="77777777" w:rsidR="007E6F91" w:rsidRPr="00BB19EB" w:rsidRDefault="007E6F91" w:rsidP="007E6F91">
            <w:pPr>
              <w:tabs>
                <w:tab w:val="left" w:pos="709"/>
                <w:tab w:val="left" w:pos="851"/>
                <w:tab w:val="left" w:pos="993"/>
              </w:tabs>
              <w:spacing w:before="120" w:after="120" w:line="240" w:lineRule="auto"/>
              <w:jc w:val="both"/>
              <w:rPr>
                <w:rFonts w:asciiTheme="majorHAnsi" w:hAnsiTheme="majorHAnsi" w:cstheme="majorHAnsi"/>
                <w:b/>
                <w:sz w:val="26"/>
                <w:szCs w:val="26"/>
                <w:lang w:val="nl-NL"/>
              </w:rPr>
            </w:pPr>
            <w:r w:rsidRPr="00BB19EB">
              <w:rPr>
                <w:rFonts w:asciiTheme="majorHAnsi" w:hAnsiTheme="majorHAnsi" w:cstheme="majorHAnsi"/>
                <w:b/>
                <w:sz w:val="26"/>
                <w:szCs w:val="26"/>
                <w:lang w:val="nl-NL"/>
              </w:rPr>
              <w:t xml:space="preserve">- Bộ Nông nghiệp và Phát triển nông thôn (Bộ NNPTNT): </w:t>
            </w:r>
          </w:p>
          <w:p w14:paraId="6B83D63A" w14:textId="77777777" w:rsidR="007E6F91" w:rsidRPr="00BB19EB" w:rsidRDefault="007E6F91" w:rsidP="007E6F91">
            <w:pPr>
              <w:tabs>
                <w:tab w:val="left" w:pos="709"/>
                <w:tab w:val="left" w:pos="851"/>
                <w:tab w:val="left" w:pos="993"/>
              </w:tabs>
              <w:spacing w:before="120" w:after="120" w:line="240" w:lineRule="auto"/>
              <w:jc w:val="both"/>
              <w:rPr>
                <w:rFonts w:asciiTheme="majorHAnsi" w:hAnsiTheme="majorHAnsi" w:cstheme="majorHAnsi"/>
                <w:sz w:val="26"/>
                <w:szCs w:val="26"/>
                <w:lang w:val="nl-NL"/>
              </w:rPr>
            </w:pPr>
            <w:r w:rsidRPr="00BB19EB">
              <w:rPr>
                <w:rFonts w:asciiTheme="majorHAnsi" w:hAnsiTheme="majorHAnsi" w:cstheme="majorHAnsi"/>
                <w:sz w:val="26"/>
                <w:szCs w:val="26"/>
                <w:lang w:val="nl-NL"/>
              </w:rPr>
              <w:t>1. Về phạm vi điều chỉnh (Điều 1 dự thảo Nghị định)</w:t>
            </w:r>
          </w:p>
          <w:p w14:paraId="3BBE6515" w14:textId="77777777" w:rsidR="007E6F91" w:rsidRPr="00BB19EB" w:rsidRDefault="007E6F91" w:rsidP="007E6F91">
            <w:pPr>
              <w:tabs>
                <w:tab w:val="left" w:pos="709"/>
                <w:tab w:val="left" w:pos="851"/>
                <w:tab w:val="left" w:pos="993"/>
              </w:tabs>
              <w:spacing w:before="120" w:after="120" w:line="240" w:lineRule="auto"/>
              <w:jc w:val="both"/>
              <w:rPr>
                <w:rFonts w:asciiTheme="majorHAnsi" w:hAnsiTheme="majorHAnsi" w:cstheme="majorHAnsi"/>
                <w:b/>
                <w:sz w:val="26"/>
                <w:szCs w:val="26"/>
                <w:lang w:val="nl-NL"/>
              </w:rPr>
            </w:pPr>
            <w:r w:rsidRPr="00BB19EB">
              <w:rPr>
                <w:rFonts w:asciiTheme="majorHAnsi" w:hAnsiTheme="majorHAnsi" w:cstheme="majorHAnsi"/>
                <w:sz w:val="26"/>
                <w:szCs w:val="26"/>
                <w:lang w:val="nl-NL"/>
              </w:rPr>
              <w:t>Đề nghị bổ sung 01 khoản quy định về các vi phạm hành chính cụ thể trong lĩnh vực chứng khoán và thị trường chứng khoán tại Nghị định này.</w:t>
            </w:r>
          </w:p>
        </w:tc>
        <w:tc>
          <w:tcPr>
            <w:tcW w:w="6120" w:type="dxa"/>
          </w:tcPr>
          <w:p w14:paraId="1238B3C5" w14:textId="77777777" w:rsidR="009748FA" w:rsidRPr="00BB19EB" w:rsidRDefault="009748FA" w:rsidP="009748FA">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bổ sung khoản 2 Điều 1 dự thảo Nghị định như sau:</w:t>
            </w:r>
          </w:p>
          <w:p w14:paraId="24553794" w14:textId="77777777" w:rsidR="007E6F91" w:rsidRPr="00BB19EB" w:rsidRDefault="009748FA" w:rsidP="009748FA">
            <w:pPr>
              <w:tabs>
                <w:tab w:val="left" w:pos="408"/>
                <w:tab w:val="left" w:pos="1578"/>
              </w:tabs>
              <w:spacing w:before="120" w:after="120" w:line="240" w:lineRule="auto"/>
              <w:ind w:left="-14"/>
              <w:jc w:val="both"/>
              <w:rPr>
                <w:rFonts w:asciiTheme="majorHAnsi" w:hAnsiTheme="majorHAnsi" w:cstheme="majorHAnsi"/>
                <w:b/>
                <w:i/>
                <w:sz w:val="26"/>
                <w:szCs w:val="26"/>
              </w:rPr>
            </w:pPr>
            <w:r w:rsidRPr="00BB19EB">
              <w:rPr>
                <w:rFonts w:asciiTheme="majorHAnsi" w:hAnsiTheme="majorHAnsi" w:cstheme="majorHAnsi"/>
                <w:b/>
                <w:i/>
                <w:sz w:val="26"/>
                <w:szCs w:val="26"/>
                <w:lang w:val="vi-VN"/>
              </w:rPr>
              <w:t>“</w:t>
            </w:r>
            <w:r w:rsidRPr="00BB19EB">
              <w:rPr>
                <w:rFonts w:asciiTheme="majorHAnsi" w:eastAsia="MS Mincho" w:hAnsiTheme="majorHAnsi" w:cstheme="majorHAnsi"/>
                <w:i/>
                <w:sz w:val="26"/>
                <w:szCs w:val="26"/>
              </w:rPr>
              <w:t>2. Vi phạm hành chính trong lĩnh vực chứng khoán và thị trường chứng khoán quy định tại Nghị định này bao gồm: vi phạm quy định về chào bán, phát hành chứng khoán riêng lẻ; vi phạm quy định về chào bán chứng khoán ra công chúng tại Việt Nam; v</w:t>
            </w:r>
            <w:r w:rsidRPr="00BB19EB">
              <w:rPr>
                <w:rFonts w:asciiTheme="majorHAnsi" w:eastAsia="MS Mincho" w:hAnsiTheme="majorHAnsi" w:cstheme="majorHAnsi"/>
                <w:i/>
                <w:sz w:val="26"/>
                <w:szCs w:val="26"/>
                <w:lang w:val="nl-NL"/>
              </w:rPr>
              <w:t>i phạm quy định về phát hành trái phiếu ra thị trường quốc tế, chào bán chứng khoán tại nước ngoài và phát hành chứng khoán mới làm cơ sở chào bán chứng chỉ lưu ký chứng khoán tại nước ngoài hoặc hỗ trợ phát hành chứng chỉ lưu ký chứng khoán tại nước ngoài trên cơ sở cổ phiếu đã phát hành tại Việt Nam</w:t>
            </w:r>
            <w:r w:rsidRPr="00BB19EB">
              <w:rPr>
                <w:rFonts w:asciiTheme="majorHAnsi" w:eastAsia="MS Mincho" w:hAnsiTheme="majorHAnsi" w:cstheme="majorHAnsi"/>
                <w:i/>
                <w:sz w:val="26"/>
                <w:szCs w:val="26"/>
              </w:rPr>
              <w:t>; vi phạm quy định phát hành thêm cổ phiếu; vi phạm quy định về nghĩa vụ công ty đại chúng; vi phạm quy định về mua lại cổ phiếu; vi phạm quy định về tổ chức thị trường giao dịch chứng khoán; vi phạm quy định về kinh doanh chứng khoán và hành nghề chứng khoán; vi phạm quy định về giao dịch chứng khoán; vi phạm quy định về đăng ký, lưu ký, bù trừ và thanh toán chứng khoán, ngân hàng giám sát, ngân hàng lưu ký; vi phạm quy định công bố thông tin và báo cáo; v</w:t>
            </w:r>
            <w:r w:rsidRPr="00BB19EB">
              <w:rPr>
                <w:rFonts w:asciiTheme="majorHAnsi" w:hAnsiTheme="majorHAnsi" w:cstheme="majorHAnsi"/>
                <w:i/>
                <w:sz w:val="26"/>
                <w:szCs w:val="26"/>
              </w:rPr>
              <w:t xml:space="preserve">i phạm </w:t>
            </w:r>
            <w:r w:rsidRPr="00BB19EB">
              <w:rPr>
                <w:rFonts w:asciiTheme="majorHAnsi" w:hAnsiTheme="majorHAnsi" w:cstheme="majorHAnsi"/>
                <w:i/>
                <w:spacing w:val="-4"/>
                <w:sz w:val="26"/>
                <w:szCs w:val="26"/>
              </w:rPr>
              <w:t>quy định về kiểm toán công ty đại chúng, tổ chức niêm yết, tổ chức thực hiện chào bán chứng khoán ra công chúng, công ty chứng khoán, công ty đầu tư chứng khoán, quỹ và công ty quản lý quỹ</w:t>
            </w:r>
            <w:r w:rsidRPr="00BB19EB">
              <w:rPr>
                <w:rFonts w:asciiTheme="majorHAnsi" w:eastAsia="MS Mincho" w:hAnsiTheme="majorHAnsi" w:cstheme="majorHAnsi"/>
                <w:i/>
                <w:spacing w:val="-4"/>
                <w:sz w:val="26"/>
                <w:szCs w:val="26"/>
              </w:rPr>
              <w:t xml:space="preserve"> đầu tư chứng khoán; vi phạm quy định về phòng chống rửa tiền trong lĩnh vực chứng khoán và thị </w:t>
            </w:r>
            <w:r w:rsidRPr="00BB19EB">
              <w:rPr>
                <w:rFonts w:asciiTheme="majorHAnsi" w:eastAsia="MS Mincho" w:hAnsiTheme="majorHAnsi" w:cstheme="majorHAnsi"/>
                <w:i/>
                <w:spacing w:val="-4"/>
                <w:sz w:val="26"/>
                <w:szCs w:val="26"/>
              </w:rPr>
              <w:lastRenderedPageBreak/>
              <w:t xml:space="preserve">trường chứng khoán; vi phạm quy định về thanh tra, kiểm tra của cơ quan nhà no có thẩm quyền </w:t>
            </w:r>
            <w:r w:rsidRPr="00BB19EB">
              <w:rPr>
                <w:rFonts w:asciiTheme="majorHAnsi" w:eastAsia="MS Mincho" w:hAnsiTheme="majorHAnsi" w:cstheme="majorHAnsi"/>
                <w:i/>
                <w:sz w:val="26"/>
                <w:szCs w:val="26"/>
              </w:rPr>
              <w:t>và các vi phạm khác trong lĩnh vực chứng khoán và thị trường chứng khoán được quy định cụ thể tại Chương II Nghị định này.</w:t>
            </w:r>
            <w:r w:rsidRPr="00BB19EB">
              <w:rPr>
                <w:rFonts w:asciiTheme="majorHAnsi" w:eastAsia="MS Mincho" w:hAnsiTheme="majorHAnsi" w:cstheme="majorHAnsi"/>
                <w:i/>
                <w:sz w:val="26"/>
                <w:szCs w:val="26"/>
                <w:lang w:val="vi-VN"/>
              </w:rPr>
              <w:t>”</w:t>
            </w:r>
            <w:r w:rsidRPr="00BB19EB">
              <w:rPr>
                <w:rFonts w:asciiTheme="majorHAnsi" w:eastAsia="MS Mincho" w:hAnsiTheme="majorHAnsi" w:cstheme="majorHAnsi"/>
                <w:i/>
                <w:sz w:val="26"/>
                <w:szCs w:val="26"/>
              </w:rPr>
              <w:tab/>
            </w:r>
          </w:p>
        </w:tc>
      </w:tr>
      <w:tr w:rsidR="00073E9F" w:rsidRPr="00BB19EB" w14:paraId="14214456" w14:textId="77777777" w:rsidTr="007F326C">
        <w:tc>
          <w:tcPr>
            <w:tcW w:w="625" w:type="dxa"/>
          </w:tcPr>
          <w:p w14:paraId="1F2C36DE" w14:textId="77777777" w:rsidR="00480D86" w:rsidRPr="00BB19EB" w:rsidRDefault="00480D86"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E41ACE6" w14:textId="77777777" w:rsidR="00480D86" w:rsidRPr="00BB19EB" w:rsidRDefault="00F35165"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Vi phạm nhiều lần, tái phạm</w:t>
            </w:r>
          </w:p>
        </w:tc>
        <w:tc>
          <w:tcPr>
            <w:tcW w:w="6570" w:type="dxa"/>
          </w:tcPr>
          <w:p w14:paraId="3892F3FC" w14:textId="77777777" w:rsidR="00480D86" w:rsidRPr="00BB19EB" w:rsidRDefault="00F35165" w:rsidP="00F35165">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lang w:val="nl-NL"/>
              </w:rPr>
              <w:t xml:space="preserve">- Bộ Thông tin truyền thông (Bộ TTTT): </w:t>
            </w:r>
            <w:r w:rsidRPr="00BB19EB">
              <w:rPr>
                <w:rFonts w:asciiTheme="majorHAnsi" w:hAnsiTheme="majorHAnsi" w:cstheme="majorHAnsi"/>
                <w:sz w:val="26"/>
                <w:szCs w:val="26"/>
              </w:rPr>
              <w:t>Đề nghị bổ sung hình thức xử phạt đối với hành vi vi phạm nhiều lần, tái phạm theo quy định tại điểm b Khoản 1 Điều 10 Luật xử lý vi phạm hành chính.</w:t>
            </w:r>
          </w:p>
        </w:tc>
        <w:tc>
          <w:tcPr>
            <w:tcW w:w="6120" w:type="dxa"/>
          </w:tcPr>
          <w:p w14:paraId="78A6CAE8" w14:textId="77777777" w:rsidR="00480D86" w:rsidRPr="00BB19EB" w:rsidRDefault="00BD33E7" w:rsidP="005A20ED">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r w:rsidR="00536387" w:rsidRPr="00BB19EB">
              <w:rPr>
                <w:rFonts w:asciiTheme="majorHAnsi" w:hAnsiTheme="majorHAnsi" w:cstheme="majorHAnsi"/>
                <w:b/>
                <w:sz w:val="26"/>
                <w:szCs w:val="26"/>
                <w:lang w:val="vi-VN"/>
              </w:rPr>
              <w:t>:</w:t>
            </w:r>
          </w:p>
          <w:p w14:paraId="31C3279C" w14:textId="77777777" w:rsidR="00536387" w:rsidRPr="00BB19EB" w:rsidRDefault="00536387" w:rsidP="00536387">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 xml:space="preserve">+ Vi phạm hành chính nhiều lần, tái phạm là tình tiết tăng nặng quy định tại điểm i Khoản 1 Điều 10 Luật Xử lý vi phạm hành chính; </w:t>
            </w:r>
          </w:p>
          <w:p w14:paraId="26D352EE" w14:textId="77777777" w:rsidR="00536387" w:rsidRPr="00BB19EB" w:rsidRDefault="00536387" w:rsidP="00536387">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 Theo quy định tại Khoản 4 Điều 23 Luật Xử lý vi phạm hành chính: Mức tiền phạt cụ thể đối với một hành vi vi phạm hành chính là mức trung bình của khung tiền phạt được quy định đối với hành vi đó...; nếu có tình tiết tăng nặng thì mức tiền phạt có thể tăng lên nhưng không được vượt quá mức tiền phạt tối đa của khung tiền phạt.</w:t>
            </w:r>
          </w:p>
        </w:tc>
      </w:tr>
      <w:tr w:rsidR="00073E9F" w:rsidRPr="00BB19EB" w14:paraId="4AEB6939" w14:textId="77777777" w:rsidTr="007F326C">
        <w:tc>
          <w:tcPr>
            <w:tcW w:w="625" w:type="dxa"/>
          </w:tcPr>
          <w:p w14:paraId="5B4762D8" w14:textId="77777777" w:rsidR="00FB2D7E" w:rsidRPr="00BB19EB" w:rsidRDefault="00FB2D7E"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CA7DCDF" w14:textId="77777777" w:rsidR="00FB2D7E" w:rsidRPr="00BB19EB" w:rsidRDefault="00F35165"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Thời hiệu</w:t>
            </w:r>
          </w:p>
        </w:tc>
        <w:tc>
          <w:tcPr>
            <w:tcW w:w="6570" w:type="dxa"/>
          </w:tcPr>
          <w:p w14:paraId="2ED14023" w14:textId="77777777" w:rsidR="00FB2D7E" w:rsidRPr="00BB19EB" w:rsidRDefault="00F35165" w:rsidP="007E6F91">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MTT</w:t>
            </w:r>
            <w:r w:rsidR="007E6F91" w:rsidRPr="00BB19EB">
              <w:rPr>
                <w:rFonts w:asciiTheme="majorHAnsi" w:hAnsiTheme="majorHAnsi" w:cstheme="majorHAnsi"/>
                <w:b/>
                <w:sz w:val="26"/>
                <w:szCs w:val="26"/>
              </w:rPr>
              <w:t>Q</w:t>
            </w:r>
            <w:r w:rsidRPr="00BB19EB">
              <w:rPr>
                <w:rFonts w:asciiTheme="majorHAnsi" w:hAnsiTheme="majorHAnsi" w:cstheme="majorHAnsi"/>
                <w:sz w:val="26"/>
                <w:szCs w:val="26"/>
              </w:rPr>
              <w:t>: Bổ sung thời hiệu xử phạt vi phạm hành chính.</w:t>
            </w:r>
          </w:p>
        </w:tc>
        <w:tc>
          <w:tcPr>
            <w:tcW w:w="6120" w:type="dxa"/>
          </w:tcPr>
          <w:p w14:paraId="2C96527C" w14:textId="77777777" w:rsidR="00536387" w:rsidRPr="00BB19EB" w:rsidRDefault="00BD33E7" w:rsidP="00536387">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r w:rsidR="00536387" w:rsidRPr="00BB19EB">
              <w:rPr>
                <w:rFonts w:asciiTheme="majorHAnsi" w:hAnsiTheme="majorHAnsi" w:cstheme="majorHAnsi"/>
                <w:b/>
                <w:sz w:val="26"/>
                <w:szCs w:val="26"/>
                <w:lang w:val="vi-VN"/>
              </w:rPr>
              <w:t xml:space="preserve">: </w:t>
            </w:r>
            <w:r w:rsidR="00536387" w:rsidRPr="00BB19EB">
              <w:rPr>
                <w:rFonts w:asciiTheme="majorHAnsi" w:hAnsiTheme="majorHAnsi" w:cstheme="majorHAnsi"/>
                <w:sz w:val="26"/>
                <w:szCs w:val="26"/>
                <w:lang w:val="vi-VN"/>
              </w:rPr>
              <w:t>quy định về thời hiệu xử phạt vi phạm hành chính đối với các ngành, lĩnh vực trong đó có lĩnh vực chứng khoán đã được quy định cụ thể tại Luật Xử lý vi phạm hành chính (Điều 6)</w:t>
            </w:r>
          </w:p>
          <w:p w14:paraId="1DE73BBC" w14:textId="77777777" w:rsidR="00FB2D7E" w:rsidRPr="00BB19EB" w:rsidRDefault="00FB2D7E" w:rsidP="003D1473">
            <w:pPr>
              <w:tabs>
                <w:tab w:val="left" w:pos="408"/>
                <w:tab w:val="left" w:pos="1578"/>
              </w:tabs>
              <w:spacing w:before="120" w:after="120" w:line="240" w:lineRule="auto"/>
              <w:jc w:val="both"/>
              <w:rPr>
                <w:rFonts w:asciiTheme="majorHAnsi" w:hAnsiTheme="majorHAnsi" w:cstheme="majorHAnsi"/>
                <w:b/>
                <w:sz w:val="26"/>
                <w:szCs w:val="26"/>
              </w:rPr>
            </w:pPr>
          </w:p>
        </w:tc>
      </w:tr>
      <w:tr w:rsidR="00073E9F" w:rsidRPr="00BB19EB" w14:paraId="2CA38C49" w14:textId="77777777" w:rsidTr="007F326C">
        <w:tc>
          <w:tcPr>
            <w:tcW w:w="625" w:type="dxa"/>
            <w:vMerge w:val="restart"/>
          </w:tcPr>
          <w:p w14:paraId="443085F3" w14:textId="77777777" w:rsidR="008B074F" w:rsidRPr="00BB19EB" w:rsidRDefault="008B074F" w:rsidP="007E7485">
            <w:pPr>
              <w:tabs>
                <w:tab w:val="left" w:pos="408"/>
                <w:tab w:val="left" w:pos="1578"/>
              </w:tabs>
              <w:spacing w:before="120" w:after="120" w:line="240" w:lineRule="auto"/>
              <w:jc w:val="center"/>
              <w:rPr>
                <w:rFonts w:asciiTheme="majorHAnsi" w:hAnsiTheme="majorHAnsi" w:cstheme="majorHAnsi"/>
                <w:b/>
                <w:sz w:val="26"/>
                <w:szCs w:val="26"/>
              </w:rPr>
            </w:pPr>
          </w:p>
        </w:tc>
        <w:tc>
          <w:tcPr>
            <w:tcW w:w="1890" w:type="dxa"/>
            <w:vMerge w:val="restart"/>
          </w:tcPr>
          <w:p w14:paraId="148F97BE" w14:textId="77777777" w:rsidR="008B074F" w:rsidRPr="00BB19EB" w:rsidRDefault="008B074F" w:rsidP="00483D8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Hình thức xử phạt</w:t>
            </w:r>
          </w:p>
        </w:tc>
        <w:tc>
          <w:tcPr>
            <w:tcW w:w="6570" w:type="dxa"/>
          </w:tcPr>
          <w:p w14:paraId="63BD0D0B" w14:textId="77777777" w:rsidR="008B074F" w:rsidRPr="00BB19EB" w:rsidRDefault="008B074F" w:rsidP="008B074F">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MTTQ</w:t>
            </w:r>
            <w:r w:rsidRPr="00BB19EB">
              <w:rPr>
                <w:rFonts w:asciiTheme="majorHAnsi" w:hAnsiTheme="majorHAnsi" w:cstheme="majorHAnsi"/>
                <w:sz w:val="26"/>
                <w:szCs w:val="26"/>
              </w:rPr>
              <w:t xml:space="preserve">: Bổ sung hình thức xử phạt: tước quyền sử dụng giấy phép, chứng chỉ hành nghề chứng khoán đối với cá nhân, tổ chức vi phạm. </w:t>
            </w:r>
          </w:p>
        </w:tc>
        <w:tc>
          <w:tcPr>
            <w:tcW w:w="6120" w:type="dxa"/>
          </w:tcPr>
          <w:p w14:paraId="66AA419A" w14:textId="77777777" w:rsidR="008B074F" w:rsidRPr="00BB19EB" w:rsidRDefault="008B074F" w:rsidP="0074107A">
            <w:pPr>
              <w:spacing w:before="120" w:after="120" w:line="320" w:lineRule="exact"/>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t>- B</w:t>
            </w:r>
            <w:r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lang w:val="vi-VN"/>
              </w:rPr>
              <w:t xml:space="preserve">: </w:t>
            </w:r>
            <w:r w:rsidRPr="00BB19EB">
              <w:rPr>
                <w:rFonts w:asciiTheme="majorHAnsi" w:hAnsiTheme="majorHAnsi" w:cstheme="majorHAnsi"/>
                <w:sz w:val="26"/>
                <w:szCs w:val="26"/>
              </w:rPr>
              <w:t xml:space="preserve">hình thức xử phạt này </w:t>
            </w:r>
            <w:r w:rsidRPr="00BB19EB">
              <w:rPr>
                <w:rFonts w:asciiTheme="majorHAnsi" w:hAnsiTheme="majorHAnsi" w:cstheme="majorHAnsi"/>
                <w:sz w:val="26"/>
                <w:szCs w:val="26"/>
                <w:lang w:val="vi-VN"/>
              </w:rPr>
              <w:t>đã được quy định tại điểm b khoản 2 Điều 3 dự thảo Nghị định.</w:t>
            </w:r>
          </w:p>
        </w:tc>
      </w:tr>
      <w:tr w:rsidR="00073E9F" w:rsidRPr="00BB19EB" w14:paraId="37A2ADC3" w14:textId="77777777" w:rsidTr="007F326C">
        <w:tc>
          <w:tcPr>
            <w:tcW w:w="625" w:type="dxa"/>
            <w:vMerge/>
          </w:tcPr>
          <w:p w14:paraId="1949901C" w14:textId="77777777" w:rsidR="008B074F" w:rsidRPr="00BB19EB" w:rsidRDefault="008B074F" w:rsidP="007E7485">
            <w:pPr>
              <w:tabs>
                <w:tab w:val="left" w:pos="408"/>
                <w:tab w:val="left" w:pos="1578"/>
              </w:tabs>
              <w:spacing w:before="120" w:after="120" w:line="240" w:lineRule="auto"/>
              <w:jc w:val="center"/>
              <w:rPr>
                <w:rFonts w:asciiTheme="majorHAnsi" w:hAnsiTheme="majorHAnsi" w:cstheme="majorHAnsi"/>
                <w:b/>
                <w:sz w:val="26"/>
                <w:szCs w:val="26"/>
              </w:rPr>
            </w:pPr>
          </w:p>
        </w:tc>
        <w:tc>
          <w:tcPr>
            <w:tcW w:w="1890" w:type="dxa"/>
            <w:vMerge/>
          </w:tcPr>
          <w:p w14:paraId="362A2F81" w14:textId="77777777" w:rsidR="008B074F" w:rsidRPr="00BB19EB" w:rsidRDefault="008B074F" w:rsidP="00483D8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0B6D3D96"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UBGSTCQG</w:t>
            </w:r>
            <w:r w:rsidRPr="00BB19EB">
              <w:rPr>
                <w:rFonts w:asciiTheme="majorHAnsi" w:hAnsiTheme="majorHAnsi" w:cstheme="majorHAnsi"/>
                <w:sz w:val="26"/>
                <w:szCs w:val="26"/>
              </w:rPr>
              <w:t xml:space="preserve">: Xem xét bổ sung các hình thức xử phạt bổ sung như </w:t>
            </w:r>
            <w:r w:rsidRPr="00BB19EB">
              <w:rPr>
                <w:rFonts w:asciiTheme="majorHAnsi" w:hAnsiTheme="majorHAnsi" w:cstheme="majorHAnsi"/>
                <w:i/>
                <w:sz w:val="26"/>
                <w:szCs w:val="26"/>
              </w:rPr>
              <w:t xml:space="preserve">cấm tham gia một hoặc một số hoạt động về chứng </w:t>
            </w:r>
            <w:r w:rsidRPr="00BB19EB">
              <w:rPr>
                <w:rFonts w:asciiTheme="majorHAnsi" w:hAnsiTheme="majorHAnsi" w:cstheme="majorHAnsi"/>
                <w:i/>
                <w:sz w:val="26"/>
                <w:szCs w:val="26"/>
              </w:rPr>
              <w:lastRenderedPageBreak/>
              <w:t>khoán và thị trường chứng khoán vĩnh viễn, cấm đảm nhiệm chức vụ tại công ty chứng khoán, công ty quản lý quỹ đầu tư chứng khoán, chi nhánh công ty chứng khoán và công ty quản lý quỹ nước ngoài tại Việt Nam, công ty đầu tư chứng khoán vĩnh viễn</w:t>
            </w:r>
            <w:r w:rsidRPr="00BB19EB">
              <w:rPr>
                <w:rFonts w:asciiTheme="majorHAnsi" w:hAnsiTheme="majorHAnsi" w:cstheme="majorHAnsi"/>
                <w:sz w:val="26"/>
                <w:szCs w:val="26"/>
              </w:rPr>
              <w:t xml:space="preserve"> đối với tổ chức, cá nhân đã bị xử phạt vi phạm hành chính do thực hiện hành vi bị nghiêm cấm trong hoạt động về chứng khoán và thị trường chứng khoán quy định tại Điều 12 Luật Chứng khoán số 54/2019/QII14 hoặc bị truy cứu trách nhiệm hình sự về một trong các tội danh về chứng khoán được quy định tại Bộ luật Hình sự mà tái phạm hoặc vi phạm, phạm tội từ 02 lần trở lên.</w:t>
            </w:r>
          </w:p>
          <w:p w14:paraId="78E04F2C"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504A4737"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4C9AE91D"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6DEDD918"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58AE6C92"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36880ACF"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1C138503"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33E28774"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14732BEF"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21692B8B"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5AB8446B"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6A259D4D"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40108A69"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559AA626"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28E4EF00"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p>
          <w:p w14:paraId="71B19BC1" w14:textId="77777777" w:rsidR="008B074F" w:rsidRPr="00BB19EB" w:rsidRDefault="008B074F" w:rsidP="00017685">
            <w:pPr>
              <w:tabs>
                <w:tab w:val="left" w:pos="408"/>
                <w:tab w:val="left" w:pos="1578"/>
              </w:tabs>
              <w:spacing w:before="120" w:after="120" w:line="240" w:lineRule="auto"/>
              <w:ind w:left="-14"/>
              <w:jc w:val="both"/>
              <w:rPr>
                <w:rFonts w:asciiTheme="majorHAnsi" w:hAnsiTheme="majorHAnsi" w:cstheme="majorHAnsi"/>
                <w:sz w:val="26"/>
                <w:szCs w:val="26"/>
              </w:rPr>
            </w:pPr>
          </w:p>
        </w:tc>
        <w:tc>
          <w:tcPr>
            <w:tcW w:w="6120" w:type="dxa"/>
          </w:tcPr>
          <w:p w14:paraId="45B12343" w14:textId="77777777" w:rsidR="008B074F" w:rsidRPr="00BB19EB" w:rsidRDefault="008B074F" w:rsidP="003849C0">
            <w:pPr>
              <w:spacing w:before="120" w:after="120" w:line="320" w:lineRule="exact"/>
              <w:jc w:val="both"/>
              <w:rPr>
                <w:rFonts w:asciiTheme="majorHAnsi" w:hAnsiTheme="majorHAnsi" w:cstheme="majorHAnsi"/>
                <w:b/>
                <w:sz w:val="26"/>
                <w:szCs w:val="26"/>
              </w:rPr>
            </w:pPr>
            <w:r w:rsidRPr="00BB19EB">
              <w:rPr>
                <w:rFonts w:asciiTheme="majorHAnsi" w:eastAsia="MS Mincho" w:hAnsiTheme="majorHAnsi" w:cstheme="majorHAnsi"/>
                <w:sz w:val="26"/>
                <w:szCs w:val="26"/>
                <w:lang w:val="vi-VN"/>
              </w:rPr>
              <w:lastRenderedPageBreak/>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r w:rsidRPr="00BB19EB">
              <w:rPr>
                <w:rFonts w:asciiTheme="majorHAnsi" w:eastAsia="MS Mincho" w:hAnsiTheme="majorHAnsi" w:cstheme="majorHAnsi"/>
                <w:sz w:val="26"/>
                <w:szCs w:val="26"/>
                <w:lang w:val="vi-VN"/>
              </w:rPr>
              <w:t xml:space="preserve">: Theo quy định tại Điều 21 Luật Xử lý vi phạm  hành chính, các hình </w:t>
            </w:r>
            <w:r w:rsidRPr="00BB19EB">
              <w:rPr>
                <w:rFonts w:asciiTheme="majorHAnsi" w:eastAsia="MS Mincho" w:hAnsiTheme="majorHAnsi" w:cstheme="majorHAnsi"/>
                <w:sz w:val="26"/>
                <w:szCs w:val="26"/>
                <w:lang w:val="vi-VN"/>
              </w:rPr>
              <w:lastRenderedPageBreak/>
              <w:t xml:space="preserve">thức xử phạt vi phạm hành chính bao gồm: </w:t>
            </w:r>
            <w:r w:rsidRPr="00BB19EB">
              <w:rPr>
                <w:rFonts w:asciiTheme="majorHAnsi" w:eastAsia="MS Mincho" w:hAnsiTheme="majorHAnsi" w:cstheme="majorHAnsi"/>
                <w:i/>
                <w:sz w:val="26"/>
                <w:szCs w:val="26"/>
                <w:lang w:val="vi-VN"/>
              </w:rPr>
              <w:t xml:space="preserve">1. Các hình thức xử phạt vi phạm hành chính bao gồm: a) Cảnh cáo; b) Phạt tiền; c) Tước quyền sử dụng giấy phép, chứng chỉ hành nghề có thời hạn hoặc đình chỉ hoạt động có thời hạn; d) Tịch thu tang vật vi phạm hành chính, phương tiện được sử dụng để vi phạm hành chính (sau đây gọi chung là tang vật, phương tiện vi phạm hành chính); đ) Trục xuất.  Hình thức xử phạt quy định tại điểm a và điểm b khoản 1 Điều này chỉ được quy định và áp dụng là hình thức xử phạt chính. </w:t>
            </w:r>
            <w:r w:rsidRPr="00BB19EB">
              <w:rPr>
                <w:rFonts w:asciiTheme="majorHAnsi" w:eastAsia="MS Mincho" w:hAnsiTheme="majorHAnsi" w:cstheme="majorHAnsi"/>
                <w:i/>
                <w:sz w:val="26"/>
                <w:szCs w:val="26"/>
                <w:u w:val="single"/>
                <w:lang w:val="vi-VN"/>
              </w:rPr>
              <w:t>Hình thức xử phạt quy định tại các điểm c, d và đ khoản 1 Điều này có thể được quy định là hình thức xử phạt bổ sung hoặc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3. Đối với mỗi vi phạm hành chính, cá nhân, tổ chức vi phạm hành chính chỉ bị áp dụng một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có thể bị áp dụng một hoặc nhiều hình thức xử phạt bổ sung quy định tại khoản 1 Điều này.</w:t>
            </w:r>
            <w:r w:rsidRPr="00BB19EB">
              <w:rPr>
                <w:rFonts w:asciiTheme="majorHAnsi" w:eastAsia="MS Mincho" w:hAnsiTheme="majorHAnsi" w:cstheme="majorHAnsi"/>
                <w:sz w:val="26"/>
                <w:szCs w:val="26"/>
                <w:lang w:val="vi-VN"/>
              </w:rPr>
              <w:t xml:space="preserve"> Do vậy, không có cơ sở để quy định biện pháp cấm tham gia một hoặc một số hoạt động về chứng khoán và thị trường chứng khoán vĩnh viễn, cấm đảm nhiệm chức vụ tại công ty chứng khoán, công ty quản lý quỹ đầu tư chứng khoán, chi nhánh công ty chứng khoán và công ty quản lý quỹ nước ngoài tại Việt Nam, công ty đầu tư chứng khoán vĩnh viễn </w:t>
            </w:r>
            <w:r w:rsidRPr="00BB19EB">
              <w:rPr>
                <w:rFonts w:asciiTheme="majorHAnsi" w:hAnsiTheme="majorHAnsi" w:cstheme="majorHAnsi"/>
                <w:sz w:val="26"/>
                <w:szCs w:val="26"/>
                <w:lang w:val="vi-VN"/>
              </w:rPr>
              <w:t xml:space="preserve">là hình thức xử phạt bổ sung. Tuy nhiên, căn cứ theo quy định tại Luật Chứng khoán 2019, tại dự thảo Nghị định hướng dẫn chi tiết thi hành Luật Chứng khoán đã quy định cụ thể trình tự thủ tục áp dụng các biện pháp này đối với các tổ chức, cá nhân có hành vi bị cấm trên </w:t>
            </w:r>
            <w:r w:rsidRPr="00BB19EB">
              <w:rPr>
                <w:rFonts w:asciiTheme="majorHAnsi" w:hAnsiTheme="majorHAnsi" w:cstheme="majorHAnsi"/>
                <w:sz w:val="26"/>
                <w:szCs w:val="26"/>
                <w:lang w:val="vi-VN"/>
              </w:rPr>
              <w:lastRenderedPageBreak/>
              <w:t>TTCK như ý kiến của UBGSTCQG để đảm bảo tính răn đe, phòng ngừa, xử lý nghiêm khắc các hành vi vi phạm trên thị trường.</w:t>
            </w:r>
          </w:p>
        </w:tc>
      </w:tr>
      <w:tr w:rsidR="00073E9F" w:rsidRPr="00BB19EB" w14:paraId="49D2B505" w14:textId="77777777" w:rsidTr="007F326C">
        <w:tc>
          <w:tcPr>
            <w:tcW w:w="625" w:type="dxa"/>
            <w:vMerge/>
          </w:tcPr>
          <w:p w14:paraId="76F0E54F" w14:textId="77777777" w:rsidR="008B074F" w:rsidRPr="00BB19EB" w:rsidRDefault="008B074F" w:rsidP="007E7485">
            <w:pPr>
              <w:tabs>
                <w:tab w:val="left" w:pos="408"/>
                <w:tab w:val="left" w:pos="1578"/>
              </w:tabs>
              <w:spacing w:before="120" w:after="120" w:line="240" w:lineRule="auto"/>
              <w:jc w:val="center"/>
              <w:rPr>
                <w:rFonts w:asciiTheme="majorHAnsi" w:hAnsiTheme="majorHAnsi" w:cstheme="majorHAnsi"/>
                <w:b/>
                <w:sz w:val="26"/>
                <w:szCs w:val="26"/>
              </w:rPr>
            </w:pPr>
          </w:p>
        </w:tc>
        <w:tc>
          <w:tcPr>
            <w:tcW w:w="1890" w:type="dxa"/>
            <w:vMerge/>
          </w:tcPr>
          <w:p w14:paraId="1299EEE1" w14:textId="77777777" w:rsidR="008B074F" w:rsidRPr="00BB19EB" w:rsidRDefault="008B074F" w:rsidP="00483D8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366DE5DC" w14:textId="77777777" w:rsidR="008B074F" w:rsidRPr="00BB19EB" w:rsidRDefault="008B074F" w:rsidP="00F278F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Tư pháp:</w:t>
            </w:r>
            <w:r w:rsidRPr="00BB19EB">
              <w:rPr>
                <w:rFonts w:asciiTheme="majorHAnsi" w:hAnsiTheme="majorHAnsi" w:cstheme="majorHAnsi"/>
                <w:sz w:val="26"/>
                <w:szCs w:val="26"/>
              </w:rPr>
              <w:t xml:space="preserve"> Đề nghị cơ quan chủ trì soạn thảo nghiên cứu, cân nhắc bổ sung hình thức xử phạt bổ sung “tịch thu tang vật, phương tiện vi phạm hành chính” đối với hành vi làm giả giấy tờ, xác nhận trên giấy tờ giả mạo quy định tại khoản 5 Điều 4, khoản 3 Điều 5, khoản 3 Điều 8, khoản 8 Điều 9, khoản 5 Điều 14 dự thảo Nghị định để bảo đảm tính đầy đủ, toàn diện.</w:t>
            </w:r>
          </w:p>
        </w:tc>
        <w:tc>
          <w:tcPr>
            <w:tcW w:w="6120" w:type="dxa"/>
          </w:tcPr>
          <w:p w14:paraId="311804A3" w14:textId="77777777" w:rsidR="008B074F" w:rsidRPr="00BB19EB" w:rsidRDefault="008B074F" w:rsidP="003849C0">
            <w:pPr>
              <w:spacing w:before="120" w:after="120" w:line="320" w:lineRule="exact"/>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rPr>
              <w:t xml:space="preserve">- </w:t>
            </w:r>
            <w:r w:rsidRPr="00BB19EB">
              <w:rPr>
                <w:rFonts w:asciiTheme="majorHAnsi" w:eastAsia="MS Mincho" w:hAnsiTheme="majorHAnsi" w:cstheme="majorHAnsi"/>
                <w:b/>
                <w:sz w:val="26"/>
                <w:szCs w:val="26"/>
              </w:rPr>
              <w:t>Bộ Tài chính tiếp thu</w:t>
            </w:r>
            <w:r w:rsidRPr="00BB19EB">
              <w:rPr>
                <w:rFonts w:asciiTheme="majorHAnsi" w:eastAsia="MS Mincho" w:hAnsiTheme="majorHAnsi" w:cstheme="majorHAnsi"/>
                <w:sz w:val="26"/>
                <w:szCs w:val="26"/>
              </w:rPr>
              <w:t xml:space="preserve">, chỉnh sửa </w:t>
            </w:r>
            <w:r w:rsidR="005E7930" w:rsidRPr="00BB19EB">
              <w:rPr>
                <w:rFonts w:asciiTheme="majorHAnsi" w:eastAsia="MS Mincho" w:hAnsiTheme="majorHAnsi" w:cstheme="majorHAnsi"/>
                <w:sz w:val="26"/>
                <w:szCs w:val="26"/>
              </w:rPr>
              <w:t>bổ sung hình thức xử phạt bổ sung là tịch thu giấy tờ giả mạo tại các điều khoản quy định về hành vi làm giả giấy tờ, tài liệu, cụ thể</w:t>
            </w:r>
            <w:r w:rsidRPr="00BB19EB">
              <w:rPr>
                <w:rFonts w:asciiTheme="majorHAnsi" w:eastAsia="MS Mincho" w:hAnsiTheme="majorHAnsi" w:cstheme="majorHAnsi"/>
                <w:sz w:val="26"/>
                <w:szCs w:val="26"/>
              </w:rPr>
              <w:t>:</w:t>
            </w:r>
          </w:p>
          <w:p w14:paraId="0176A148" w14:textId="77777777" w:rsidR="005E7930" w:rsidRPr="00BB19EB" w:rsidRDefault="005E7930"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b/>
                <w:i/>
                <w:sz w:val="26"/>
                <w:szCs w:val="26"/>
              </w:rPr>
              <w:t>Điều 6.9</w:t>
            </w:r>
            <w:r w:rsidRPr="00BB19EB">
              <w:rPr>
                <w:rFonts w:asciiTheme="majorHAnsi" w:eastAsia="MS Mincho" w:hAnsiTheme="majorHAnsi" w:cstheme="majorHAnsi"/>
                <w:i/>
                <w:sz w:val="26"/>
                <w:szCs w:val="26"/>
              </w:rPr>
              <w:t xml:space="preserve">: </w:t>
            </w:r>
          </w:p>
          <w:p w14:paraId="3F16063F" w14:textId="77777777" w:rsidR="005E7930" w:rsidRPr="00BB19EB" w:rsidRDefault="005E7930" w:rsidP="004A4FCA">
            <w:pPr>
              <w:spacing w:after="0" w:line="320" w:lineRule="exact"/>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rPr>
              <w:t xml:space="preserve">9. </w:t>
            </w:r>
            <w:r w:rsidRPr="00BB19EB">
              <w:rPr>
                <w:rFonts w:asciiTheme="majorHAnsi" w:eastAsia="MS Mincho" w:hAnsiTheme="majorHAnsi" w:cstheme="majorHAnsi"/>
                <w:i/>
                <w:sz w:val="26"/>
                <w:szCs w:val="26"/>
                <w:u w:val="single"/>
              </w:rPr>
              <w:t>Hình thức xử phạt bổ sung:</w:t>
            </w:r>
          </w:p>
          <w:p w14:paraId="4AFA767B" w14:textId="77777777" w:rsidR="005E7930" w:rsidRPr="00BB19EB" w:rsidRDefault="005E7930" w:rsidP="004A4FCA">
            <w:pPr>
              <w:spacing w:after="0" w:line="320" w:lineRule="exact"/>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u w:val="single"/>
              </w:rPr>
              <w:t>Tịch thu giấy tờ giả mạo đối với hành vi vi phạm quy định tại Khoản 8 Điều này.</w:t>
            </w:r>
          </w:p>
          <w:p w14:paraId="05A01897" w14:textId="77777777" w:rsidR="005E7930" w:rsidRPr="00BB19EB" w:rsidRDefault="005E7930"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i/>
                <w:sz w:val="26"/>
                <w:szCs w:val="26"/>
                <w:u w:val="single"/>
              </w:rPr>
              <w:t>10.</w:t>
            </w:r>
            <w:r w:rsidRPr="00BB19EB">
              <w:rPr>
                <w:rFonts w:asciiTheme="majorHAnsi" w:eastAsia="MS Mincho" w:hAnsiTheme="majorHAnsi" w:cstheme="majorHAnsi"/>
                <w:i/>
                <w:sz w:val="26"/>
                <w:szCs w:val="26"/>
              </w:rPr>
              <w:t xml:space="preserve"> Biện pháp khắc phục hậu quả…</w:t>
            </w:r>
          </w:p>
          <w:p w14:paraId="69DC0C67" w14:textId="77777777" w:rsidR="005E7930" w:rsidRPr="00BB19EB" w:rsidRDefault="005E7930"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b/>
                <w:i/>
                <w:sz w:val="26"/>
                <w:szCs w:val="26"/>
              </w:rPr>
              <w:t>Điều 7.4</w:t>
            </w:r>
            <w:r w:rsidRPr="00BB19EB">
              <w:rPr>
                <w:rFonts w:asciiTheme="majorHAnsi" w:eastAsia="MS Mincho" w:hAnsiTheme="majorHAnsi" w:cstheme="majorHAnsi"/>
                <w:i/>
                <w:sz w:val="26"/>
                <w:szCs w:val="26"/>
              </w:rPr>
              <w:t>:</w:t>
            </w:r>
          </w:p>
          <w:p w14:paraId="39D4CA6C" w14:textId="77777777" w:rsidR="005E7930" w:rsidRPr="00BB19EB" w:rsidRDefault="005E7930" w:rsidP="004A4FCA">
            <w:pPr>
              <w:spacing w:after="0" w:line="320" w:lineRule="exact"/>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rPr>
              <w:t xml:space="preserve">4. </w:t>
            </w:r>
            <w:r w:rsidRPr="00BB19EB">
              <w:rPr>
                <w:rFonts w:asciiTheme="majorHAnsi" w:eastAsia="MS Mincho" w:hAnsiTheme="majorHAnsi" w:cstheme="majorHAnsi"/>
                <w:i/>
                <w:sz w:val="26"/>
                <w:szCs w:val="26"/>
                <w:u w:val="single"/>
              </w:rPr>
              <w:t>Hình thức xử phạt bổ sung:</w:t>
            </w:r>
          </w:p>
          <w:p w14:paraId="33666681" w14:textId="77777777" w:rsidR="005E7930" w:rsidRPr="00BB19EB" w:rsidRDefault="005E7930" w:rsidP="004A4FCA">
            <w:pPr>
              <w:spacing w:after="0" w:line="320" w:lineRule="exact"/>
              <w:jc w:val="both"/>
              <w:rPr>
                <w:rFonts w:asciiTheme="majorHAnsi" w:eastAsia="MS Mincho" w:hAnsiTheme="majorHAnsi" w:cstheme="majorHAnsi"/>
                <w:sz w:val="26"/>
                <w:szCs w:val="26"/>
              </w:rPr>
            </w:pPr>
            <w:r w:rsidRPr="00BB19EB">
              <w:rPr>
                <w:rFonts w:asciiTheme="majorHAnsi" w:eastAsia="MS Mincho" w:hAnsiTheme="majorHAnsi" w:cstheme="majorHAnsi"/>
                <w:i/>
                <w:sz w:val="26"/>
                <w:szCs w:val="26"/>
                <w:u w:val="single"/>
              </w:rPr>
              <w:t>Tịch thu giấy tờ giả mạo đối với hành vi vi phạm quy định tại Khoản 3 Điều này.</w:t>
            </w:r>
          </w:p>
          <w:p w14:paraId="7A773176" w14:textId="77777777" w:rsidR="005E7930" w:rsidRPr="00BB19EB" w:rsidRDefault="005E7930"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i/>
                <w:sz w:val="26"/>
                <w:szCs w:val="26"/>
                <w:u w:val="single"/>
              </w:rPr>
              <w:t>5.</w:t>
            </w:r>
            <w:r w:rsidRPr="00BB19EB">
              <w:rPr>
                <w:rFonts w:asciiTheme="majorHAnsi" w:eastAsia="MS Mincho" w:hAnsiTheme="majorHAnsi" w:cstheme="majorHAnsi"/>
                <w:i/>
                <w:sz w:val="26"/>
                <w:szCs w:val="26"/>
              </w:rPr>
              <w:t xml:space="preserve"> Biện pháp khắc phục hậu quả…</w:t>
            </w:r>
          </w:p>
          <w:p w14:paraId="49B16A76" w14:textId="77777777" w:rsidR="005E7930" w:rsidRPr="00BB19EB" w:rsidRDefault="005E7930"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b/>
                <w:i/>
                <w:sz w:val="26"/>
                <w:szCs w:val="26"/>
              </w:rPr>
              <w:t>Điều 10.4</w:t>
            </w:r>
            <w:r w:rsidRPr="00BB19EB">
              <w:rPr>
                <w:rFonts w:asciiTheme="majorHAnsi" w:eastAsia="MS Mincho" w:hAnsiTheme="majorHAnsi" w:cstheme="majorHAnsi"/>
                <w:i/>
                <w:sz w:val="26"/>
                <w:szCs w:val="26"/>
              </w:rPr>
              <w:t>:</w:t>
            </w:r>
          </w:p>
          <w:p w14:paraId="364E0E9A" w14:textId="77777777" w:rsidR="005E7930" w:rsidRPr="00BB19EB" w:rsidRDefault="005E7930" w:rsidP="004A4FCA">
            <w:pPr>
              <w:spacing w:after="0" w:line="320" w:lineRule="exact"/>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rPr>
              <w:t xml:space="preserve">4. </w:t>
            </w:r>
            <w:r w:rsidRPr="00BB19EB">
              <w:rPr>
                <w:rFonts w:asciiTheme="majorHAnsi" w:eastAsia="MS Mincho" w:hAnsiTheme="majorHAnsi" w:cstheme="majorHAnsi"/>
                <w:i/>
                <w:sz w:val="26"/>
                <w:szCs w:val="26"/>
                <w:u w:val="single"/>
              </w:rPr>
              <w:t>Hình thức xử phạt bổ sung:</w:t>
            </w:r>
          </w:p>
          <w:p w14:paraId="6B930CB3" w14:textId="77777777" w:rsidR="005E7930" w:rsidRPr="00BB19EB" w:rsidRDefault="005E7930" w:rsidP="004A4FCA">
            <w:pPr>
              <w:spacing w:after="0" w:line="320" w:lineRule="exact"/>
              <w:jc w:val="both"/>
              <w:rPr>
                <w:rFonts w:asciiTheme="majorHAnsi" w:eastAsia="MS Mincho" w:hAnsiTheme="majorHAnsi" w:cstheme="majorHAnsi"/>
                <w:sz w:val="26"/>
                <w:szCs w:val="26"/>
              </w:rPr>
            </w:pPr>
            <w:r w:rsidRPr="00BB19EB">
              <w:rPr>
                <w:rFonts w:asciiTheme="majorHAnsi" w:eastAsia="MS Mincho" w:hAnsiTheme="majorHAnsi" w:cstheme="majorHAnsi"/>
                <w:i/>
                <w:sz w:val="26"/>
                <w:szCs w:val="26"/>
                <w:u w:val="single"/>
              </w:rPr>
              <w:t>Tịch thu giấy tờ giả mạo đối với hành vi vi phạm quy định tại Khoản 3 Điều này.</w:t>
            </w:r>
          </w:p>
          <w:p w14:paraId="035B184E" w14:textId="77777777" w:rsidR="005E7930" w:rsidRPr="00BB19EB" w:rsidRDefault="005E7930"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i/>
                <w:sz w:val="26"/>
                <w:szCs w:val="26"/>
                <w:u w:val="single"/>
              </w:rPr>
              <w:t>5.</w:t>
            </w:r>
            <w:r w:rsidRPr="00BB19EB">
              <w:rPr>
                <w:rFonts w:asciiTheme="majorHAnsi" w:eastAsia="MS Mincho" w:hAnsiTheme="majorHAnsi" w:cstheme="majorHAnsi"/>
                <w:i/>
                <w:sz w:val="26"/>
                <w:szCs w:val="26"/>
              </w:rPr>
              <w:t xml:space="preserve"> Biện pháp khắc phục hậu quả…</w:t>
            </w:r>
          </w:p>
          <w:p w14:paraId="58C023C1" w14:textId="77777777" w:rsidR="004A4FCA" w:rsidRPr="00BB19EB" w:rsidRDefault="004A4FCA"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b/>
                <w:i/>
                <w:sz w:val="26"/>
                <w:szCs w:val="26"/>
              </w:rPr>
              <w:t>Điều 11.9</w:t>
            </w:r>
            <w:r w:rsidRPr="00BB19EB">
              <w:rPr>
                <w:rFonts w:asciiTheme="majorHAnsi" w:eastAsia="MS Mincho" w:hAnsiTheme="majorHAnsi" w:cstheme="majorHAnsi"/>
                <w:i/>
                <w:sz w:val="26"/>
                <w:szCs w:val="26"/>
              </w:rPr>
              <w:t>:</w:t>
            </w:r>
          </w:p>
          <w:p w14:paraId="5E287E86" w14:textId="77777777" w:rsidR="004A4FCA" w:rsidRPr="00BB19EB" w:rsidRDefault="004A4FCA" w:rsidP="004A4FCA">
            <w:pPr>
              <w:spacing w:after="0" w:line="320" w:lineRule="exact"/>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rPr>
              <w:t xml:space="preserve">9. </w:t>
            </w:r>
            <w:r w:rsidRPr="00BB19EB">
              <w:rPr>
                <w:rFonts w:asciiTheme="majorHAnsi" w:eastAsia="MS Mincho" w:hAnsiTheme="majorHAnsi" w:cstheme="majorHAnsi"/>
                <w:i/>
                <w:sz w:val="26"/>
                <w:szCs w:val="26"/>
                <w:u w:val="single"/>
              </w:rPr>
              <w:t>Hình thức xử phạt bổ sung:</w:t>
            </w:r>
          </w:p>
          <w:p w14:paraId="528ACB99" w14:textId="77777777" w:rsidR="004A4FCA" w:rsidRPr="00BB19EB" w:rsidRDefault="004A4FCA" w:rsidP="004A4FCA">
            <w:pPr>
              <w:spacing w:after="0" w:line="320" w:lineRule="exact"/>
              <w:jc w:val="both"/>
              <w:rPr>
                <w:rFonts w:asciiTheme="majorHAnsi" w:eastAsia="MS Mincho" w:hAnsiTheme="majorHAnsi" w:cstheme="majorHAnsi"/>
                <w:sz w:val="26"/>
                <w:szCs w:val="26"/>
              </w:rPr>
            </w:pPr>
            <w:r w:rsidRPr="00BB19EB">
              <w:rPr>
                <w:rFonts w:asciiTheme="majorHAnsi" w:eastAsia="MS Mincho" w:hAnsiTheme="majorHAnsi" w:cstheme="majorHAnsi"/>
                <w:i/>
                <w:sz w:val="26"/>
                <w:szCs w:val="26"/>
                <w:u w:val="single"/>
              </w:rPr>
              <w:t>Tịch thu giấy tờ giả mạo đối với hành vi vi phạm quy định tại Khoản 8 Điều này.</w:t>
            </w:r>
          </w:p>
          <w:p w14:paraId="31B17C28" w14:textId="77777777" w:rsidR="004A4FCA" w:rsidRPr="00BB19EB" w:rsidRDefault="004A4FCA"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i/>
                <w:sz w:val="26"/>
                <w:szCs w:val="26"/>
                <w:u w:val="single"/>
              </w:rPr>
              <w:t>10.</w:t>
            </w:r>
            <w:r w:rsidRPr="00BB19EB">
              <w:rPr>
                <w:rFonts w:asciiTheme="majorHAnsi" w:eastAsia="MS Mincho" w:hAnsiTheme="majorHAnsi" w:cstheme="majorHAnsi"/>
                <w:i/>
                <w:sz w:val="26"/>
                <w:szCs w:val="26"/>
              </w:rPr>
              <w:t xml:space="preserve"> Biện pháp khắc phục hậu quả…</w:t>
            </w:r>
          </w:p>
          <w:p w14:paraId="00F4E0A1" w14:textId="77777777" w:rsidR="004A4FCA" w:rsidRPr="00BB19EB" w:rsidRDefault="004A4FCA" w:rsidP="004A4FCA">
            <w:pPr>
              <w:spacing w:after="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b/>
                <w:i/>
                <w:sz w:val="26"/>
                <w:szCs w:val="26"/>
              </w:rPr>
              <w:lastRenderedPageBreak/>
              <w:t>Điều 16.6</w:t>
            </w:r>
            <w:r w:rsidRPr="00BB19EB">
              <w:rPr>
                <w:rFonts w:asciiTheme="majorHAnsi" w:eastAsia="MS Mincho" w:hAnsiTheme="majorHAnsi" w:cstheme="majorHAnsi"/>
                <w:i/>
                <w:sz w:val="26"/>
                <w:szCs w:val="26"/>
              </w:rPr>
              <w:t>:</w:t>
            </w:r>
          </w:p>
          <w:p w14:paraId="4D5A28A6" w14:textId="77777777" w:rsidR="004A4FCA" w:rsidRPr="00BB19EB" w:rsidRDefault="004A4FCA" w:rsidP="004A4FCA">
            <w:pPr>
              <w:spacing w:after="0" w:line="320" w:lineRule="exact"/>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rPr>
              <w:t xml:space="preserve">6. </w:t>
            </w:r>
            <w:r w:rsidRPr="00BB19EB">
              <w:rPr>
                <w:rFonts w:asciiTheme="majorHAnsi" w:eastAsia="MS Mincho" w:hAnsiTheme="majorHAnsi" w:cstheme="majorHAnsi"/>
                <w:i/>
                <w:sz w:val="26"/>
                <w:szCs w:val="26"/>
                <w:u w:val="single"/>
              </w:rPr>
              <w:t>Hình thức xử phạt bổ sung:</w:t>
            </w:r>
          </w:p>
          <w:p w14:paraId="16D64FEF" w14:textId="77777777" w:rsidR="004A4FCA" w:rsidRPr="00BB19EB" w:rsidRDefault="004A4FCA" w:rsidP="004A4FCA">
            <w:pPr>
              <w:spacing w:after="0" w:line="320" w:lineRule="exact"/>
              <w:jc w:val="both"/>
              <w:rPr>
                <w:rFonts w:asciiTheme="majorHAnsi" w:eastAsia="MS Mincho" w:hAnsiTheme="majorHAnsi" w:cstheme="majorHAnsi"/>
                <w:sz w:val="26"/>
                <w:szCs w:val="26"/>
              </w:rPr>
            </w:pPr>
            <w:r w:rsidRPr="00BB19EB">
              <w:rPr>
                <w:rFonts w:asciiTheme="majorHAnsi" w:eastAsia="MS Mincho" w:hAnsiTheme="majorHAnsi" w:cstheme="majorHAnsi"/>
                <w:i/>
                <w:sz w:val="26"/>
                <w:szCs w:val="26"/>
                <w:u w:val="single"/>
              </w:rPr>
              <w:t>Tịch thu giấy tờ giả mạo đối với hành vi vi phạm quy định tại Khoản 5 Điều này.</w:t>
            </w:r>
          </w:p>
          <w:p w14:paraId="36C54AC8" w14:textId="77777777" w:rsidR="008B074F" w:rsidRPr="00BB19EB" w:rsidRDefault="004A4FCA" w:rsidP="002A727D">
            <w:pPr>
              <w:spacing w:after="120" w:line="320" w:lineRule="exact"/>
              <w:jc w:val="both"/>
              <w:rPr>
                <w:rFonts w:asciiTheme="majorHAnsi" w:eastAsia="MS Mincho" w:hAnsiTheme="majorHAnsi" w:cstheme="majorHAnsi"/>
                <w:i/>
                <w:sz w:val="26"/>
                <w:szCs w:val="26"/>
              </w:rPr>
            </w:pPr>
            <w:r w:rsidRPr="00BB19EB">
              <w:rPr>
                <w:rFonts w:asciiTheme="majorHAnsi" w:eastAsia="MS Mincho" w:hAnsiTheme="majorHAnsi" w:cstheme="majorHAnsi"/>
                <w:i/>
                <w:sz w:val="26"/>
                <w:szCs w:val="26"/>
                <w:u w:val="single"/>
              </w:rPr>
              <w:t>7.</w:t>
            </w:r>
            <w:r w:rsidRPr="00BB19EB">
              <w:rPr>
                <w:rFonts w:asciiTheme="majorHAnsi" w:eastAsia="MS Mincho" w:hAnsiTheme="majorHAnsi" w:cstheme="majorHAnsi"/>
                <w:i/>
                <w:sz w:val="26"/>
                <w:szCs w:val="26"/>
              </w:rPr>
              <w:t xml:space="preserve"> Biện pháp khắc phục hậu quả…</w:t>
            </w:r>
          </w:p>
        </w:tc>
      </w:tr>
      <w:tr w:rsidR="00C039C9" w:rsidRPr="00BB19EB" w14:paraId="5A1826EC" w14:textId="77777777" w:rsidTr="007F326C">
        <w:tc>
          <w:tcPr>
            <w:tcW w:w="625" w:type="dxa"/>
            <w:vMerge w:val="restart"/>
          </w:tcPr>
          <w:p w14:paraId="33775CE8" w14:textId="77777777" w:rsidR="00C039C9" w:rsidRPr="00BB19EB" w:rsidRDefault="00C039C9"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val="restart"/>
          </w:tcPr>
          <w:p w14:paraId="0533ECD4" w14:textId="77777777" w:rsidR="00C039C9" w:rsidRPr="00BB19EB" w:rsidRDefault="00C039C9"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Mức phạt</w:t>
            </w:r>
          </w:p>
        </w:tc>
        <w:tc>
          <w:tcPr>
            <w:tcW w:w="6570" w:type="dxa"/>
          </w:tcPr>
          <w:p w14:paraId="34112B80"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MTTQ</w:t>
            </w:r>
            <w:r w:rsidRPr="00BB19EB">
              <w:rPr>
                <w:rFonts w:asciiTheme="majorHAnsi" w:hAnsiTheme="majorHAnsi" w:cstheme="majorHAnsi"/>
                <w:sz w:val="26"/>
                <w:szCs w:val="26"/>
              </w:rPr>
              <w:t>: Xem xét việc tăng mức phạt tiền đối với từng hành vi vi phạm để đảm bảo tính răn đe của pháp luật.</w:t>
            </w:r>
          </w:p>
        </w:tc>
        <w:tc>
          <w:tcPr>
            <w:tcW w:w="6120" w:type="dxa"/>
          </w:tcPr>
          <w:p w14:paraId="11BEA6F8"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t xml:space="preserve">- </w:t>
            </w:r>
            <w:r w:rsidRPr="00BB19EB">
              <w:rPr>
                <w:rFonts w:asciiTheme="majorHAnsi" w:hAnsiTheme="majorHAnsi" w:cstheme="majorHAnsi"/>
                <w:b/>
                <w:sz w:val="26"/>
                <w:szCs w:val="26"/>
              </w:rPr>
              <w:t>Bộ Tài chính</w:t>
            </w:r>
            <w:r w:rsidRPr="00BB19EB">
              <w:rPr>
                <w:rFonts w:asciiTheme="majorHAnsi" w:hAnsiTheme="majorHAnsi" w:cstheme="majorHAnsi"/>
                <w:b/>
                <w:sz w:val="26"/>
                <w:szCs w:val="26"/>
                <w:lang w:val="vi-VN"/>
              </w:rPr>
              <w:t xml:space="preserve"> tiếp thu, rà soát </w:t>
            </w:r>
            <w:r w:rsidRPr="00BB19EB">
              <w:rPr>
                <w:rFonts w:asciiTheme="majorHAnsi" w:hAnsiTheme="majorHAnsi" w:cstheme="majorHAnsi"/>
                <w:sz w:val="26"/>
                <w:szCs w:val="26"/>
                <w:lang w:val="vi-VN"/>
              </w:rPr>
              <w:t>tăng mức phạt đối với một số hành vi vi phạm nghiêm trọng ảnh hưởng đến tính minh bạch của thị trường, quyền và lợi ích hợp pháp của các tổ chức, cá nhân trên thị trường.</w:t>
            </w:r>
          </w:p>
        </w:tc>
      </w:tr>
      <w:tr w:rsidR="00C039C9" w:rsidRPr="00BB19EB" w14:paraId="192BD922" w14:textId="77777777" w:rsidTr="007F326C">
        <w:tc>
          <w:tcPr>
            <w:tcW w:w="625" w:type="dxa"/>
            <w:vMerge/>
          </w:tcPr>
          <w:p w14:paraId="6B9A19BA" w14:textId="77777777" w:rsidR="00C039C9" w:rsidRPr="00BB19EB" w:rsidRDefault="00C039C9"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11D9E74A" w14:textId="77777777" w:rsidR="00C039C9" w:rsidRPr="00BB19EB" w:rsidRDefault="00C039C9" w:rsidP="005A20E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6F8AB8F4"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 xml:space="preserve">VACPA: </w:t>
            </w:r>
            <w:r w:rsidRPr="00BB19EB">
              <w:rPr>
                <w:rFonts w:asciiTheme="majorHAnsi" w:hAnsiTheme="majorHAnsi" w:cstheme="majorHAnsi"/>
                <w:sz w:val="26"/>
                <w:szCs w:val="26"/>
              </w:rPr>
              <w:t xml:space="preserve">Về mức phạt tiền đối với một số hành vi vi phạm hành chính trong lĩnh vực chứng khoán: </w:t>
            </w:r>
          </w:p>
          <w:p w14:paraId="37E655E3" w14:textId="77777777" w:rsidR="00C039C9" w:rsidRPr="00BB19EB" w:rsidRDefault="00C039C9"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Các hành vi vi phạm quy định pháp luật trong lĩnh vực chứng khoán thì không chỉ dừng lại ở việc bị xử phạt hành chính, nếu nghiêm trọng thì có thể bị xử lý hình sự. Bộ Luật Hình sự 2015, sửa đổi năm 2017 có 4 tội danh (tội danh tại các Điều 209, 210, 211, 212) liên quan đến vi phạm trong lĩnh vực chứng khoán. Về nguyên tắc, một hành v</w:t>
            </w:r>
            <w:r w:rsidRPr="00BB19EB">
              <w:rPr>
                <w:rFonts w:asciiTheme="majorHAnsi" w:hAnsiTheme="majorHAnsi" w:cstheme="majorHAnsi"/>
                <w:sz w:val="26"/>
                <w:szCs w:val="26"/>
                <w:lang w:val="vi-VN"/>
              </w:rPr>
              <w:t>i</w:t>
            </w:r>
            <w:r w:rsidRPr="00BB19EB">
              <w:rPr>
                <w:rFonts w:asciiTheme="majorHAnsi" w:hAnsiTheme="majorHAnsi" w:cstheme="majorHAnsi"/>
                <w:sz w:val="26"/>
                <w:szCs w:val="26"/>
              </w:rPr>
              <w:t xml:space="preserve"> khi vi phạm ở mức độ nghiêm trọng thì sẽ bị xử lý hình sự, ít nghiêm trọng hơn thì chỉ bị xử phạt hành chính. Do vậy, chế tài xử lý hành chính không thể nặng hơn chế tài hình sự. Cho nên, khi xây dựng Dự thảo cũng cần tính toán mức phạt tiền sao cho cùng với một hành vi thì mức xử phạt hành chính bằng tiền không thể cao hơn mức xử phạt tiền khi xử lý hình sự. </w:t>
            </w:r>
          </w:p>
          <w:p w14:paraId="1A79B903" w14:textId="77777777" w:rsidR="00C039C9" w:rsidRPr="00BB19EB" w:rsidRDefault="00C039C9"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Do Dự thảo hiện chưa bám sát nguyên tắc này, dẫn đến cùng một hành vi nhưng mức phạt hành chính và hình sự đang có sự khác biệt, thậm chí phạt hành chính còn nặng hơn chế tài </w:t>
            </w:r>
            <w:r w:rsidRPr="00BB19EB">
              <w:rPr>
                <w:rFonts w:asciiTheme="majorHAnsi" w:hAnsiTheme="majorHAnsi" w:cstheme="majorHAnsi"/>
                <w:sz w:val="26"/>
                <w:szCs w:val="26"/>
              </w:rPr>
              <w:lastRenderedPageBreak/>
              <w:t>hình sự.</w:t>
            </w:r>
            <w:r w:rsidRPr="00BB19EB">
              <w:rPr>
                <w:rFonts w:asciiTheme="majorHAnsi" w:hAnsiTheme="majorHAnsi" w:cstheme="majorHAnsi"/>
                <w:i/>
                <w:sz w:val="26"/>
                <w:szCs w:val="26"/>
              </w:rPr>
              <w:t xml:space="preserve"> Ví dụ: Cùng một hành vi vi phạm quy định thông tin nội bộ để mua bán chứng khoán, nếu thu lợi bất chính từ 300 triệu đồng đến dưới 1 tỷ đồng hoặc gây thiệt hại cho nhà đầu tư từ 500 triệu đồng đến 1,5 tỷ đồng thì bị xử lý hình sự theo Điều 210 Bộ Luật Hình sự 2015 và mức phạt thấp nhất là phạt tiền tới 500 triệu đồng. Trong khi cũng hành vi này, chưa đến mức xử lý hình sự (tức không thu lợi hoặc chưa thu lợi bất chính đến 300 triệu đồng hoặc chưa gây</w:t>
            </w:r>
            <w:r w:rsidRPr="00BB19EB">
              <w:rPr>
                <w:rFonts w:asciiTheme="majorHAnsi" w:hAnsiTheme="majorHAnsi" w:cstheme="majorHAnsi"/>
                <w:sz w:val="26"/>
                <w:szCs w:val="26"/>
              </w:rPr>
              <w:t xml:space="preserve"> </w:t>
            </w:r>
            <w:r w:rsidRPr="00BB19EB">
              <w:rPr>
                <w:rFonts w:asciiTheme="majorHAnsi" w:hAnsiTheme="majorHAnsi" w:cstheme="majorHAnsi"/>
                <w:i/>
                <w:sz w:val="26"/>
                <w:szCs w:val="26"/>
              </w:rPr>
              <w:t xml:space="preserve">thiệt hại cho nhà đầu tư đến 500 triệu đồng) thì lại bị phạt hành chính theo Khoản 1, Điều 30 Dự thảo với mức phạt tiền thấp nhất là 1,5 tỷ đồng. </w:t>
            </w:r>
            <w:r w:rsidRPr="00BB19EB">
              <w:rPr>
                <w:rFonts w:asciiTheme="majorHAnsi" w:hAnsiTheme="majorHAnsi" w:cstheme="majorHAnsi"/>
                <w:sz w:val="26"/>
                <w:szCs w:val="26"/>
              </w:rPr>
              <w:t xml:space="preserve">Nghĩa là các chế tài hành chính nhẹ nhất cũng nặng gấp 03 lần chế tài hình sự nhẹ nhất. </w:t>
            </w:r>
          </w:p>
          <w:p w14:paraId="4ABB6FDF"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sz w:val="26"/>
                <w:szCs w:val="26"/>
              </w:rPr>
              <w:t>Vì vậy, VACPA đề nghị cần rà soát lại chế tài của Bộ Luật Hình sự 2015 để điều chỉnh việc quy định mức xử phạt của Dự thảo cho hợp lý nhằm đảm bảo chế tài hành chính không thể nặng hơn chế tài hình sự.</w:t>
            </w:r>
            <w:r w:rsidRPr="00BB19EB">
              <w:rPr>
                <w:rFonts w:asciiTheme="majorHAnsi" w:hAnsiTheme="majorHAnsi" w:cstheme="majorHAnsi"/>
                <w:b/>
                <w:sz w:val="26"/>
                <w:szCs w:val="26"/>
              </w:rPr>
              <w:t xml:space="preserve"> </w:t>
            </w:r>
          </w:p>
          <w:p w14:paraId="13BF984E"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38429718"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6DAB3461"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5C056413"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55DD0A0A"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1BD6F302"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2035513F"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387A963C"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51E2460D"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70A63AC9"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342A1799"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4DD815AF"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75C4B0E3"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15C2FE43"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74A10550"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6055B802"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53811EEF"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1B8C9A7B"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7C0F2A7C"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6CDDD406"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151BE97C" w14:textId="77777777" w:rsidR="00C039C9" w:rsidRPr="00BB19EB" w:rsidRDefault="00C039C9" w:rsidP="00C66A0C">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6AD904E6" w14:textId="77777777" w:rsidR="00C039C9" w:rsidRPr="00BB19EB" w:rsidRDefault="00C039C9" w:rsidP="008B074F">
            <w:pPr>
              <w:tabs>
                <w:tab w:val="left" w:pos="408"/>
                <w:tab w:val="left" w:pos="1578"/>
              </w:tabs>
              <w:spacing w:before="120" w:after="120" w:line="240" w:lineRule="auto"/>
              <w:jc w:val="both"/>
              <w:rPr>
                <w:rFonts w:asciiTheme="majorHAnsi" w:hAnsiTheme="majorHAnsi" w:cstheme="majorHAnsi"/>
                <w:sz w:val="26"/>
                <w:szCs w:val="26"/>
              </w:rPr>
            </w:pPr>
          </w:p>
        </w:tc>
        <w:tc>
          <w:tcPr>
            <w:tcW w:w="6120" w:type="dxa"/>
          </w:tcPr>
          <w:p w14:paraId="229DD701" w14:textId="77777777" w:rsidR="00C039C9" w:rsidRPr="00BB19EB" w:rsidRDefault="00C039C9" w:rsidP="00A7500B">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b/>
                <w:sz w:val="26"/>
                <w:szCs w:val="26"/>
              </w:rPr>
              <w:lastRenderedPageBreak/>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lang w:val="vi-VN"/>
              </w:rPr>
              <w:t xml:space="preserve">: </w:t>
            </w:r>
          </w:p>
          <w:p w14:paraId="1C4E0720" w14:textId="77777777" w:rsidR="00C039C9" w:rsidRPr="00BB19EB" w:rsidRDefault="00C039C9" w:rsidP="00A7500B">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Nội dung này đã được báo cáo giải trình trong quá trình các cơ quan của Quốc hội thẩm định Luật Chứng khoán 2019 và đã được Quốc hội chấp thuận thông qua quy định mức phạt tiền tối đa trong xử phạt hành chính trong lĩnh vực chứng khoán, quy định tại Điều 132 Luật Chứng khoán 2019.</w:t>
            </w:r>
          </w:p>
          <w:p w14:paraId="78740E38" w14:textId="77777777" w:rsidR="00C039C9" w:rsidRPr="00BB19EB" w:rsidRDefault="00C039C9" w:rsidP="00A7500B">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w:t>
            </w:r>
            <w:r w:rsidRPr="00BB19EB">
              <w:rPr>
                <w:rFonts w:asciiTheme="majorHAnsi" w:hAnsiTheme="majorHAnsi" w:cstheme="majorHAnsi"/>
                <w:sz w:val="26"/>
                <w:szCs w:val="26"/>
                <w:lang w:val="vi-VN"/>
              </w:rPr>
              <w:t xml:space="preserve"> Các hành vi phạm trên TTCK thường nhắm tới lợi ích kinh tế, thu lợi bất hợp pháp lớn từ hành vi vi phạm. Do vậy, các nước ít có xu hướng hình sự hóa vi phạm về chứng khoán mà chú trọng đến các biện pháp xử lý mang tính kinh tế như xử phạt hành chính bằng tiền, với mức phạt cao, đồng thời áp dụng biện pháp tịch thu khoản thu lợi bất hợp pháp từ hành vi vi phạm. Việc xử lý hình sự được áp dụng đối với các hành vi vi phạm có tính chất nghiêm trọng, gây thiệt hại lớn đến nhiều tổ chức, cá nhân; thu lời bất chính lớn hoặc gây ảnh hưởng tới an </w:t>
            </w:r>
            <w:r w:rsidRPr="00BB19EB">
              <w:rPr>
                <w:rFonts w:asciiTheme="majorHAnsi" w:hAnsiTheme="majorHAnsi" w:cstheme="majorHAnsi"/>
                <w:sz w:val="26"/>
                <w:szCs w:val="26"/>
                <w:lang w:val="vi-VN"/>
              </w:rPr>
              <w:lastRenderedPageBreak/>
              <w:t>ninh, an toàn, trật tự quản lý trên TTCK. Hình thức xử lý hình sự có thể bằng tiền hoặc phạt tù; mức phạt tiền trong hình sự có thể thấp hơn mức phạt tiền trong hành chính nhưng việc xử lý hình sự có tác dụng răn đe lớn hơn do ảnh hưởng đến uy tín, hình ảnh, quyền con người... của đối tượng vi phạm.</w:t>
            </w:r>
          </w:p>
          <w:p w14:paraId="17527202" w14:textId="77777777" w:rsidR="00C039C9" w:rsidRPr="00BB19EB" w:rsidRDefault="00C039C9" w:rsidP="00A7500B">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 xml:space="preserve">Tại Việt Nam, Luật Xử lý vi phạm hành chính không quy định nguyên tắc mức phạt tiền tối đa đối với một vi phạm hành chính phải thấp hơn mức phạt tiền thấp nhất đối với vi phạm tương ứng được quy định trong BLHS. Mặt khác, qua rà soát cho thấy, tại một số ngành, lĩnh vực có mức phạt tiền tối đa trong xử phạt hành chính tương đồng với lĩnh vực chứng khoán như: ngân hàng, tín dụng, thăm dò, khai thác dầu khí, bảo vệ môi trường thì quy định về mức phạt tiền tối đa đối với một số hành vi vi phạm hành chính hiện cao hơn mức phạt tiền tối thiểu cùng được quy định đối với hành vi vi phạm này tại BLHS. (Ví dụ: Tội vi phạm quy định về hoạt động ngân hàng, hành vi vi phạm quy định của pháp luật về góp vốn có mức phạt tiền tối thiểu trong hình sự là 50 triệu đồng (Điều 206 của BLHS) trong khi mức phạt tối đa trong hành chính đối với hành vi vi phạm này là 300 triệu đồng; Đối với tội gây ô nhiễm môi trường, hành vi xả thải ra môi trường từ 5.000 mét khối/ngày đến dưới 10.000 mét khối/ngày nước thải có các thông số môi trường nguy hại vượt quy chuẩn kỹ thuật về chất thải từ 10 lần trở có mức phạt tối thiểu trong hình sự là 100 triệu đồng (Điều 235 của BLHS) còn mức phạt tối đa trong hành chính đối với hành vi vi phạm này có thể lên tới 01 tỷ đồng với cá nhân, 02 đồng với tổ chức; </w:t>
            </w:r>
            <w:r w:rsidRPr="00BB19EB">
              <w:rPr>
                <w:rFonts w:asciiTheme="majorHAnsi" w:hAnsiTheme="majorHAnsi" w:cstheme="majorHAnsi"/>
                <w:sz w:val="26"/>
                <w:szCs w:val="26"/>
                <w:lang w:val="vi-VN"/>
              </w:rPr>
              <w:lastRenderedPageBreak/>
              <w:t>Đối với tội vi phạm quy định về nghiên cứu, thăm dò, khai thác tài nguyên có mức phạt tiền tối thiểu trong hình sự là 300 triệu đồng (Điều 227 của BLHS), tuy nhiên mức phạt tối đa trong hành chính đối với hành vi vi phạm này là 01 tỷ đồng đối với cá nhân và 02 đồng đối với tổ chức).</w:t>
            </w:r>
          </w:p>
          <w:p w14:paraId="50EC6D59"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Pháp luật nước ta hiện nay có sự giao thoa về mức phạt giữa hành chính và hình sự, tức mức đầu của hình sự có thể thấp hơn mức cuối của hành chính, nhưng tối đa của hành chính không thể cao hơn tối đa của hình sự. Về hình sự nguy hiểm hơn hành chính nhưng có thể vụ việc có rất nhiều tình tiết giảm nhẹ, trong khi hành chính có thể có rất nhiều tình tiết tăng nặng. Dự thảo Nghị định đã đáp ứng nguyên tắc trên, như mức phạt tiền tối đa trong xử phạt hành chính là 03 tỷ đồng, thấp hơn mức phạt tiền tối đa trong hình sự (các tội phạm về chứng khoán tại các Điều 209-212 Bộ luật hình sự có 02 tội mức phạt tiền tối đa là 05 tỷ đồng và 02 tội có mức phạt tiền tối đa là 10 tỷ đồng). </w:t>
            </w:r>
          </w:p>
        </w:tc>
      </w:tr>
      <w:tr w:rsidR="00C039C9" w:rsidRPr="00BB19EB" w14:paraId="5736FFE8" w14:textId="77777777" w:rsidTr="007F326C">
        <w:tc>
          <w:tcPr>
            <w:tcW w:w="625" w:type="dxa"/>
            <w:vMerge/>
          </w:tcPr>
          <w:p w14:paraId="4235B31C" w14:textId="77777777" w:rsidR="00C039C9" w:rsidRPr="00BB19EB" w:rsidRDefault="00C039C9"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21251722" w14:textId="77777777" w:rsidR="00C039C9" w:rsidRPr="00BB19EB" w:rsidRDefault="00C039C9" w:rsidP="005A20E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26F544A7"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Thanh tra Chính phủ (TTCP):</w:t>
            </w:r>
          </w:p>
          <w:p w14:paraId="2A577138"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Về khoản 1 Điều 5: Đề nghị cân nhắc chỉnh lý quy định này theo hướng thu hẹp khoảng cách của mức xử phạt như khoản 1 (phạt tiền từ 70 đến 100 triệu đồng), khoản 2 (phạt tiền từ 100 đến 150 triệu đồng) Điều 6, khoản 3 (phạt tiền từ 150 đến 200 triệu đồng), khoản 4 (phạt tiền từ 200 đến 250 triệu đồng) Điều 6 ... để bảo đảm tính chặt chẽ hơn, tránh lạm dụng khi áp dụng các quy định này. </w:t>
            </w:r>
          </w:p>
          <w:p w14:paraId="779F2DCF"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lastRenderedPageBreak/>
              <w:t xml:space="preserve">+ Tương tự như góp ý ở phần trên, đề nghị cân nhắc, chỉnh lý các điều khoản khác như khoản 5 Điều 6, khoản 1 Điều 7, khoản 8 Điều 9 ... theo hướng chặt chẽ hơn. </w:t>
            </w:r>
          </w:p>
          <w:p w14:paraId="30AD4E71" w14:textId="77777777" w:rsidR="00C039C9" w:rsidRPr="00BB19EB" w:rsidRDefault="00C039C9" w:rsidP="002A727D">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Bộ Tư pháp:</w:t>
            </w:r>
          </w:p>
          <w:p w14:paraId="03A722CA" w14:textId="77777777" w:rsidR="00C039C9" w:rsidRPr="00BB19EB" w:rsidRDefault="00C039C9" w:rsidP="002A727D">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Theo quy định tại khoản 4 Điều 2 Nghị định số 81/2013/NĐ-CP thì: </w:t>
            </w:r>
            <w:r w:rsidRPr="00BB19EB">
              <w:rPr>
                <w:rFonts w:asciiTheme="majorHAnsi" w:hAnsiTheme="majorHAnsi" w:cstheme="majorHAnsi"/>
                <w:i/>
                <w:iCs/>
                <w:sz w:val="26"/>
                <w:szCs w:val="26"/>
              </w:rPr>
              <w:t>“Quy định khung tiền phạt đối với từng hành vi vi phạm hành chính phải cụ thể, khoảng cách giữa mức phạt tối thiểu và tối đa của khung tiền phạt không quá lớn</w:t>
            </w:r>
            <w:r w:rsidRPr="00BB19EB">
              <w:rPr>
                <w:rFonts w:asciiTheme="majorHAnsi" w:hAnsiTheme="majorHAnsi" w:cstheme="majorHAnsi"/>
                <w:sz w:val="26"/>
                <w:szCs w:val="26"/>
              </w:rPr>
              <w:t>”. Tuy nhiên, khoản 3 Điều 5 dự thảo Nghị định quy định: “</w:t>
            </w:r>
            <w:r w:rsidRPr="00BB19EB">
              <w:rPr>
                <w:rFonts w:asciiTheme="majorHAnsi" w:hAnsiTheme="majorHAnsi" w:cstheme="majorHAnsi"/>
                <w:i/>
                <w:iCs/>
                <w:sz w:val="26"/>
                <w:szCs w:val="26"/>
              </w:rPr>
              <w:t xml:space="preserve">Phạt tiền từ </w:t>
            </w:r>
            <w:r w:rsidRPr="00BB19EB">
              <w:rPr>
                <w:rFonts w:asciiTheme="majorHAnsi" w:hAnsiTheme="majorHAnsi" w:cstheme="majorHAnsi"/>
                <w:i/>
                <w:iCs/>
                <w:sz w:val="26"/>
                <w:szCs w:val="26"/>
                <w:u w:val="single"/>
              </w:rPr>
              <w:t>2.000.000.000 đồng đến 3.000.000.000 đồng</w:t>
            </w:r>
            <w:r w:rsidRPr="00BB19EB">
              <w:rPr>
                <w:rFonts w:asciiTheme="majorHAnsi" w:hAnsiTheme="majorHAnsi" w:cstheme="majorHAnsi"/>
                <w:i/>
                <w:iCs/>
                <w:sz w:val="26"/>
                <w:szCs w:val="26"/>
              </w:rPr>
              <w:t xml:space="preserve"> đối với hành vi </w:t>
            </w:r>
            <w:r w:rsidRPr="00BB19EB">
              <w:rPr>
                <w:rFonts w:asciiTheme="majorHAnsi" w:eastAsia="MS Mincho" w:hAnsiTheme="majorHAnsi" w:cstheme="majorHAnsi"/>
                <w:i/>
                <w:iCs/>
                <w:sz w:val="26"/>
                <w:szCs w:val="26"/>
                <w:lang w:val="nl-NL"/>
              </w:rPr>
              <w:t xml:space="preserve">làm giả </w:t>
            </w:r>
            <w:r w:rsidRPr="00BB19EB">
              <w:rPr>
                <w:rFonts w:asciiTheme="majorHAnsi" w:eastAsia="MS Mincho" w:hAnsiTheme="majorHAnsi" w:cstheme="majorHAnsi"/>
                <w:i/>
                <w:iCs/>
                <w:sz w:val="26"/>
                <w:szCs w:val="26"/>
              </w:rPr>
              <w:t>giấy tờ, xác nhận trên giấy tờ giả mạo chứng minh đủ điều kiện chào bán trong hồ sơ đăng ký chào bán chứng khoán ra công chúng mà chưa đến mức bị truy cứu trách nhiệm hình sự</w:t>
            </w:r>
            <w:r w:rsidRPr="00BB19EB">
              <w:rPr>
                <w:rFonts w:asciiTheme="majorHAnsi" w:hAnsiTheme="majorHAnsi" w:cstheme="majorHAnsi"/>
                <w:sz w:val="26"/>
                <w:szCs w:val="26"/>
              </w:rPr>
              <w:t>”. Do đó, đ</w:t>
            </w:r>
            <w:r w:rsidRPr="00BB19EB">
              <w:rPr>
                <w:rFonts w:asciiTheme="majorHAnsi" w:hAnsiTheme="majorHAnsi" w:cstheme="majorHAnsi"/>
                <w:sz w:val="26"/>
                <w:szCs w:val="26"/>
                <w:lang w:val="es-CL"/>
              </w:rPr>
              <w:t xml:space="preserve">ề nghị cơ quan chủ trì soạn thảo nghiên cứu, chỉnh sửa khoản 3 Điều 5 dự thảo Nghị định theo hướng quy định khoảng cách giữa mức phạt tối thiểu và tối đa của khung tiền phạt không quá lớn, </w:t>
            </w:r>
            <w:r w:rsidRPr="00BB19EB">
              <w:rPr>
                <w:rFonts w:asciiTheme="majorHAnsi" w:hAnsiTheme="majorHAnsi" w:cstheme="majorHAnsi"/>
                <w:sz w:val="26"/>
                <w:szCs w:val="26"/>
              </w:rPr>
              <w:t>bảo đảm phù hợp với quy định tại khoản 4 Điều 2 Nghị định số 81/2013/NĐ-CP nêu trên. Tương tự, đề nghị cơ quan chủ trì soạn thảo nghiên cứu, chỉnh sửa khoản 8 Điều 9, khoản 5 Điều 14, khoản 1 Điều 31… dự thảo Nghị định cho phù hợp.</w:t>
            </w:r>
          </w:p>
          <w:p w14:paraId="3DEE5BC7" w14:textId="77777777" w:rsidR="00C039C9" w:rsidRDefault="00C039C9" w:rsidP="002A727D">
            <w:pPr>
              <w:spacing w:before="120" w:after="120" w:line="240" w:lineRule="auto"/>
              <w:jc w:val="both"/>
              <w:rPr>
                <w:rFonts w:asciiTheme="majorHAnsi" w:hAnsiTheme="majorHAnsi" w:cstheme="majorHAnsi"/>
                <w:spacing w:val="-2"/>
                <w:sz w:val="26"/>
                <w:szCs w:val="26"/>
              </w:rPr>
            </w:pPr>
            <w:r w:rsidRPr="00BB19EB">
              <w:rPr>
                <w:rFonts w:asciiTheme="majorHAnsi" w:hAnsiTheme="majorHAnsi" w:cstheme="majorHAnsi"/>
                <w:spacing w:val="-2"/>
                <w:sz w:val="26"/>
                <w:szCs w:val="26"/>
              </w:rPr>
              <w:t xml:space="preserve">+ </w:t>
            </w:r>
            <w:r w:rsidRPr="00BB19EB">
              <w:rPr>
                <w:rFonts w:asciiTheme="majorHAnsi" w:eastAsia="MS Mincho" w:hAnsiTheme="majorHAnsi" w:cstheme="majorHAnsi"/>
                <w:sz w:val="26"/>
                <w:szCs w:val="26"/>
                <w:lang w:val="nl-NL"/>
              </w:rPr>
              <w:t>Khoản 3 Điều 30 và khoản 3 Điều 31 dự thảo Nghị định quy định</w:t>
            </w:r>
            <w:r w:rsidRPr="00BB19EB">
              <w:rPr>
                <w:rFonts w:asciiTheme="majorHAnsi" w:eastAsia="MS Mincho" w:hAnsiTheme="majorHAnsi" w:cstheme="majorHAnsi"/>
                <w:i/>
                <w:iCs/>
                <w:sz w:val="26"/>
                <w:szCs w:val="26"/>
                <w:lang w:val="nl-NL"/>
              </w:rPr>
              <w:t xml:space="preserve">: “Tước quyền sử dụng chứng chỉ hành nghề chứng khoán trong thời hạn từ </w:t>
            </w:r>
            <w:r w:rsidRPr="00BB19EB">
              <w:rPr>
                <w:rFonts w:asciiTheme="majorHAnsi" w:eastAsia="MS Mincho" w:hAnsiTheme="majorHAnsi" w:cstheme="majorHAnsi"/>
                <w:i/>
                <w:iCs/>
                <w:sz w:val="26"/>
                <w:szCs w:val="26"/>
              </w:rPr>
              <w:t>12</w:t>
            </w:r>
            <w:r w:rsidRPr="00BB19EB">
              <w:rPr>
                <w:rFonts w:asciiTheme="majorHAnsi" w:eastAsia="MS Mincho" w:hAnsiTheme="majorHAnsi" w:cstheme="majorHAnsi"/>
                <w:i/>
                <w:iCs/>
                <w:sz w:val="26"/>
                <w:szCs w:val="26"/>
                <w:lang w:val="nl-NL"/>
              </w:rPr>
              <w:t xml:space="preserve"> </w:t>
            </w:r>
            <w:r w:rsidRPr="00BB19EB">
              <w:rPr>
                <w:rFonts w:asciiTheme="majorHAnsi" w:eastAsia="MS Mincho" w:hAnsiTheme="majorHAnsi" w:cstheme="majorHAnsi"/>
                <w:i/>
                <w:iCs/>
                <w:sz w:val="26"/>
                <w:szCs w:val="26"/>
              </w:rPr>
              <w:t>tháng</w:t>
            </w:r>
            <w:r w:rsidRPr="00BB19EB">
              <w:rPr>
                <w:rFonts w:asciiTheme="majorHAnsi" w:eastAsia="MS Mincho" w:hAnsiTheme="majorHAnsi" w:cstheme="majorHAnsi"/>
                <w:i/>
                <w:iCs/>
                <w:sz w:val="26"/>
                <w:szCs w:val="26"/>
                <w:lang w:val="nl-NL"/>
              </w:rPr>
              <w:t xml:space="preserve"> đến </w:t>
            </w:r>
            <w:r w:rsidRPr="00BB19EB">
              <w:rPr>
                <w:rFonts w:asciiTheme="majorHAnsi" w:eastAsia="MS Mincho" w:hAnsiTheme="majorHAnsi" w:cstheme="majorHAnsi"/>
                <w:i/>
                <w:iCs/>
                <w:sz w:val="26"/>
                <w:szCs w:val="26"/>
              </w:rPr>
              <w:t>24</w:t>
            </w:r>
            <w:r w:rsidRPr="00BB19EB">
              <w:rPr>
                <w:rFonts w:asciiTheme="majorHAnsi" w:eastAsia="MS Mincho" w:hAnsiTheme="majorHAnsi" w:cstheme="majorHAnsi"/>
                <w:i/>
                <w:iCs/>
                <w:sz w:val="26"/>
                <w:szCs w:val="26"/>
                <w:lang w:val="nl-NL"/>
              </w:rPr>
              <w:t xml:space="preserve"> </w:t>
            </w:r>
            <w:r w:rsidRPr="00BB19EB">
              <w:rPr>
                <w:rFonts w:asciiTheme="majorHAnsi" w:eastAsia="MS Mincho" w:hAnsiTheme="majorHAnsi" w:cstheme="majorHAnsi"/>
                <w:i/>
                <w:iCs/>
                <w:sz w:val="26"/>
                <w:szCs w:val="26"/>
              </w:rPr>
              <w:t xml:space="preserve">tháng </w:t>
            </w:r>
            <w:r w:rsidRPr="00BB19EB">
              <w:rPr>
                <w:rFonts w:asciiTheme="majorHAnsi" w:eastAsia="MS Mincho" w:hAnsiTheme="majorHAnsi" w:cstheme="majorHAnsi"/>
                <w:i/>
                <w:iCs/>
                <w:sz w:val="26"/>
                <w:szCs w:val="26"/>
                <w:lang w:val="nl-NL"/>
              </w:rPr>
              <w:t xml:space="preserve">đối với </w:t>
            </w:r>
            <w:r w:rsidRPr="00BB19EB">
              <w:rPr>
                <w:rFonts w:asciiTheme="majorHAnsi" w:eastAsia="MS Mincho" w:hAnsiTheme="majorHAnsi" w:cstheme="majorHAnsi"/>
                <w:i/>
                <w:iCs/>
                <w:sz w:val="26"/>
                <w:szCs w:val="26"/>
              </w:rPr>
              <w:t>người hành nghề</w:t>
            </w:r>
            <w:r w:rsidRPr="00BB19EB">
              <w:rPr>
                <w:rFonts w:asciiTheme="majorHAnsi" w:eastAsia="MS Mincho" w:hAnsiTheme="majorHAnsi" w:cstheme="majorHAnsi"/>
                <w:i/>
                <w:iCs/>
                <w:sz w:val="26"/>
                <w:szCs w:val="26"/>
                <w:lang w:val="nl-NL"/>
              </w:rPr>
              <w:t>...</w:t>
            </w:r>
            <w:r w:rsidRPr="00BB19EB">
              <w:rPr>
                <w:rFonts w:asciiTheme="majorHAnsi" w:eastAsia="MS Mincho" w:hAnsiTheme="majorHAnsi" w:cstheme="majorHAnsi"/>
                <w:i/>
                <w:iCs/>
                <w:sz w:val="26"/>
                <w:szCs w:val="26"/>
              </w:rPr>
              <w:t>”</w:t>
            </w:r>
            <w:r w:rsidRPr="00BB19EB">
              <w:rPr>
                <w:rFonts w:asciiTheme="majorHAnsi" w:eastAsia="MS Mincho" w:hAnsiTheme="majorHAnsi" w:cstheme="majorHAnsi"/>
                <w:sz w:val="26"/>
                <w:szCs w:val="26"/>
              </w:rPr>
              <w:t>.</w:t>
            </w:r>
            <w:r w:rsidRPr="00BB19EB">
              <w:rPr>
                <w:rFonts w:asciiTheme="majorHAnsi" w:hAnsiTheme="majorHAnsi" w:cstheme="majorHAnsi"/>
                <w:spacing w:val="-2"/>
                <w:sz w:val="26"/>
                <w:szCs w:val="26"/>
              </w:rPr>
              <w:t xml:space="preserve"> Bộ Tư pháp cho rằng, quy định này chưa bảo đảm phù hợp với quy định tại điểm b khoản 1 Điều 3 Nghị định số 81/2013/NĐ-CP: </w:t>
            </w:r>
            <w:r w:rsidRPr="00BB19EB">
              <w:rPr>
                <w:rFonts w:asciiTheme="majorHAnsi" w:hAnsiTheme="majorHAnsi" w:cstheme="majorHAnsi"/>
                <w:i/>
                <w:spacing w:val="-2"/>
                <w:sz w:val="26"/>
                <w:szCs w:val="26"/>
              </w:rPr>
              <w:t xml:space="preserve">“Thời hạn tước quyền sử dụng giấy phép, chứng chỉ hành nghề đối với hành vi vi phạm hành chính phải </w:t>
            </w:r>
            <w:r w:rsidRPr="00BB19EB">
              <w:rPr>
                <w:rFonts w:asciiTheme="majorHAnsi" w:hAnsiTheme="majorHAnsi" w:cstheme="majorHAnsi"/>
                <w:i/>
                <w:spacing w:val="-2"/>
                <w:sz w:val="26"/>
                <w:szCs w:val="26"/>
              </w:rPr>
              <w:lastRenderedPageBreak/>
              <w:t>được quy định thành khung thời gian cụ thể, khoảng cách giữa thời gian tước tối thiểu và tối đa không quá lớn”.</w:t>
            </w:r>
            <w:r w:rsidRPr="00BB19EB">
              <w:rPr>
                <w:rFonts w:asciiTheme="majorHAnsi" w:hAnsiTheme="majorHAnsi" w:cstheme="majorHAnsi"/>
                <w:spacing w:val="-2"/>
                <w:sz w:val="26"/>
                <w:szCs w:val="26"/>
              </w:rPr>
              <w:t xml:space="preserve"> Do đó, đề nghị cơ quan chủ trì soạn thảo nghiên cứu chỉnh sửa khoản 3 Điều 30 và khoản 3 Điều 31 dự thảo Nghị định cho phù hợp với quy định tại điểm b khoản 1 Điều 3 Nghị định số 81/2013/NĐ-CP nêu trên.</w:t>
            </w:r>
          </w:p>
          <w:p w14:paraId="7C43A433" w14:textId="77777777" w:rsidR="00592282" w:rsidRPr="007B4CE1" w:rsidRDefault="00592282" w:rsidP="00592282">
            <w:pPr>
              <w:tabs>
                <w:tab w:val="left" w:pos="408"/>
                <w:tab w:val="left" w:pos="1578"/>
              </w:tabs>
              <w:spacing w:before="120" w:after="120" w:line="240" w:lineRule="auto"/>
              <w:ind w:left="-14"/>
              <w:jc w:val="both"/>
              <w:rPr>
                <w:rFonts w:asciiTheme="majorHAnsi" w:hAnsiTheme="majorHAnsi" w:cstheme="majorHAnsi"/>
                <w:color w:val="002060"/>
                <w:spacing w:val="-2"/>
                <w:sz w:val="26"/>
                <w:szCs w:val="26"/>
              </w:rPr>
            </w:pPr>
            <w:r w:rsidRPr="007B4CE1">
              <w:rPr>
                <w:rFonts w:asciiTheme="majorHAnsi" w:hAnsiTheme="majorHAnsi" w:cstheme="majorHAnsi"/>
                <w:b/>
                <w:color w:val="002060"/>
                <w:sz w:val="26"/>
                <w:szCs w:val="26"/>
              </w:rPr>
              <w:t xml:space="preserve">- Phòng Thương mại và công nghiệp Việt Nam (VCCI): </w:t>
            </w:r>
            <w:r w:rsidRPr="007B4CE1">
              <w:rPr>
                <w:rFonts w:asciiTheme="majorHAnsi" w:hAnsiTheme="majorHAnsi" w:cstheme="majorHAnsi"/>
                <w:color w:val="002060"/>
                <w:spacing w:val="-2"/>
                <w:sz w:val="26"/>
                <w:szCs w:val="26"/>
              </w:rPr>
              <w:t>Khoảng cách của khung xử phạt quá rộng:</w:t>
            </w:r>
          </w:p>
          <w:p w14:paraId="49FF4099" w14:textId="77777777" w:rsidR="00592282" w:rsidRPr="007B4CE1" w:rsidRDefault="00592282" w:rsidP="00592282">
            <w:pPr>
              <w:spacing w:before="120" w:after="120" w:line="240" w:lineRule="auto"/>
              <w:jc w:val="both"/>
              <w:rPr>
                <w:rFonts w:asciiTheme="majorHAnsi" w:hAnsiTheme="majorHAnsi" w:cstheme="majorHAnsi"/>
                <w:color w:val="002060"/>
                <w:spacing w:val="-2"/>
                <w:sz w:val="26"/>
                <w:szCs w:val="26"/>
              </w:rPr>
            </w:pPr>
            <w:r w:rsidRPr="007B4CE1">
              <w:rPr>
                <w:rFonts w:asciiTheme="majorHAnsi" w:hAnsiTheme="majorHAnsi" w:cstheme="majorHAnsi"/>
                <w:color w:val="002060"/>
                <w:spacing w:val="-2"/>
                <w:sz w:val="26"/>
                <w:szCs w:val="26"/>
              </w:rPr>
              <w:t>Điều 6 Dự thảo quy định xử phạt đối với các vi phạm quy định về thực hiện chào bán chứng khoán ra công chúng tại Việt Nam trong đó các khung xử phạt đối với từng nhóm hành vi có mức sàn và mức trần cách nhau khoảng 30.000.000 đồng đến 50.000.000 đồng, riêng khung xử phạt đối với nhóm hành vi vi phạm quy định tại khoản 5 lại có khoảng cách khá rộng giữa mức sàn và mức trần 200.000.000 đồng (từ 500.000.000 đồng đến 700.000.000 đồng). Khoảng cách mức phạt rộng có trao quá nhiều quyền cho cán bộ thực thi trong quyết định mức phạt và tạo ra nguy cơ đối xử bất bình đẳng đối với những đối tượng bị xử phạt.</w:t>
            </w:r>
          </w:p>
          <w:p w14:paraId="605E0206" w14:textId="77777777" w:rsidR="00592282" w:rsidRPr="007B4CE1" w:rsidRDefault="00592282" w:rsidP="00592282">
            <w:pPr>
              <w:spacing w:before="120" w:after="120" w:line="240" w:lineRule="auto"/>
              <w:jc w:val="both"/>
              <w:rPr>
                <w:rFonts w:asciiTheme="majorHAnsi" w:hAnsiTheme="majorHAnsi" w:cstheme="majorHAnsi"/>
                <w:color w:val="002060"/>
                <w:spacing w:val="-2"/>
                <w:sz w:val="26"/>
                <w:szCs w:val="26"/>
              </w:rPr>
            </w:pPr>
            <w:r w:rsidRPr="007B4CE1">
              <w:rPr>
                <w:rFonts w:asciiTheme="majorHAnsi" w:hAnsiTheme="majorHAnsi" w:cstheme="majorHAnsi"/>
                <w:color w:val="002060"/>
                <w:spacing w:val="-2"/>
                <w:sz w:val="26"/>
                <w:szCs w:val="26"/>
              </w:rPr>
              <w:t>Để đảm bảo tính minh bạch và thống nhất, đề nghị Ban soạn thảo thu hẹp khung xử phạt tại khoản 5 Điều 6 Dự thảo (có thể khung xử phạt từ 500.000.000 đồng đến 600.000.000 đồng).</w:t>
            </w:r>
          </w:p>
          <w:p w14:paraId="11809539" w14:textId="77777777" w:rsidR="00592282" w:rsidRPr="00BB19EB" w:rsidRDefault="00592282" w:rsidP="00592282">
            <w:pPr>
              <w:spacing w:before="120" w:after="120" w:line="240" w:lineRule="auto"/>
              <w:jc w:val="both"/>
              <w:rPr>
                <w:rFonts w:asciiTheme="majorHAnsi" w:hAnsiTheme="majorHAnsi" w:cstheme="majorHAnsi"/>
                <w:spacing w:val="-2"/>
                <w:sz w:val="26"/>
                <w:szCs w:val="26"/>
              </w:rPr>
            </w:pPr>
            <w:r w:rsidRPr="007B4CE1">
              <w:rPr>
                <w:rFonts w:asciiTheme="majorHAnsi" w:hAnsiTheme="majorHAnsi" w:cstheme="majorHAnsi"/>
                <w:color w:val="002060"/>
                <w:spacing w:val="-2"/>
                <w:sz w:val="26"/>
                <w:szCs w:val="26"/>
              </w:rPr>
              <w:t>Góp ý tương tự đối với khoảng cách của khung xử phạt quy định tại khoản 4 Điều 13, khoản 5 Điều 14 Dự thảo.</w:t>
            </w:r>
          </w:p>
        </w:tc>
        <w:tc>
          <w:tcPr>
            <w:tcW w:w="6120" w:type="dxa"/>
          </w:tcPr>
          <w:p w14:paraId="0CE9548C"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lastRenderedPageBreak/>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p>
          <w:p w14:paraId="6E5D321C"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Hiện nay, theo nguyên tắc quy định tại </w:t>
            </w:r>
            <w:r w:rsidRPr="00BB19EB">
              <w:rPr>
                <w:rFonts w:asciiTheme="majorHAnsi" w:hAnsiTheme="majorHAnsi" w:cstheme="majorHAnsi"/>
                <w:sz w:val="26"/>
                <w:szCs w:val="26"/>
                <w:lang w:val="vi-VN"/>
              </w:rPr>
              <w:t>Khoản 4 Điều 23 Luật Xử lý vi phạm hành chính</w:t>
            </w:r>
            <w:r w:rsidRPr="00BB19EB">
              <w:rPr>
                <w:rFonts w:asciiTheme="majorHAnsi" w:hAnsiTheme="majorHAnsi" w:cstheme="majorHAnsi"/>
                <w:sz w:val="26"/>
                <w:szCs w:val="26"/>
              </w:rPr>
              <w:t xml:space="preserve"> (</w:t>
            </w:r>
            <w:r w:rsidRPr="00BB19EB">
              <w:rPr>
                <w:rFonts w:asciiTheme="majorHAnsi" w:hAnsiTheme="majorHAnsi" w:cstheme="majorHAnsi"/>
                <w:sz w:val="26"/>
                <w:szCs w:val="26"/>
                <w:lang w:val="vi-VN"/>
              </w:rPr>
              <w:t>Mức tiền phạt cụ thể đối với một hành vi vi phạm hành chính là mức trung bình của khung tiền phạt được quy định đối với hành vi đó...; nếu có tình tiết tăng nặng thì mức tiền phạt có thể tăng lên nhưng không được vượt quá mức tiền phạt tối đa của khung tiền phạt</w:t>
            </w:r>
            <w:r w:rsidRPr="00BB19EB">
              <w:rPr>
                <w:rFonts w:asciiTheme="majorHAnsi" w:hAnsiTheme="majorHAnsi" w:cstheme="majorHAnsi"/>
                <w:sz w:val="26"/>
                <w:szCs w:val="26"/>
              </w:rPr>
              <w:t xml:space="preserve">). </w:t>
            </w:r>
          </w:p>
          <w:p w14:paraId="08583F4E" w14:textId="77777777" w:rsidR="00C039C9" w:rsidRPr="00BB19EB" w:rsidRDefault="00C039C9"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lastRenderedPageBreak/>
              <w:t>Trong xử phạt VPHC trong lĩnh vực chứng khoán chỉ áp dụng 03 mức phạt: mức phạt tối thiểu của khung phạt khi có tình tiết giảm nhẹ và không có tăng nặng, mức phạt trung bình khi không có tình tiết tăng nặng giảm nhẹ hoặc số tình tiết tăng nặng tương tự tình tiết giảm nhẹ, mức phạt tối đa khi có tình tiết tăng nặng không có tình tiết giảm nhẹ. Như vậy, việc xác định mức phạt tiền trong lĩnh vực chứng khoán chỉ căn cứ vào có hay không tình tiết tăng nặng, giảm nhẹ theo Luật Xử lý vi phạm hành chính để xác định áp dụng 1 trong 3 mức phạt, không phụ thuộc vào khoảng cách giữa mức tối đa và tối thiểu của khung phạt, đảm bảo hạn chế lạm dụng khi áp dụng các mức phạt tiền.</w:t>
            </w:r>
          </w:p>
          <w:p w14:paraId="3C8152CD" w14:textId="77777777" w:rsidR="00C039C9" w:rsidRDefault="00C039C9" w:rsidP="004A65C0">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 Các khoảng cách giữa 3 mức phạt tối thiểu, trung bình, tối đa cần có sự khác biệt nhất định và không quá giãn cách. Tại dự thảo đối với khung phạt tại Khoản 1 Điều 5 đang quy định từ 100-200 triệu đồng, thực tế áp dụng chỉ có 03 mức phạt 100, 150 và 200 triệu đồng với khoảng giãn cách 50 triệu đồng; đối với mức phạt 2-3 tỷ đồng, thực tế chỉ có 03 mức phạt 2 tỷ, 2,5 tỷ, 3 tỷ đồng; đối với hình thức tước quyền sử dụng chứng chỉ hành nghề thì có 03 mức phạt: 12 tháng, 18 tháng, 24 tháng. Với 03 mức phạt của mỗi khung phạt, mức giãn cách tương ứng khoảng 20-40% mức phạt, có sự khác biệt nhất định và cũng không quá giãn cách, đồng thời do chỉ có 03 mức phạt nên không có tình huống lạm dụng các mức phạt trong xử phạt hành chính trong lĩnh vực chứng khoán.</w:t>
            </w:r>
          </w:p>
          <w:p w14:paraId="4852568B" w14:textId="77777777" w:rsidR="00953663" w:rsidRDefault="00953663" w:rsidP="004A65C0">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19CEE4B2" w14:textId="77777777" w:rsidR="00953663" w:rsidRDefault="00953663" w:rsidP="004A65C0">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31283E1B" w14:textId="77777777" w:rsidR="00953663" w:rsidRDefault="00953663" w:rsidP="004A65C0">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6FE3698C" w14:textId="77777777" w:rsidR="00953663" w:rsidRPr="00953663" w:rsidRDefault="00953663" w:rsidP="004A65C0">
            <w:pPr>
              <w:tabs>
                <w:tab w:val="left" w:pos="408"/>
                <w:tab w:val="left" w:pos="1578"/>
              </w:tabs>
              <w:spacing w:before="120" w:after="120" w:line="240" w:lineRule="auto"/>
              <w:ind w:left="-14"/>
              <w:jc w:val="both"/>
              <w:rPr>
                <w:rFonts w:asciiTheme="majorHAnsi" w:hAnsiTheme="majorHAnsi" w:cstheme="majorHAnsi"/>
                <w:sz w:val="38"/>
                <w:szCs w:val="26"/>
                <w:lang w:val="vi-VN"/>
              </w:rPr>
            </w:pPr>
          </w:p>
          <w:p w14:paraId="283CFD1D" w14:textId="77777777" w:rsidR="00D77ABE" w:rsidRDefault="00D77ABE" w:rsidP="004A65C0">
            <w:pPr>
              <w:tabs>
                <w:tab w:val="left" w:pos="408"/>
                <w:tab w:val="left" w:pos="1578"/>
              </w:tabs>
              <w:spacing w:before="120" w:after="120" w:line="240" w:lineRule="auto"/>
              <w:ind w:left="-14"/>
              <w:jc w:val="both"/>
              <w:rPr>
                <w:rFonts w:asciiTheme="majorHAnsi" w:hAnsiTheme="majorHAnsi" w:cstheme="majorHAnsi"/>
                <w:b/>
                <w:color w:val="FF0000"/>
                <w:sz w:val="26"/>
                <w:szCs w:val="26"/>
                <w:lang w:val="vi-VN"/>
              </w:rPr>
            </w:pPr>
          </w:p>
          <w:p w14:paraId="0255149A" w14:textId="08AC3305" w:rsidR="00953663" w:rsidRPr="007B4CE1" w:rsidRDefault="007B4CE1" w:rsidP="004A65C0">
            <w:pPr>
              <w:tabs>
                <w:tab w:val="left" w:pos="408"/>
                <w:tab w:val="left" w:pos="1578"/>
              </w:tabs>
              <w:spacing w:before="120" w:after="120" w:line="240" w:lineRule="auto"/>
              <w:ind w:left="-14"/>
              <w:jc w:val="both"/>
              <w:rPr>
                <w:rFonts w:asciiTheme="majorHAnsi" w:hAnsiTheme="majorHAnsi" w:cstheme="majorHAnsi"/>
                <w:b/>
                <w:color w:val="002060"/>
                <w:sz w:val="26"/>
                <w:szCs w:val="26"/>
                <w:lang w:val="vi-VN"/>
              </w:rPr>
            </w:pPr>
            <w:r w:rsidRPr="007B4CE1">
              <w:rPr>
                <w:rFonts w:asciiTheme="majorHAnsi" w:hAnsiTheme="majorHAnsi" w:cstheme="majorHAnsi"/>
                <w:b/>
                <w:color w:val="002060"/>
                <w:sz w:val="26"/>
                <w:szCs w:val="26"/>
              </w:rPr>
              <w:t xml:space="preserve">- </w:t>
            </w:r>
            <w:r w:rsidR="00953663" w:rsidRPr="007B4CE1">
              <w:rPr>
                <w:rFonts w:asciiTheme="majorHAnsi" w:hAnsiTheme="majorHAnsi" w:cstheme="majorHAnsi"/>
                <w:b/>
                <w:color w:val="002060"/>
                <w:sz w:val="26"/>
                <w:szCs w:val="26"/>
                <w:lang w:val="vi-VN"/>
              </w:rPr>
              <w:t>Bộ Tài chính tiếp thu chỉnh sửa</w:t>
            </w:r>
          </w:p>
          <w:p w14:paraId="15040B6D" w14:textId="77777777" w:rsidR="00953663" w:rsidRPr="00953663" w:rsidRDefault="00953663" w:rsidP="004A65C0">
            <w:pPr>
              <w:tabs>
                <w:tab w:val="left" w:pos="408"/>
                <w:tab w:val="left" w:pos="1578"/>
              </w:tabs>
              <w:spacing w:before="120" w:after="120" w:line="240" w:lineRule="auto"/>
              <w:ind w:left="-14"/>
              <w:jc w:val="both"/>
              <w:rPr>
                <w:rFonts w:asciiTheme="majorHAnsi" w:hAnsiTheme="majorHAnsi" w:cstheme="majorHAnsi"/>
                <w:sz w:val="26"/>
                <w:szCs w:val="26"/>
                <w:lang w:val="vi-VN"/>
              </w:rPr>
            </w:pPr>
          </w:p>
        </w:tc>
      </w:tr>
      <w:tr w:rsidR="00C039C9" w:rsidRPr="00BB19EB" w14:paraId="114DD12A" w14:textId="77777777" w:rsidTr="007F326C">
        <w:tc>
          <w:tcPr>
            <w:tcW w:w="625" w:type="dxa"/>
            <w:vMerge/>
          </w:tcPr>
          <w:p w14:paraId="740457AC" w14:textId="77777777" w:rsidR="00C039C9" w:rsidRPr="00BB19EB" w:rsidRDefault="00C039C9"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65A44D01" w14:textId="77777777" w:rsidR="00C039C9" w:rsidRPr="00C039C9" w:rsidRDefault="00C039C9" w:rsidP="005A20ED">
            <w:pPr>
              <w:tabs>
                <w:tab w:val="left" w:pos="408"/>
                <w:tab w:val="left" w:pos="1578"/>
              </w:tabs>
              <w:spacing w:before="120" w:after="120" w:line="240" w:lineRule="auto"/>
              <w:ind w:left="-14"/>
              <w:jc w:val="center"/>
              <w:rPr>
                <w:rFonts w:asciiTheme="majorHAnsi" w:hAnsiTheme="majorHAnsi" w:cstheme="majorHAnsi"/>
                <w:b/>
                <w:color w:val="FF0000"/>
                <w:sz w:val="26"/>
                <w:szCs w:val="26"/>
              </w:rPr>
            </w:pPr>
          </w:p>
        </w:tc>
        <w:tc>
          <w:tcPr>
            <w:tcW w:w="6570" w:type="dxa"/>
          </w:tcPr>
          <w:p w14:paraId="6B2B1260" w14:textId="77777777" w:rsidR="00C039C9" w:rsidRPr="007B4CE1" w:rsidRDefault="00592282"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xml:space="preserve">- </w:t>
            </w:r>
            <w:r w:rsidR="00C039C9" w:rsidRPr="007B4CE1">
              <w:rPr>
                <w:rFonts w:asciiTheme="majorHAnsi" w:hAnsiTheme="majorHAnsi" w:cstheme="majorHAnsi"/>
                <w:b/>
                <w:color w:val="002060"/>
                <w:sz w:val="26"/>
                <w:szCs w:val="26"/>
              </w:rPr>
              <w:t>VCCI</w:t>
            </w:r>
            <w:r w:rsidRPr="007B4CE1">
              <w:rPr>
                <w:rFonts w:asciiTheme="majorHAnsi" w:hAnsiTheme="majorHAnsi" w:cstheme="majorHAnsi"/>
                <w:b/>
                <w:color w:val="002060"/>
                <w:sz w:val="26"/>
                <w:szCs w:val="26"/>
              </w:rPr>
              <w:t>:</w:t>
            </w:r>
            <w:r w:rsidR="00C039C9" w:rsidRPr="007B4CE1">
              <w:rPr>
                <w:rFonts w:asciiTheme="majorHAnsi" w:hAnsiTheme="majorHAnsi" w:cstheme="majorHAnsi"/>
                <w:color w:val="002060"/>
                <w:sz w:val="26"/>
                <w:szCs w:val="26"/>
              </w:rPr>
              <w:t xml:space="preserve"> Hành vi không cùng tính chất trong một khung xử phạt</w:t>
            </w:r>
            <w:r w:rsidRPr="007B4CE1">
              <w:rPr>
                <w:rFonts w:asciiTheme="majorHAnsi" w:hAnsiTheme="majorHAnsi" w:cstheme="majorHAnsi"/>
                <w:color w:val="002060"/>
                <w:sz w:val="26"/>
                <w:szCs w:val="26"/>
              </w:rPr>
              <w:t>:</w:t>
            </w:r>
          </w:p>
          <w:p w14:paraId="6E6CE61B"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lastRenderedPageBreak/>
              <w:t>Điểm c khoản 2 Điều 10 Dự thảo xử phạt hành vi “không thực hiện thông báo”, “thực hiện thông báo không đúng thời hạn” về tỷ lệ sở hữu nước ngoài tối đa hoặc thay đổi tỷ lệ sở hữu nước ngoài tối đa tại công ty theo quy định vào một khung xử phạt. Điều này là chưa hợp lý, vì tính chất vi phạm của hai hành vi này là khác nhau (“không thông báo” là hoàn toàn không thực hiện nghĩa vụ, “thông báo không đúng thời hạn” là có thực hiện nghĩa vụ nhưng chưa đúng về thời hạn). Đề nghị Ban soạn thảo tách thành hai hành vi riêng và ở hai khung xử phạt khác nhau, trong đó hành vi “thông báo không đúng thời hạn” ở mức phạt nhẹ hơn.</w:t>
            </w:r>
          </w:p>
          <w:p w14:paraId="62C4961D"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Góp ý tương tự, đề nghị Ban soạn thảo tách thành hai hành vi riêng “không thông báo” hoặc “thông báo không kịp thời” về việc bán giải chấp chứng khoán, bán chứng khoán cầm cố hoặc về kết quả giao dịch cho khách hàng theo quy định pháp luật tại điểm e khoản 1 Điều 22 Dự thảo vào hai khung xử phạt khác nhau.</w:t>
            </w:r>
          </w:p>
          <w:p w14:paraId="2ABFBD90" w14:textId="77777777" w:rsidR="00C039C9" w:rsidRPr="00C039C9" w:rsidRDefault="00C039C9" w:rsidP="00C039C9">
            <w:pPr>
              <w:tabs>
                <w:tab w:val="left" w:pos="408"/>
                <w:tab w:val="left" w:pos="1578"/>
              </w:tabs>
              <w:spacing w:before="120" w:after="120" w:line="240" w:lineRule="auto"/>
              <w:ind w:left="-14"/>
              <w:jc w:val="both"/>
              <w:rPr>
                <w:rFonts w:asciiTheme="majorHAnsi" w:hAnsiTheme="majorHAnsi" w:cstheme="majorHAnsi"/>
                <w:color w:val="FF0000"/>
                <w:sz w:val="26"/>
                <w:szCs w:val="26"/>
              </w:rPr>
            </w:pPr>
            <w:r w:rsidRPr="007B4CE1">
              <w:rPr>
                <w:rFonts w:asciiTheme="majorHAnsi" w:hAnsiTheme="majorHAnsi" w:cstheme="majorHAnsi"/>
                <w:color w:val="002060"/>
                <w:sz w:val="26"/>
                <w:szCs w:val="26"/>
              </w:rPr>
              <w:t>Góp ý tương tự tại điểm b khoản 3 Điều 26, điểm a khoản 1 Điều 27, điểm b khoản 2 Điều 37</w:t>
            </w:r>
          </w:p>
        </w:tc>
        <w:tc>
          <w:tcPr>
            <w:tcW w:w="6120" w:type="dxa"/>
          </w:tcPr>
          <w:p w14:paraId="18D80DCA" w14:textId="77777777" w:rsidR="00F21948" w:rsidRPr="007B4CE1" w:rsidRDefault="00F21948" w:rsidP="00F21948">
            <w:pPr>
              <w:tabs>
                <w:tab w:val="left" w:pos="408"/>
                <w:tab w:val="left" w:pos="1578"/>
              </w:tabs>
              <w:spacing w:before="120" w:after="120" w:line="240" w:lineRule="auto"/>
              <w:ind w:left="-14"/>
              <w:jc w:val="both"/>
              <w:rPr>
                <w:rFonts w:asciiTheme="majorHAnsi" w:hAnsiTheme="majorHAnsi" w:cstheme="majorHAnsi"/>
                <w:b/>
                <w:color w:val="002060"/>
                <w:sz w:val="26"/>
                <w:szCs w:val="26"/>
              </w:rPr>
            </w:pPr>
            <w:r w:rsidRPr="007B4CE1">
              <w:rPr>
                <w:rFonts w:asciiTheme="majorHAnsi" w:hAnsiTheme="majorHAnsi" w:cstheme="majorHAnsi"/>
                <w:b/>
                <w:color w:val="002060"/>
                <w:sz w:val="26"/>
                <w:szCs w:val="26"/>
              </w:rPr>
              <w:lastRenderedPageBreak/>
              <w:t xml:space="preserve">- </w:t>
            </w:r>
            <w:r w:rsidRPr="007B4CE1">
              <w:rPr>
                <w:rFonts w:asciiTheme="majorHAnsi" w:hAnsiTheme="majorHAnsi" w:cstheme="majorHAnsi"/>
                <w:b/>
                <w:color w:val="002060"/>
                <w:sz w:val="26"/>
                <w:szCs w:val="26"/>
                <w:lang w:val="vi-VN"/>
              </w:rPr>
              <w:t>B</w:t>
            </w:r>
            <w:r w:rsidRPr="007B4CE1">
              <w:rPr>
                <w:rFonts w:asciiTheme="majorHAnsi" w:hAnsiTheme="majorHAnsi" w:cstheme="majorHAnsi"/>
                <w:b/>
                <w:color w:val="002060"/>
                <w:sz w:val="26"/>
                <w:szCs w:val="26"/>
              </w:rPr>
              <w:t>ộ Tài chính có ý kiến giải trình như sau:</w:t>
            </w:r>
          </w:p>
          <w:p w14:paraId="3395B502" w14:textId="77777777" w:rsidR="00C039C9" w:rsidRPr="00BB19EB" w:rsidRDefault="00F21948" w:rsidP="00F21948">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7B4CE1">
              <w:rPr>
                <w:rFonts w:asciiTheme="majorHAnsi" w:hAnsiTheme="majorHAnsi" w:cstheme="majorHAnsi"/>
                <w:color w:val="002060"/>
                <w:sz w:val="26"/>
                <w:szCs w:val="26"/>
                <w:lang w:val="vi-VN"/>
              </w:rPr>
              <w:lastRenderedPageBreak/>
              <w:t>Hành vi không thông báo hoặc thực hiện thông báo không đúng thời hạn ở nhiều hành vi có tính chất mức độ xâm phạm trật tự quản lý nhà nước hoặc gây ảnh hưởng đến quyền lợi ích hợp pháp của các tổ chức, cá nhân khác là như nhau, do vậy, việc quy định cùng khung phạt đối với các hành vi này là phù hợp.</w:t>
            </w:r>
          </w:p>
        </w:tc>
      </w:tr>
      <w:tr w:rsidR="00D7009C" w:rsidRPr="00BB19EB" w14:paraId="2576F2EE" w14:textId="77777777" w:rsidTr="007F326C">
        <w:tc>
          <w:tcPr>
            <w:tcW w:w="625" w:type="dxa"/>
            <w:vMerge w:val="restart"/>
          </w:tcPr>
          <w:p w14:paraId="715DFE03" w14:textId="77777777" w:rsidR="00D7009C" w:rsidRPr="00BB19EB" w:rsidRDefault="00D7009C"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val="restart"/>
          </w:tcPr>
          <w:p w14:paraId="3DE6BD6A" w14:textId="77777777" w:rsidR="00D7009C" w:rsidRPr="00BB19EB" w:rsidRDefault="00D7009C"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Biện pháp khắc phục hậu quả</w:t>
            </w:r>
          </w:p>
        </w:tc>
        <w:tc>
          <w:tcPr>
            <w:tcW w:w="6570" w:type="dxa"/>
          </w:tcPr>
          <w:p w14:paraId="57FD5CF4" w14:textId="77777777" w:rsidR="00D7009C" w:rsidRPr="00BB19EB" w:rsidRDefault="00D7009C" w:rsidP="007E6F91">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NNPTNT</w:t>
            </w:r>
            <w:r w:rsidRPr="00BB19EB">
              <w:rPr>
                <w:rFonts w:asciiTheme="majorHAnsi" w:hAnsiTheme="majorHAnsi" w:cstheme="majorHAnsi"/>
                <w:sz w:val="26"/>
                <w:szCs w:val="26"/>
              </w:rPr>
              <w:t>: Về biện pháp khắc phục hậu quả (Khoản 3 Điều 3 dự thảo Nghị định)</w:t>
            </w:r>
          </w:p>
          <w:p w14:paraId="2DE3E77D" w14:textId="77777777" w:rsidR="00D7009C" w:rsidRPr="00BB19EB" w:rsidRDefault="00D7009C" w:rsidP="007E6F91">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 Đề nghị xem xét lại biện pháp khắc phục hậu quả quy định tại điểm a Khoản 3 Điều 3, điểm d Khoản 6 Điều 4: “Buộc thực hiện phát hành theo đúng phương án đã đăng ký” khi thực hiện hành vi vi phạm phát hành chứng khoán không đúng phương án đã đăng ký. Vì đây không phải là biện pháp khắc phục hậu quả.</w:t>
            </w:r>
          </w:p>
          <w:p w14:paraId="1B348100" w14:textId="77777777" w:rsidR="00D7009C" w:rsidRPr="00BB19EB" w:rsidRDefault="00D7009C" w:rsidP="007E6F91">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4845A7A1" w14:textId="77777777" w:rsidR="00D7009C" w:rsidRPr="00BB19EB" w:rsidRDefault="00D7009C" w:rsidP="007E6F91">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 Điểm b, Khoản 3 Điều 3 quy định biện pháp khắc phục hậu quả “buộc công bố thông tin”, “buộc báo cáo thông tin đầy đủ”, tuy nhiên, các điều khoản khác của dự thảo Nghị định không có hành vi vi phạm nào phải áp dụng các biện pháp khắc phục hậu quả này. Vì vậy, đề nghị rà soát lại cho phù hợp.</w:t>
            </w:r>
          </w:p>
          <w:p w14:paraId="333CA208" w14:textId="77777777" w:rsidR="00D7009C" w:rsidRPr="00BB19EB" w:rsidRDefault="00D7009C" w:rsidP="00966AAF">
            <w:pPr>
              <w:tabs>
                <w:tab w:val="left" w:pos="408"/>
                <w:tab w:val="left" w:pos="1578"/>
              </w:tabs>
              <w:spacing w:before="120" w:after="120" w:line="240" w:lineRule="auto"/>
              <w:ind w:left="-14"/>
              <w:jc w:val="both"/>
              <w:rPr>
                <w:rFonts w:asciiTheme="majorHAnsi" w:hAnsiTheme="majorHAnsi" w:cstheme="majorHAnsi"/>
                <w:sz w:val="26"/>
                <w:szCs w:val="26"/>
              </w:rPr>
            </w:pPr>
          </w:p>
        </w:tc>
        <w:tc>
          <w:tcPr>
            <w:tcW w:w="6120" w:type="dxa"/>
          </w:tcPr>
          <w:p w14:paraId="3820DEE1"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60132CA3"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rPr>
            </w:pPr>
          </w:p>
          <w:p w14:paraId="5AA44D51"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rPr>
              <w:t>+</w:t>
            </w:r>
            <w:r w:rsidRPr="00BB19EB">
              <w:rPr>
                <w:rFonts w:asciiTheme="majorHAnsi" w:hAnsiTheme="majorHAnsi" w:cstheme="majorHAnsi"/>
                <w:sz w:val="26"/>
                <w:szCs w:val="26"/>
                <w:lang w:val="vi-VN"/>
              </w:rPr>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 xml:space="preserve">ộ Tài chính </w:t>
            </w:r>
            <w:r w:rsidRPr="00BB19EB">
              <w:rPr>
                <w:rFonts w:asciiTheme="majorHAnsi" w:hAnsiTheme="majorHAnsi" w:cstheme="majorHAnsi"/>
                <w:b/>
                <w:sz w:val="26"/>
                <w:szCs w:val="26"/>
                <w:lang w:val="vi-VN"/>
              </w:rPr>
              <w:t>tiếp thu,</w:t>
            </w:r>
            <w:r w:rsidRPr="00BB19EB">
              <w:rPr>
                <w:rFonts w:asciiTheme="majorHAnsi" w:hAnsiTheme="majorHAnsi" w:cstheme="majorHAnsi"/>
                <w:sz w:val="26"/>
                <w:szCs w:val="26"/>
                <w:lang w:val="vi-VN"/>
              </w:rPr>
              <w:t xml:space="preserve"> bỏ biện pháp khắc phục hậu quả tại </w:t>
            </w:r>
            <w:r w:rsidRPr="00BB19EB">
              <w:rPr>
                <w:rFonts w:asciiTheme="majorHAnsi" w:hAnsiTheme="majorHAnsi" w:cstheme="majorHAnsi"/>
                <w:sz w:val="26"/>
                <w:szCs w:val="26"/>
              </w:rPr>
              <w:t>điểm a Khoản 3 Điều 3, điểm d Khoản 6 Điều 4: “Buộc thực hiện phát hành theo đúng phương án đã đăng ký”</w:t>
            </w:r>
            <w:r w:rsidRPr="00BB19EB">
              <w:rPr>
                <w:rFonts w:asciiTheme="majorHAnsi" w:hAnsiTheme="majorHAnsi" w:cstheme="majorHAnsi"/>
                <w:sz w:val="26"/>
                <w:szCs w:val="26"/>
                <w:lang w:val="vi-VN"/>
              </w:rPr>
              <w:t>.</w:t>
            </w:r>
          </w:p>
          <w:p w14:paraId="6C37100A"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176F33E4"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202666CE"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C42B06B"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i/>
                <w:sz w:val="26"/>
                <w:szCs w:val="26"/>
                <w:lang w:val="vi-VN"/>
              </w:rPr>
            </w:pPr>
            <w:r w:rsidRPr="00BB19EB">
              <w:rPr>
                <w:rFonts w:asciiTheme="majorHAnsi" w:hAnsiTheme="majorHAnsi" w:cstheme="majorHAnsi"/>
                <w:sz w:val="26"/>
                <w:szCs w:val="26"/>
              </w:rPr>
              <w:t>+</w:t>
            </w:r>
            <w:r w:rsidRPr="00BB19EB">
              <w:rPr>
                <w:rFonts w:asciiTheme="majorHAnsi" w:hAnsiTheme="majorHAnsi" w:cstheme="majorHAnsi"/>
                <w:sz w:val="26"/>
                <w:szCs w:val="26"/>
                <w:lang w:val="vi-VN"/>
              </w:rPr>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w:t>
            </w:r>
            <w:r w:rsidRPr="00BB19EB">
              <w:rPr>
                <w:rFonts w:asciiTheme="majorHAnsi" w:hAnsiTheme="majorHAnsi" w:cstheme="majorHAnsi"/>
                <w:sz w:val="26"/>
                <w:szCs w:val="26"/>
                <w:lang w:val="vi-VN"/>
              </w:rPr>
              <w:t xml:space="preserve"> quy định rõ biện pháp “</w:t>
            </w:r>
            <w:r w:rsidRPr="00BB19EB">
              <w:rPr>
                <w:rFonts w:asciiTheme="majorHAnsi" w:hAnsiTheme="majorHAnsi" w:cstheme="majorHAnsi"/>
                <w:sz w:val="26"/>
                <w:szCs w:val="26"/>
              </w:rPr>
              <w:t>buộc công bố thông tin</w:t>
            </w:r>
            <w:r w:rsidRPr="00BB19EB">
              <w:rPr>
                <w:rFonts w:asciiTheme="majorHAnsi" w:hAnsiTheme="majorHAnsi" w:cstheme="majorHAnsi"/>
                <w:sz w:val="26"/>
                <w:szCs w:val="26"/>
                <w:lang w:val="vi-VN"/>
              </w:rPr>
              <w:t xml:space="preserve">” tại điểm b khoản 3 Điều 3 như sau: </w:t>
            </w:r>
            <w:r w:rsidRPr="00BB19EB">
              <w:rPr>
                <w:rFonts w:asciiTheme="majorHAnsi" w:hAnsiTheme="majorHAnsi" w:cstheme="majorHAnsi"/>
                <w:i/>
                <w:sz w:val="26"/>
                <w:szCs w:val="26"/>
                <w:lang w:val="vi-VN"/>
              </w:rPr>
              <w:t>“</w:t>
            </w:r>
            <w:r w:rsidRPr="00BB19EB">
              <w:rPr>
                <w:rFonts w:asciiTheme="majorHAnsi" w:hAnsiTheme="majorHAnsi" w:cstheme="majorHAnsi"/>
                <w:i/>
                <w:sz w:val="26"/>
                <w:szCs w:val="26"/>
              </w:rPr>
              <w:t xml:space="preserve">Buộc công bố </w:t>
            </w:r>
            <w:r w:rsidRPr="00BB19EB">
              <w:rPr>
                <w:rFonts w:asciiTheme="majorHAnsi" w:eastAsia="MS Mincho" w:hAnsiTheme="majorHAnsi" w:cstheme="majorHAnsi"/>
                <w:i/>
                <w:sz w:val="26"/>
                <w:szCs w:val="26"/>
                <w:lang w:val="nl-NL"/>
              </w:rPr>
              <w:t xml:space="preserve">báo cáo sử dụng vốn được kiểm toán xác nhận hoặc </w:t>
            </w:r>
            <w:r w:rsidRPr="00BB19EB">
              <w:rPr>
                <w:rFonts w:asciiTheme="majorHAnsi" w:eastAsia="MS Mincho" w:hAnsiTheme="majorHAnsi" w:cstheme="majorHAnsi"/>
                <w:i/>
                <w:sz w:val="26"/>
                <w:szCs w:val="26"/>
              </w:rPr>
              <w:t xml:space="preserve">công bố </w:t>
            </w:r>
            <w:r w:rsidRPr="00BB19EB">
              <w:rPr>
                <w:rFonts w:asciiTheme="majorHAnsi" w:eastAsia="MS Mincho" w:hAnsiTheme="majorHAnsi" w:cstheme="majorHAnsi"/>
                <w:i/>
                <w:sz w:val="26"/>
                <w:szCs w:val="26"/>
                <w:lang w:val="nl-NL"/>
              </w:rPr>
              <w:t>thuyết minh chi tiết việc sử dụng vốn thu được từ đợt chào bán cổ phiếu riêng lẻ</w:t>
            </w:r>
            <w:r w:rsidRPr="00BB19EB">
              <w:rPr>
                <w:rFonts w:asciiTheme="majorHAnsi" w:eastAsia="MS Mincho" w:hAnsiTheme="majorHAnsi" w:cstheme="majorHAnsi"/>
                <w:i/>
                <w:sz w:val="26"/>
                <w:szCs w:val="26"/>
              </w:rPr>
              <w:t xml:space="preserve"> hoặc </w:t>
            </w:r>
            <w:r w:rsidRPr="00BB19EB">
              <w:rPr>
                <w:rFonts w:asciiTheme="majorHAnsi" w:eastAsia="MS Mincho" w:hAnsiTheme="majorHAnsi" w:cstheme="majorHAnsi"/>
                <w:i/>
                <w:sz w:val="26"/>
                <w:szCs w:val="26"/>
                <w:lang w:val="nl-NL"/>
              </w:rPr>
              <w:t xml:space="preserve">chào bán </w:t>
            </w:r>
            <w:r w:rsidRPr="00BB19EB">
              <w:rPr>
                <w:rFonts w:asciiTheme="majorHAnsi" w:eastAsia="MS Mincho" w:hAnsiTheme="majorHAnsi" w:cstheme="majorHAnsi"/>
                <w:i/>
                <w:sz w:val="26"/>
                <w:szCs w:val="26"/>
              </w:rPr>
              <w:t>chứng khoán ra công chúng</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sz w:val="26"/>
                <w:szCs w:val="26"/>
                <w:lang w:val="vi-VN"/>
              </w:rPr>
              <w:t xml:space="preserve">bỏ biện pháp </w:t>
            </w:r>
            <w:r w:rsidRPr="00BB19EB">
              <w:rPr>
                <w:rFonts w:asciiTheme="majorHAnsi" w:eastAsia="MS Mincho" w:hAnsiTheme="majorHAnsi" w:cstheme="majorHAnsi"/>
                <w:i/>
                <w:sz w:val="26"/>
                <w:szCs w:val="26"/>
                <w:lang w:val="vi-VN"/>
              </w:rPr>
              <w:t>“</w:t>
            </w:r>
            <w:r w:rsidRPr="00BB19EB">
              <w:rPr>
                <w:rFonts w:asciiTheme="majorHAnsi" w:hAnsiTheme="majorHAnsi" w:cstheme="majorHAnsi"/>
                <w:i/>
                <w:sz w:val="26"/>
                <w:szCs w:val="26"/>
              </w:rPr>
              <w:t>buộc báo cáo thông tin đầy đủ”</w:t>
            </w:r>
            <w:r w:rsidRPr="00BB19EB">
              <w:rPr>
                <w:rFonts w:asciiTheme="majorHAnsi" w:hAnsiTheme="majorHAnsi" w:cstheme="majorHAnsi"/>
                <w:i/>
                <w:sz w:val="26"/>
                <w:szCs w:val="26"/>
                <w:lang w:val="vi-VN"/>
              </w:rPr>
              <w:t>.</w:t>
            </w:r>
          </w:p>
        </w:tc>
      </w:tr>
      <w:tr w:rsidR="00D7009C" w:rsidRPr="00BB19EB" w14:paraId="2B70E55F" w14:textId="77777777" w:rsidTr="007F326C">
        <w:tc>
          <w:tcPr>
            <w:tcW w:w="625" w:type="dxa"/>
            <w:vMerge/>
          </w:tcPr>
          <w:p w14:paraId="5F526A41" w14:textId="77777777" w:rsidR="00D7009C" w:rsidRPr="00BB19EB" w:rsidRDefault="00D7009C"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77C318A0" w14:textId="77777777" w:rsidR="00D7009C" w:rsidRPr="00BB19EB" w:rsidRDefault="00D7009C" w:rsidP="005A20E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1294AA3D"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Công Thương (BCT)</w:t>
            </w:r>
            <w:r w:rsidRPr="00BB19EB">
              <w:rPr>
                <w:rFonts w:asciiTheme="majorHAnsi" w:hAnsiTheme="majorHAnsi" w:cstheme="majorHAnsi"/>
                <w:sz w:val="26"/>
                <w:szCs w:val="26"/>
              </w:rPr>
              <w:t>: Về hình thức xử phạt vi phạm hành chính và biện pháp khắc phục hậu quả (Điều 3 dự thảo Nghị định)</w:t>
            </w:r>
          </w:p>
          <w:p w14:paraId="6C53A03A"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Điều 21 Luật xử lý vi phạm hành chính 2012 về các hình thức phạt và nguyên tắc áp dụng quy định “Hình thức xử phạt quy định tại các điểm c, d và đ khoản 1 Điều này có thể được quy định là hình thức xử phạt bổ sung hoặc hình thức xử phạt chính”, theo đó “tước quyền sử dụng giấy phép, chứng chỉ hành nghề có thời hạn” chỉ được áp dụng là hình thức xử phạt chính hoặc hình thức xử phạt bổ sung. Tuy nhiên quy định như Điều 3 dự thảo Nghị định có thể hiểu biện pháp này được áp dụng vừa là hình thức xử phạt chính, vừa là hình thức xử phạt bổ sung sẽ không phù hợp với nguyên tắc được xác lập tại Điều 21 Luật xử lý vi phạm hành chính 2012, vì vậy đề nghị cơ quan chủ trì soạn thảo rà soát, chỉnh lý để đảm bảo sự thống nhất.</w:t>
            </w:r>
          </w:p>
        </w:tc>
        <w:tc>
          <w:tcPr>
            <w:tcW w:w="6120" w:type="dxa"/>
          </w:tcPr>
          <w:p w14:paraId="5F36C881"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i/>
                <w:sz w:val="26"/>
                <w:szCs w:val="26"/>
                <w:u w:val="single"/>
                <w:lang w:val="vi-VN"/>
              </w:rPr>
            </w:pPr>
            <w:r w:rsidRPr="00BB19EB">
              <w:rPr>
                <w:rFonts w:asciiTheme="majorHAnsi" w:hAnsiTheme="majorHAnsi" w:cstheme="majorHAnsi"/>
                <w:sz w:val="26"/>
                <w:szCs w:val="26"/>
                <w:lang w:val="vi-VN"/>
              </w:rPr>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w:t>
            </w:r>
            <w:r w:rsidRPr="00BB19EB">
              <w:rPr>
                <w:rFonts w:asciiTheme="majorHAnsi" w:hAnsiTheme="majorHAnsi" w:cstheme="majorHAnsi"/>
                <w:sz w:val="26"/>
                <w:szCs w:val="26"/>
                <w:lang w:val="vi-VN"/>
              </w:rPr>
              <w:t>chỉnh sửa điểm b khoản 2 Điều 3 dự thảo Nghị định như sau:</w:t>
            </w:r>
            <w:r w:rsidRPr="00BB19EB">
              <w:rPr>
                <w:rFonts w:asciiTheme="majorHAnsi" w:hAnsiTheme="majorHAnsi" w:cstheme="majorHAnsi"/>
                <w:i/>
                <w:sz w:val="26"/>
                <w:szCs w:val="26"/>
                <w:lang w:val="vi-VN"/>
              </w:rPr>
              <w:t xml:space="preserve"> “</w:t>
            </w:r>
            <w:r w:rsidRPr="00BB19EB">
              <w:rPr>
                <w:rFonts w:asciiTheme="majorHAnsi" w:hAnsiTheme="majorHAnsi" w:cstheme="majorHAnsi"/>
                <w:sz w:val="26"/>
                <w:szCs w:val="26"/>
                <w:lang w:val="nl-NL"/>
              </w:rPr>
              <w:t xml:space="preserve">Tước quyền sử dụng giấy phép, giấy chứng nhận liên quan đến hoạt động về chứng khoán và thị trường chứng khoán, chứng chỉ hành nghề chứng khoán có thời hạn từ 01 tháng đến </w:t>
            </w:r>
            <w:r w:rsidRPr="00BB19EB">
              <w:rPr>
                <w:rFonts w:asciiTheme="majorHAnsi" w:hAnsiTheme="majorHAnsi" w:cstheme="majorHAnsi"/>
                <w:sz w:val="26"/>
                <w:szCs w:val="26"/>
              </w:rPr>
              <w:t>24</w:t>
            </w:r>
            <w:r w:rsidRPr="00BB19EB">
              <w:rPr>
                <w:rFonts w:asciiTheme="majorHAnsi" w:hAnsiTheme="majorHAnsi" w:cstheme="majorHAnsi"/>
                <w:sz w:val="26"/>
                <w:szCs w:val="26"/>
                <w:lang w:val="nl-NL"/>
              </w:rPr>
              <w:t xml:space="preserve"> tháng</w:t>
            </w:r>
            <w:r w:rsidRPr="00BB19EB">
              <w:rPr>
                <w:rFonts w:asciiTheme="majorHAnsi" w:hAnsiTheme="majorHAnsi" w:cstheme="majorHAnsi"/>
                <w:sz w:val="26"/>
                <w:szCs w:val="26"/>
              </w:rPr>
              <w:t xml:space="preserve">, </w:t>
            </w:r>
            <w:r w:rsidRPr="00BB19EB">
              <w:rPr>
                <w:rFonts w:asciiTheme="majorHAnsi" w:hAnsiTheme="majorHAnsi" w:cstheme="majorHAnsi"/>
                <w:i/>
                <w:sz w:val="26"/>
                <w:szCs w:val="26"/>
                <w:u w:val="single"/>
              </w:rPr>
              <w:t>trong trường hợp không áp dụng là hình thức xử phạt chính quy định tại điểm c khoản 1 Điều này</w:t>
            </w:r>
            <w:r w:rsidRPr="00BB19EB">
              <w:rPr>
                <w:rFonts w:asciiTheme="majorHAnsi" w:hAnsiTheme="majorHAnsi" w:cstheme="majorHAnsi"/>
                <w:i/>
                <w:sz w:val="26"/>
                <w:szCs w:val="26"/>
                <w:u w:val="single"/>
                <w:lang w:val="nl-NL"/>
              </w:rPr>
              <w:t>;</w:t>
            </w:r>
            <w:r w:rsidRPr="00BB19EB">
              <w:rPr>
                <w:rFonts w:asciiTheme="majorHAnsi" w:hAnsiTheme="majorHAnsi" w:cstheme="majorHAnsi"/>
                <w:i/>
                <w:sz w:val="26"/>
                <w:szCs w:val="26"/>
                <w:u w:val="single"/>
                <w:lang w:val="vi-VN"/>
              </w:rPr>
              <w:t>”</w:t>
            </w:r>
            <w:r w:rsidRPr="00BB19EB">
              <w:rPr>
                <w:rFonts w:asciiTheme="majorHAnsi" w:hAnsiTheme="majorHAnsi" w:cstheme="majorHAnsi"/>
                <w:i/>
                <w:sz w:val="26"/>
                <w:szCs w:val="26"/>
                <w:u w:val="single"/>
              </w:rPr>
              <w:t xml:space="preserve"> </w:t>
            </w:r>
          </w:p>
          <w:p w14:paraId="53B6EB62" w14:textId="77777777" w:rsidR="00D7009C" w:rsidRPr="00BB19EB" w:rsidRDefault="00D7009C" w:rsidP="00EF398A">
            <w:pPr>
              <w:tabs>
                <w:tab w:val="left" w:pos="408"/>
                <w:tab w:val="left" w:pos="1578"/>
              </w:tabs>
              <w:spacing w:before="120" w:after="120" w:line="240" w:lineRule="auto"/>
              <w:ind w:left="-14"/>
              <w:jc w:val="both"/>
              <w:rPr>
                <w:rFonts w:asciiTheme="majorHAnsi" w:hAnsiTheme="majorHAnsi" w:cstheme="majorHAnsi"/>
                <w:sz w:val="26"/>
                <w:szCs w:val="26"/>
                <w:lang w:val="vi-VN"/>
              </w:rPr>
            </w:pPr>
          </w:p>
        </w:tc>
      </w:tr>
      <w:tr w:rsidR="00D7009C" w:rsidRPr="00BB19EB" w14:paraId="09074DFE" w14:textId="77777777" w:rsidTr="007F326C">
        <w:tc>
          <w:tcPr>
            <w:tcW w:w="625" w:type="dxa"/>
            <w:vMerge/>
          </w:tcPr>
          <w:p w14:paraId="251C2E07" w14:textId="77777777" w:rsidR="00D7009C" w:rsidRPr="00BB19EB" w:rsidRDefault="00D7009C"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451E8514" w14:textId="77777777" w:rsidR="00D7009C" w:rsidRPr="00BB19EB" w:rsidRDefault="00D7009C" w:rsidP="005A20ED">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3EE4357E"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Bộ Tư pháp:</w:t>
            </w:r>
          </w:p>
          <w:p w14:paraId="53E50BD2"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r w:rsidRPr="00BB19EB">
              <w:rPr>
                <w:rFonts w:asciiTheme="majorHAnsi" w:hAnsiTheme="majorHAnsi" w:cstheme="majorHAnsi"/>
                <w:i/>
                <w:spacing w:val="-4"/>
                <w:sz w:val="26"/>
                <w:szCs w:val="26"/>
              </w:rPr>
              <w:t xml:space="preserve">+ </w:t>
            </w:r>
            <w:r w:rsidRPr="00BB19EB">
              <w:rPr>
                <w:rFonts w:asciiTheme="majorHAnsi" w:hAnsiTheme="majorHAnsi" w:cstheme="majorHAnsi"/>
                <w:i/>
                <w:spacing w:val="-4"/>
                <w:sz w:val="26"/>
                <w:szCs w:val="26"/>
                <w:lang w:val="vi-VN"/>
              </w:rPr>
              <w:t>Thứ nhất,</w:t>
            </w:r>
            <w:r w:rsidRPr="00BB19EB">
              <w:rPr>
                <w:rFonts w:asciiTheme="majorHAnsi" w:hAnsiTheme="majorHAnsi" w:cstheme="majorHAnsi"/>
                <w:spacing w:val="-4"/>
                <w:sz w:val="26"/>
                <w:szCs w:val="26"/>
                <w:lang w:val="vi-VN"/>
              </w:rPr>
              <w:t xml:space="preserve"> qua rà soát</w:t>
            </w:r>
            <w:r w:rsidRPr="00BB19EB">
              <w:rPr>
                <w:rFonts w:asciiTheme="majorHAnsi" w:hAnsiTheme="majorHAnsi" w:cstheme="majorHAnsi"/>
                <w:spacing w:val="-4"/>
                <w:sz w:val="26"/>
                <w:szCs w:val="26"/>
                <w:lang w:val="vi-VN" w:eastAsia="en-ZA"/>
              </w:rPr>
              <w:t xml:space="preserve">, Bộ Tư pháp thấy rằng, </w:t>
            </w:r>
            <w:r w:rsidRPr="00BB19EB">
              <w:rPr>
                <w:rFonts w:asciiTheme="majorHAnsi" w:hAnsiTheme="majorHAnsi" w:cstheme="majorHAnsi"/>
                <w:spacing w:val="-4"/>
                <w:sz w:val="26"/>
                <w:szCs w:val="26"/>
                <w:lang w:eastAsia="en-ZA"/>
              </w:rPr>
              <w:t>một số</w:t>
            </w:r>
            <w:r w:rsidRPr="00BB19EB">
              <w:rPr>
                <w:rFonts w:asciiTheme="majorHAnsi" w:hAnsiTheme="majorHAnsi" w:cstheme="majorHAnsi"/>
                <w:spacing w:val="-4"/>
                <w:sz w:val="26"/>
                <w:szCs w:val="26"/>
                <w:lang w:val="es-CL" w:eastAsia="en-ZA"/>
              </w:rPr>
              <w:t xml:space="preserve"> biện pháp </w:t>
            </w:r>
            <w:r w:rsidRPr="00BB19EB">
              <w:rPr>
                <w:rFonts w:asciiTheme="majorHAnsi" w:hAnsiTheme="majorHAnsi" w:cstheme="majorHAnsi"/>
                <w:spacing w:val="-4"/>
                <w:sz w:val="26"/>
                <w:szCs w:val="26"/>
                <w:lang w:val="es-CL" w:eastAsia="en-ZA"/>
              </w:rPr>
              <w:lastRenderedPageBreak/>
              <w:t>khắc phục hậu quả</w:t>
            </w:r>
            <w:r w:rsidRPr="00BB19EB">
              <w:rPr>
                <w:rFonts w:asciiTheme="majorHAnsi" w:hAnsiTheme="majorHAnsi" w:cstheme="majorHAnsi"/>
                <w:spacing w:val="-4"/>
                <w:sz w:val="26"/>
                <w:szCs w:val="26"/>
                <w:lang w:val="vi-VN" w:eastAsia="en-ZA"/>
              </w:rPr>
              <w:t xml:space="preserve"> </w:t>
            </w:r>
            <w:r w:rsidRPr="00BB19EB">
              <w:rPr>
                <w:rFonts w:asciiTheme="majorHAnsi" w:hAnsiTheme="majorHAnsi" w:cstheme="majorHAnsi"/>
                <w:spacing w:val="-4"/>
                <w:sz w:val="26"/>
                <w:szCs w:val="26"/>
                <w:lang w:val="es-CL" w:eastAsia="en-ZA"/>
              </w:rPr>
              <w:t xml:space="preserve">quy định trong dự thảo Nghị định chưa được quy định tại khoản </w:t>
            </w:r>
            <w:r w:rsidRPr="00BB19EB">
              <w:rPr>
                <w:rFonts w:asciiTheme="majorHAnsi" w:hAnsiTheme="majorHAnsi" w:cstheme="majorHAnsi"/>
                <w:spacing w:val="-4"/>
                <w:sz w:val="26"/>
                <w:szCs w:val="26"/>
                <w:lang w:eastAsia="en-ZA"/>
              </w:rPr>
              <w:t>3</w:t>
            </w:r>
            <w:r w:rsidRPr="00BB19EB">
              <w:rPr>
                <w:rFonts w:asciiTheme="majorHAnsi" w:hAnsiTheme="majorHAnsi" w:cstheme="majorHAnsi"/>
                <w:spacing w:val="-4"/>
                <w:sz w:val="26"/>
                <w:szCs w:val="26"/>
                <w:lang w:val="es-CL" w:eastAsia="en-ZA"/>
              </w:rPr>
              <w:t xml:space="preserve"> Điều </w:t>
            </w:r>
            <w:r w:rsidRPr="00BB19EB">
              <w:rPr>
                <w:rFonts w:asciiTheme="majorHAnsi" w:hAnsiTheme="majorHAnsi" w:cstheme="majorHAnsi"/>
                <w:spacing w:val="-4"/>
                <w:sz w:val="26"/>
                <w:szCs w:val="26"/>
                <w:lang w:eastAsia="en-ZA"/>
              </w:rPr>
              <w:t>3</w:t>
            </w:r>
            <w:r w:rsidRPr="00BB19EB">
              <w:rPr>
                <w:rFonts w:asciiTheme="majorHAnsi" w:hAnsiTheme="majorHAnsi" w:cstheme="majorHAnsi"/>
                <w:spacing w:val="-4"/>
                <w:sz w:val="26"/>
                <w:szCs w:val="26"/>
                <w:lang w:val="vi-VN" w:eastAsia="en-ZA"/>
              </w:rPr>
              <w:t xml:space="preserve"> dự thảo Nghị định - quy định chung về những biện pháp khắc phục hậu quả áp dụng cho các hành vi vi phạm được quy định trong Nghị định này</w:t>
            </w:r>
            <w:r w:rsidRPr="00BB19EB">
              <w:rPr>
                <w:rFonts w:asciiTheme="majorHAnsi" w:hAnsiTheme="majorHAnsi" w:cstheme="majorHAnsi"/>
                <w:spacing w:val="-4"/>
                <w:sz w:val="26"/>
                <w:szCs w:val="26"/>
                <w:lang w:val="es-CL" w:eastAsia="en-ZA"/>
              </w:rPr>
              <w:t xml:space="preserve">, ví dụ: </w:t>
            </w:r>
            <w:r w:rsidRPr="00BB19EB">
              <w:rPr>
                <w:rFonts w:asciiTheme="majorHAnsi" w:hAnsiTheme="majorHAnsi" w:cstheme="majorHAnsi"/>
                <w:sz w:val="26"/>
                <w:szCs w:val="26"/>
              </w:rPr>
              <w:t>Điểm g khoản 6 Điều 4 dự thảo Nghị định quy định biện pháp khắc phục hậu quả: “</w:t>
            </w:r>
            <w:r w:rsidRPr="00BB19EB">
              <w:rPr>
                <w:rFonts w:asciiTheme="majorHAnsi" w:eastAsia="MS Mincho" w:hAnsiTheme="majorHAnsi" w:cstheme="majorHAnsi"/>
                <w:i/>
                <w:iCs/>
                <w:sz w:val="26"/>
                <w:szCs w:val="26"/>
                <w:lang w:val="nl-NL"/>
              </w:rPr>
              <w:t xml:space="preserve">Tổ chức có hành vi vi phạm quy định tại </w:t>
            </w:r>
            <w:r w:rsidRPr="00BB19EB">
              <w:rPr>
                <w:rFonts w:asciiTheme="majorHAnsi" w:eastAsia="MS Mincho" w:hAnsiTheme="majorHAnsi" w:cstheme="majorHAnsi"/>
                <w:i/>
                <w:iCs/>
                <w:sz w:val="26"/>
                <w:szCs w:val="26"/>
              </w:rPr>
              <w:t>đ</w:t>
            </w:r>
            <w:r w:rsidRPr="00BB19EB">
              <w:rPr>
                <w:rFonts w:asciiTheme="majorHAnsi" w:eastAsia="MS Mincho" w:hAnsiTheme="majorHAnsi" w:cstheme="majorHAnsi"/>
                <w:i/>
                <w:iCs/>
                <w:sz w:val="26"/>
                <w:szCs w:val="26"/>
                <w:lang w:val="nl-NL"/>
              </w:rPr>
              <w:t xml:space="preserve">iểm </w:t>
            </w:r>
            <w:r w:rsidRPr="00BB19EB">
              <w:rPr>
                <w:rFonts w:asciiTheme="majorHAnsi" w:eastAsia="MS Mincho" w:hAnsiTheme="majorHAnsi" w:cstheme="majorHAnsi"/>
                <w:i/>
                <w:iCs/>
                <w:sz w:val="26"/>
                <w:szCs w:val="26"/>
              </w:rPr>
              <w:t>a</w:t>
            </w:r>
            <w:r w:rsidRPr="00BB19EB">
              <w:rPr>
                <w:rFonts w:asciiTheme="majorHAnsi" w:eastAsia="MS Mincho" w:hAnsiTheme="majorHAnsi" w:cstheme="majorHAnsi"/>
                <w:i/>
                <w:iCs/>
                <w:sz w:val="26"/>
                <w:szCs w:val="26"/>
                <w:lang w:val="nl-NL"/>
              </w:rPr>
              <w:t xml:space="preserve"> </w:t>
            </w:r>
            <w:r w:rsidRPr="00BB19EB">
              <w:rPr>
                <w:rFonts w:asciiTheme="majorHAnsi" w:eastAsia="MS Mincho" w:hAnsiTheme="majorHAnsi" w:cstheme="majorHAnsi"/>
                <w:i/>
                <w:iCs/>
                <w:sz w:val="26"/>
                <w:szCs w:val="26"/>
              </w:rPr>
              <w:t>k</w:t>
            </w:r>
            <w:r w:rsidRPr="00BB19EB">
              <w:rPr>
                <w:rFonts w:asciiTheme="majorHAnsi" w:eastAsia="MS Mincho" w:hAnsiTheme="majorHAnsi" w:cstheme="majorHAnsi"/>
                <w:i/>
                <w:iCs/>
                <w:sz w:val="26"/>
                <w:szCs w:val="26"/>
                <w:lang w:val="nl-NL"/>
              </w:rPr>
              <w:t xml:space="preserve">hoản </w:t>
            </w:r>
            <w:r w:rsidRPr="00BB19EB">
              <w:rPr>
                <w:rFonts w:asciiTheme="majorHAnsi" w:eastAsia="MS Mincho" w:hAnsiTheme="majorHAnsi" w:cstheme="majorHAnsi"/>
                <w:i/>
                <w:iCs/>
                <w:sz w:val="26"/>
                <w:szCs w:val="26"/>
              </w:rPr>
              <w:t>2</w:t>
            </w:r>
            <w:r w:rsidRPr="00BB19EB">
              <w:rPr>
                <w:rFonts w:asciiTheme="majorHAnsi" w:eastAsia="MS Mincho" w:hAnsiTheme="majorHAnsi" w:cstheme="majorHAnsi"/>
                <w:i/>
                <w:iCs/>
                <w:sz w:val="26"/>
                <w:szCs w:val="26"/>
                <w:lang w:val="nl-NL"/>
              </w:rPr>
              <w:t xml:space="preserve"> Điều này </w:t>
            </w:r>
            <w:r w:rsidRPr="00BB19EB">
              <w:rPr>
                <w:rFonts w:asciiTheme="majorHAnsi" w:eastAsia="MS Mincho" w:hAnsiTheme="majorHAnsi" w:cstheme="majorHAnsi"/>
                <w:i/>
                <w:iCs/>
                <w:sz w:val="26"/>
                <w:szCs w:val="26"/>
                <w:u w:val="single"/>
              </w:rPr>
              <w:t>phải tiếp tục t</w:t>
            </w:r>
            <w:r w:rsidRPr="00BB19EB">
              <w:rPr>
                <w:rFonts w:asciiTheme="majorHAnsi" w:eastAsia="MS Mincho" w:hAnsiTheme="majorHAnsi" w:cstheme="majorHAnsi"/>
                <w:i/>
                <w:iCs/>
                <w:sz w:val="26"/>
                <w:szCs w:val="26"/>
                <w:u w:val="single"/>
                <w:lang w:val="nl-NL"/>
              </w:rPr>
              <w:t xml:space="preserve">hực hiện chào bán, phát hành chứng khoán riêng lẻ </w:t>
            </w:r>
            <w:r w:rsidRPr="00BB19EB">
              <w:rPr>
                <w:rFonts w:asciiTheme="majorHAnsi" w:eastAsia="MS Mincho" w:hAnsiTheme="majorHAnsi" w:cstheme="majorHAnsi"/>
                <w:i/>
                <w:iCs/>
                <w:sz w:val="26"/>
                <w:szCs w:val="26"/>
                <w:u w:val="single"/>
              </w:rPr>
              <w:t>theo</w:t>
            </w:r>
            <w:r w:rsidRPr="00BB19EB">
              <w:rPr>
                <w:rFonts w:asciiTheme="majorHAnsi" w:eastAsia="MS Mincho" w:hAnsiTheme="majorHAnsi" w:cstheme="majorHAnsi"/>
                <w:i/>
                <w:iCs/>
                <w:sz w:val="26"/>
                <w:szCs w:val="26"/>
                <w:u w:val="single"/>
                <w:lang w:val="nl-NL"/>
              </w:rPr>
              <w:t xml:space="preserve"> đúng thời gian quy định</w:t>
            </w:r>
            <w:r w:rsidRPr="00BB19EB">
              <w:rPr>
                <w:rFonts w:asciiTheme="majorHAnsi" w:eastAsia="MS Mincho" w:hAnsiTheme="majorHAnsi" w:cstheme="majorHAnsi"/>
                <w:i/>
                <w:iCs/>
                <w:sz w:val="26"/>
                <w:szCs w:val="26"/>
              </w:rPr>
              <w:t xml:space="preserve"> hoặc bị buộc thu hồi số chứng khoán đã chào bán …</w:t>
            </w:r>
            <w:r w:rsidRPr="00BB19EB">
              <w:rPr>
                <w:rFonts w:asciiTheme="majorHAnsi" w:eastAsia="MS Mincho" w:hAnsiTheme="majorHAnsi" w:cstheme="majorHAnsi"/>
                <w:i/>
                <w:iCs/>
                <w:sz w:val="26"/>
                <w:szCs w:val="26"/>
                <w:lang w:val="nl-NL"/>
              </w:rPr>
              <w:t>”</w:t>
            </w:r>
            <w:r w:rsidRPr="00BB19EB">
              <w:rPr>
                <w:rFonts w:asciiTheme="majorHAnsi" w:hAnsiTheme="majorHAnsi" w:cstheme="majorHAnsi"/>
                <w:spacing w:val="-4"/>
                <w:sz w:val="26"/>
                <w:szCs w:val="26"/>
                <w:lang w:val="es-CL" w:eastAsia="en-ZA"/>
              </w:rPr>
              <w:t xml:space="preserve">; khoản </w:t>
            </w:r>
            <w:r w:rsidRPr="00BB19EB">
              <w:rPr>
                <w:rFonts w:asciiTheme="majorHAnsi" w:hAnsiTheme="majorHAnsi" w:cstheme="majorHAnsi"/>
                <w:spacing w:val="-4"/>
                <w:sz w:val="26"/>
                <w:szCs w:val="26"/>
                <w:lang w:val="vi-VN" w:eastAsia="en-ZA"/>
              </w:rPr>
              <w:t>4</w:t>
            </w:r>
            <w:r w:rsidRPr="00BB19EB">
              <w:rPr>
                <w:rFonts w:asciiTheme="majorHAnsi" w:hAnsiTheme="majorHAnsi" w:cstheme="majorHAnsi"/>
                <w:spacing w:val="-4"/>
                <w:sz w:val="26"/>
                <w:szCs w:val="26"/>
                <w:lang w:val="es-CL" w:eastAsia="en-ZA"/>
              </w:rPr>
              <w:t xml:space="preserve"> Điều </w:t>
            </w:r>
            <w:r w:rsidRPr="00BB19EB">
              <w:rPr>
                <w:rFonts w:asciiTheme="majorHAnsi" w:hAnsiTheme="majorHAnsi" w:cstheme="majorHAnsi"/>
                <w:spacing w:val="-4"/>
                <w:sz w:val="26"/>
                <w:szCs w:val="26"/>
                <w:lang w:eastAsia="en-ZA"/>
              </w:rPr>
              <w:t>30</w:t>
            </w:r>
            <w:r w:rsidRPr="00BB19EB">
              <w:rPr>
                <w:rFonts w:asciiTheme="majorHAnsi" w:hAnsiTheme="majorHAnsi" w:cstheme="majorHAnsi"/>
                <w:spacing w:val="-4"/>
                <w:sz w:val="26"/>
                <w:szCs w:val="26"/>
                <w:lang w:val="vi-VN" w:eastAsia="en-ZA"/>
              </w:rPr>
              <w:t>,</w:t>
            </w:r>
            <w:r w:rsidRPr="00BB19EB">
              <w:rPr>
                <w:rFonts w:asciiTheme="majorHAnsi" w:hAnsiTheme="majorHAnsi" w:cstheme="majorHAnsi"/>
                <w:spacing w:val="-4"/>
                <w:sz w:val="26"/>
                <w:szCs w:val="26"/>
                <w:lang w:val="es-CL" w:eastAsia="en-ZA"/>
              </w:rPr>
              <w:t xml:space="preserve"> khoản 4 Điều </w:t>
            </w:r>
            <w:r w:rsidRPr="00BB19EB">
              <w:rPr>
                <w:rFonts w:asciiTheme="majorHAnsi" w:hAnsiTheme="majorHAnsi" w:cstheme="majorHAnsi"/>
                <w:spacing w:val="-4"/>
                <w:sz w:val="26"/>
                <w:szCs w:val="26"/>
                <w:lang w:eastAsia="en-ZA"/>
              </w:rPr>
              <w:t>31 dự thảo Nghị định quy định biện pháp khắc phục hậu quả</w:t>
            </w:r>
            <w:r w:rsidRPr="00BB19EB">
              <w:rPr>
                <w:rFonts w:asciiTheme="majorHAnsi" w:hAnsiTheme="majorHAnsi" w:cstheme="majorHAnsi"/>
                <w:spacing w:val="-4"/>
                <w:sz w:val="26"/>
                <w:szCs w:val="26"/>
                <w:lang w:val="es-CL" w:eastAsia="en-ZA"/>
              </w:rPr>
              <w:t xml:space="preserve"> “</w:t>
            </w:r>
            <w:r w:rsidRPr="00BB19EB">
              <w:rPr>
                <w:rFonts w:asciiTheme="majorHAnsi" w:hAnsiTheme="majorHAnsi" w:cstheme="majorHAnsi"/>
                <w:i/>
                <w:iCs/>
                <w:spacing w:val="-4"/>
                <w:sz w:val="26"/>
                <w:szCs w:val="26"/>
                <w:lang w:val="es-CL" w:eastAsia="en-ZA"/>
              </w:rPr>
              <w:t>b</w:t>
            </w:r>
            <w:r w:rsidRPr="00BB19EB">
              <w:rPr>
                <w:rFonts w:asciiTheme="majorHAnsi" w:eastAsia="MS Mincho" w:hAnsiTheme="majorHAnsi" w:cstheme="majorHAnsi"/>
                <w:i/>
                <w:iCs/>
                <w:sz w:val="26"/>
                <w:szCs w:val="26"/>
                <w:lang w:val="nl-NL"/>
              </w:rPr>
              <w:t>uộc nộp lại khoản thu trái pháp luật có được do thực hiện hành vi ...”.</w:t>
            </w:r>
            <w:r w:rsidRPr="00BB19EB">
              <w:rPr>
                <w:rFonts w:asciiTheme="majorHAnsi" w:eastAsia="MS Mincho" w:hAnsiTheme="majorHAnsi" w:cstheme="majorHAnsi"/>
                <w:iCs/>
                <w:sz w:val="26"/>
                <w:szCs w:val="26"/>
                <w:lang w:val="nl-NL"/>
              </w:rPr>
              <w:t>..</w:t>
            </w:r>
            <w:r w:rsidRPr="00BB19EB">
              <w:rPr>
                <w:rFonts w:asciiTheme="majorHAnsi" w:eastAsia="MS Mincho" w:hAnsiTheme="majorHAnsi" w:cstheme="majorHAnsi"/>
                <w:sz w:val="26"/>
                <w:szCs w:val="26"/>
                <w:lang w:val="nl-NL"/>
              </w:rPr>
              <w:t xml:space="preserve"> </w:t>
            </w:r>
            <w:r w:rsidRPr="00BB19EB">
              <w:rPr>
                <w:rFonts w:asciiTheme="majorHAnsi" w:hAnsiTheme="majorHAnsi" w:cstheme="majorHAnsi"/>
                <w:spacing w:val="-4"/>
                <w:sz w:val="26"/>
                <w:szCs w:val="26"/>
                <w:lang w:val="es-CL" w:eastAsia="en-ZA"/>
              </w:rPr>
              <w:t xml:space="preserve">Do đó, đề nghị cơ quan chủ trì soạn thảo rà soát kỹ toàn bộ dự thảo Nghị định và quy định bổ sung vào khoản </w:t>
            </w:r>
            <w:r w:rsidRPr="00BB19EB">
              <w:rPr>
                <w:rFonts w:asciiTheme="majorHAnsi" w:hAnsiTheme="majorHAnsi" w:cstheme="majorHAnsi"/>
                <w:spacing w:val="-4"/>
                <w:sz w:val="26"/>
                <w:szCs w:val="26"/>
                <w:lang w:eastAsia="en-ZA"/>
              </w:rPr>
              <w:t>3</w:t>
            </w:r>
            <w:r w:rsidRPr="00BB19EB">
              <w:rPr>
                <w:rFonts w:asciiTheme="majorHAnsi" w:hAnsiTheme="majorHAnsi" w:cstheme="majorHAnsi"/>
                <w:spacing w:val="-4"/>
                <w:sz w:val="26"/>
                <w:szCs w:val="26"/>
                <w:lang w:val="es-CL" w:eastAsia="en-ZA"/>
              </w:rPr>
              <w:t xml:space="preserve"> Điều </w:t>
            </w:r>
            <w:r w:rsidRPr="00BB19EB">
              <w:rPr>
                <w:rFonts w:asciiTheme="majorHAnsi" w:hAnsiTheme="majorHAnsi" w:cstheme="majorHAnsi"/>
                <w:spacing w:val="-4"/>
                <w:sz w:val="26"/>
                <w:szCs w:val="26"/>
                <w:lang w:eastAsia="en-ZA"/>
              </w:rPr>
              <w:t>3</w:t>
            </w:r>
            <w:r w:rsidRPr="00BB19EB">
              <w:rPr>
                <w:rFonts w:asciiTheme="majorHAnsi" w:hAnsiTheme="majorHAnsi" w:cstheme="majorHAnsi"/>
                <w:spacing w:val="-4"/>
                <w:sz w:val="26"/>
                <w:szCs w:val="26"/>
                <w:lang w:val="vi-VN" w:eastAsia="en-ZA"/>
              </w:rPr>
              <w:t xml:space="preserve"> </w:t>
            </w:r>
            <w:r w:rsidRPr="00BB19EB">
              <w:rPr>
                <w:rFonts w:asciiTheme="majorHAnsi" w:hAnsiTheme="majorHAnsi" w:cstheme="majorHAnsi"/>
                <w:spacing w:val="-4"/>
                <w:sz w:val="26"/>
                <w:szCs w:val="26"/>
                <w:lang w:val="es-CL" w:eastAsia="en-ZA"/>
              </w:rPr>
              <w:t xml:space="preserve">dự thảo Nghị định những biện pháp khắc phục hậu quả được quy định áp dụng đối với từng hành vi vi phạm hành chính cụ thể trong Nghị định, để bảo đảm tính toàn diện và đầy đủ, trên cơ sở đó làm căn cứ quy định chính xác về việc phân định thẩm quyền xử phạt vi phạm hành chính của các chức danh có thẩm quyền xử phạt quy định tại Chương III dự thảo Nghị định. </w:t>
            </w:r>
          </w:p>
          <w:p w14:paraId="15036A75"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r w:rsidRPr="00BB19EB">
              <w:rPr>
                <w:rFonts w:asciiTheme="majorHAnsi" w:hAnsiTheme="majorHAnsi" w:cstheme="majorHAnsi"/>
                <w:spacing w:val="-4"/>
                <w:sz w:val="26"/>
                <w:szCs w:val="26"/>
                <w:lang w:val="es-CL" w:eastAsia="en-ZA"/>
              </w:rPr>
              <w:t xml:space="preserve">Bên cạnh đó, điểm </w:t>
            </w:r>
            <w:r w:rsidRPr="00BB19EB">
              <w:rPr>
                <w:rFonts w:asciiTheme="majorHAnsi" w:hAnsiTheme="majorHAnsi" w:cstheme="majorHAnsi"/>
                <w:sz w:val="26"/>
                <w:szCs w:val="26"/>
              </w:rPr>
              <w:t xml:space="preserve">b khoản 3 Điều 3 dự thảo Nghị định quy định biện pháp khắc phục hậu quả: </w:t>
            </w:r>
            <w:r w:rsidRPr="00BB19EB">
              <w:rPr>
                <w:rFonts w:asciiTheme="majorHAnsi" w:hAnsiTheme="majorHAnsi" w:cstheme="majorHAnsi"/>
                <w:i/>
                <w:iCs/>
                <w:sz w:val="26"/>
                <w:szCs w:val="26"/>
              </w:rPr>
              <w:t xml:space="preserve">“Buộc công bố thông tin; </w:t>
            </w:r>
            <w:r w:rsidRPr="00BB19EB">
              <w:rPr>
                <w:rFonts w:asciiTheme="majorHAnsi" w:eastAsia="MS Mincho" w:hAnsiTheme="majorHAnsi" w:cstheme="majorHAnsi"/>
                <w:i/>
                <w:iCs/>
                <w:sz w:val="26"/>
                <w:szCs w:val="26"/>
                <w:lang w:val="nl-NL"/>
              </w:rPr>
              <w:t>buộc báo cáo</w:t>
            </w:r>
            <w:r w:rsidRPr="00BB19EB">
              <w:rPr>
                <w:rFonts w:asciiTheme="majorHAnsi" w:eastAsia="MS Mincho" w:hAnsiTheme="majorHAnsi" w:cstheme="majorHAnsi"/>
                <w:i/>
                <w:iCs/>
                <w:sz w:val="26"/>
                <w:szCs w:val="26"/>
              </w:rPr>
              <w:t>”,</w:t>
            </w:r>
            <w:r w:rsidRPr="00BB19EB">
              <w:rPr>
                <w:rFonts w:asciiTheme="majorHAnsi" w:eastAsia="MS Mincho" w:hAnsiTheme="majorHAnsi" w:cstheme="majorHAnsi"/>
                <w:sz w:val="26"/>
                <w:szCs w:val="26"/>
              </w:rPr>
              <w:t xml:space="preserve"> </w:t>
            </w:r>
            <w:r w:rsidRPr="00BB19EB">
              <w:rPr>
                <w:rFonts w:asciiTheme="majorHAnsi" w:hAnsiTheme="majorHAnsi" w:cstheme="majorHAnsi"/>
                <w:spacing w:val="-4"/>
                <w:sz w:val="26"/>
                <w:szCs w:val="26"/>
                <w:lang w:val="es-CL" w:eastAsia="en-ZA"/>
              </w:rPr>
              <w:t xml:space="preserve">tuy nhiên, không có hành vi vi phạm hành chính nào tại từng điều khoản cụ thể của dự thảo Nghị định bị áp dụng những biện pháp khắc phục hậu quả này. </w:t>
            </w:r>
          </w:p>
          <w:p w14:paraId="3F17C4F3"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r w:rsidRPr="00BB19EB">
              <w:rPr>
                <w:rFonts w:asciiTheme="majorHAnsi" w:hAnsiTheme="majorHAnsi" w:cstheme="majorHAnsi"/>
                <w:spacing w:val="-4"/>
                <w:sz w:val="26"/>
                <w:szCs w:val="26"/>
                <w:lang w:val="es-CL" w:eastAsia="en-ZA"/>
              </w:rPr>
              <w:t xml:space="preserve">Do đó, đề nghị cơ quan chủ trì soạn thảo nghiên cứu, rà soát để chỉnh lý cho phù hợp, bảo đảm tính thống nhất của dự thảo Nghị định. </w:t>
            </w:r>
          </w:p>
          <w:p w14:paraId="0DEB6BD5"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1B947DC8"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2AAA2C5D"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5D74A2EE"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5E9B78AC"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0D715420"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4FB509D8"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6F47827A"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25656873"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3E64CD6F"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3C29E401"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2E1CDB8C"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241F53E4"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60E216FC" w14:textId="77777777" w:rsidR="00D7009C" w:rsidRPr="00BB19EB" w:rsidRDefault="00D7009C" w:rsidP="000701D7">
            <w:pPr>
              <w:widowControl w:val="0"/>
              <w:spacing w:before="120" w:after="120" w:line="240" w:lineRule="auto"/>
              <w:ind w:hanging="12"/>
              <w:jc w:val="both"/>
              <w:rPr>
                <w:rFonts w:asciiTheme="majorHAnsi" w:hAnsiTheme="majorHAnsi" w:cstheme="majorHAnsi"/>
                <w:spacing w:val="-4"/>
                <w:sz w:val="26"/>
                <w:szCs w:val="26"/>
                <w:lang w:val="es-CL" w:eastAsia="en-ZA"/>
              </w:rPr>
            </w:pPr>
          </w:p>
          <w:p w14:paraId="5C98B47C" w14:textId="77777777" w:rsidR="00D7009C" w:rsidRPr="00BB19EB" w:rsidRDefault="00D7009C" w:rsidP="000701D7">
            <w:pPr>
              <w:widowControl w:val="0"/>
              <w:spacing w:before="120" w:after="120" w:line="240" w:lineRule="auto"/>
              <w:ind w:hanging="12"/>
              <w:jc w:val="both"/>
              <w:rPr>
                <w:rFonts w:asciiTheme="majorHAnsi" w:hAnsiTheme="majorHAnsi" w:cstheme="majorHAnsi"/>
                <w:iCs/>
                <w:sz w:val="26"/>
                <w:szCs w:val="26"/>
                <w:lang w:val="nl-NL" w:eastAsia="en-ZA"/>
              </w:rPr>
            </w:pPr>
            <w:r w:rsidRPr="00BB19EB">
              <w:rPr>
                <w:rFonts w:asciiTheme="majorHAnsi" w:hAnsiTheme="majorHAnsi" w:cstheme="majorHAnsi"/>
                <w:i/>
                <w:spacing w:val="-4"/>
                <w:sz w:val="26"/>
                <w:szCs w:val="26"/>
                <w:lang w:val="nl-NL" w:eastAsia="en-ZA"/>
              </w:rPr>
              <w:t xml:space="preserve">+ Thứ hai, </w:t>
            </w:r>
            <w:r w:rsidRPr="00BB19EB">
              <w:rPr>
                <w:rFonts w:asciiTheme="majorHAnsi" w:hAnsiTheme="majorHAnsi" w:cstheme="majorHAnsi"/>
                <w:iCs/>
                <w:sz w:val="26"/>
                <w:szCs w:val="26"/>
                <w:lang w:val="nl-NL" w:eastAsia="en-ZA"/>
              </w:rPr>
              <w:t>điểm a khoản 6 Điều 29 dự thảo Nghị định quy định biện pháp khắc phục hậu quả: “</w:t>
            </w:r>
            <w:r w:rsidRPr="00BB19EB">
              <w:rPr>
                <w:rFonts w:asciiTheme="majorHAnsi" w:hAnsiTheme="majorHAnsi" w:cstheme="majorHAnsi"/>
                <w:i/>
                <w:sz w:val="26"/>
                <w:szCs w:val="26"/>
                <w:u w:val="single"/>
                <w:lang w:val="nl-NL" w:eastAsia="en-ZA"/>
              </w:rPr>
              <w:t>K</w:t>
            </w:r>
            <w:r w:rsidRPr="00BB19EB">
              <w:rPr>
                <w:rFonts w:asciiTheme="majorHAnsi" w:eastAsia="MS Mincho" w:hAnsiTheme="majorHAnsi" w:cstheme="majorHAnsi"/>
                <w:i/>
                <w:sz w:val="26"/>
                <w:szCs w:val="26"/>
                <w:u w:val="single"/>
                <w:lang w:val="nl-NL"/>
              </w:rPr>
              <w:t>hông cho tiếp tục giao dịch</w:t>
            </w:r>
            <w:r w:rsidRPr="00BB19EB">
              <w:rPr>
                <w:rFonts w:asciiTheme="majorHAnsi" w:eastAsia="MS Mincho" w:hAnsiTheme="majorHAnsi" w:cstheme="majorHAnsi"/>
                <w:i/>
                <w:sz w:val="26"/>
                <w:szCs w:val="26"/>
                <w:lang w:val="nl-NL"/>
              </w:rPr>
              <w:t xml:space="preserve"> đối với mã chứng khoán bị thao túng trên tài khoản đã cho mượn dẫn đến hành vi thao túng giá chứng khoán trong thời hạn từ </w:t>
            </w:r>
            <w:r w:rsidRPr="00BB19EB">
              <w:rPr>
                <w:rFonts w:asciiTheme="majorHAnsi" w:eastAsia="MS Mincho" w:hAnsiTheme="majorHAnsi" w:cstheme="majorHAnsi"/>
                <w:i/>
                <w:sz w:val="26"/>
                <w:szCs w:val="26"/>
              </w:rPr>
              <w:t>12 tháng</w:t>
            </w:r>
            <w:r w:rsidRPr="00BB19EB">
              <w:rPr>
                <w:rFonts w:asciiTheme="majorHAnsi" w:eastAsia="MS Mincho" w:hAnsiTheme="majorHAnsi" w:cstheme="majorHAnsi"/>
                <w:i/>
                <w:sz w:val="26"/>
                <w:szCs w:val="26"/>
                <w:lang w:val="nl-NL"/>
              </w:rPr>
              <w:t xml:space="preserve"> đến </w:t>
            </w:r>
            <w:r w:rsidRPr="00BB19EB">
              <w:rPr>
                <w:rFonts w:asciiTheme="majorHAnsi" w:eastAsia="MS Mincho" w:hAnsiTheme="majorHAnsi" w:cstheme="majorHAnsi"/>
                <w:i/>
                <w:sz w:val="26"/>
                <w:szCs w:val="26"/>
              </w:rPr>
              <w:t>24 tháng</w:t>
            </w:r>
            <w:r w:rsidRPr="00BB19EB">
              <w:rPr>
                <w:rFonts w:asciiTheme="majorHAnsi" w:eastAsia="MS Mincho" w:hAnsiTheme="majorHAnsi" w:cstheme="majorHAnsi"/>
                <w:sz w:val="26"/>
                <w:szCs w:val="26"/>
              </w:rPr>
              <w:t>”</w:t>
            </w:r>
            <w:r w:rsidRPr="00BB19EB">
              <w:rPr>
                <w:rFonts w:asciiTheme="majorHAnsi" w:eastAsia="MS Mincho" w:hAnsiTheme="majorHAnsi" w:cstheme="majorHAnsi"/>
                <w:sz w:val="26"/>
                <w:szCs w:val="26"/>
                <w:lang w:val="nl-NL"/>
              </w:rPr>
              <w:t>. Bộ Tư pháp cho rằng, biện pháp khắc phục hậu quả là biện pháp mà c</w:t>
            </w:r>
            <w:r w:rsidRPr="00BB19EB">
              <w:rPr>
                <w:rFonts w:asciiTheme="majorHAnsi" w:hAnsiTheme="majorHAnsi" w:cstheme="majorHAnsi"/>
                <w:sz w:val="26"/>
                <w:szCs w:val="26"/>
                <w:lang w:val="vi-VN"/>
              </w:rPr>
              <w:t xml:space="preserve">á nhân, tổ chức </w:t>
            </w:r>
            <w:r w:rsidRPr="00BB19EB">
              <w:rPr>
                <w:rFonts w:asciiTheme="majorHAnsi" w:hAnsiTheme="majorHAnsi" w:cstheme="majorHAnsi"/>
                <w:sz w:val="26"/>
                <w:szCs w:val="26"/>
              </w:rPr>
              <w:t xml:space="preserve">“buộc” phải thực hiện để </w:t>
            </w:r>
            <w:r w:rsidRPr="00BB19EB">
              <w:rPr>
                <w:rFonts w:asciiTheme="majorHAnsi" w:hAnsiTheme="majorHAnsi" w:cstheme="majorHAnsi"/>
                <w:sz w:val="26"/>
                <w:szCs w:val="26"/>
                <w:lang w:val="vi-VN" w:eastAsia="en-ZA"/>
              </w:rPr>
              <w:t>khôi phục lại trật tự quản lý hành chính nhà nước do vi phạm hành chính gây ra</w:t>
            </w:r>
            <w:r w:rsidRPr="00BB19EB">
              <w:rPr>
                <w:rFonts w:asciiTheme="majorHAnsi" w:hAnsiTheme="majorHAnsi" w:cstheme="majorHAnsi"/>
                <w:sz w:val="26"/>
                <w:szCs w:val="26"/>
                <w:lang w:val="vi-VN"/>
              </w:rPr>
              <w:t>; nếu cá nhân, tổ chức vi phạm hành chính không tự nguyện thực hiện thì bị cưỡng chế thực hiện.</w:t>
            </w:r>
            <w:r w:rsidRPr="00BB19EB">
              <w:rPr>
                <w:rFonts w:asciiTheme="majorHAnsi" w:hAnsiTheme="majorHAnsi" w:cstheme="majorHAnsi"/>
                <w:sz w:val="26"/>
                <w:szCs w:val="26"/>
              </w:rPr>
              <w:t xml:space="preserve"> Do đó, đề nghị cơ quan chủ trì soạn thảo </w:t>
            </w:r>
            <w:r w:rsidRPr="00BB19EB">
              <w:rPr>
                <w:rFonts w:asciiTheme="majorHAnsi" w:hAnsiTheme="majorHAnsi" w:cstheme="majorHAnsi"/>
                <w:sz w:val="26"/>
                <w:szCs w:val="26"/>
              </w:rPr>
              <w:lastRenderedPageBreak/>
              <w:t xml:space="preserve">nghiên cứu, chỉnh lý quy định về biện pháp khắc phục hậu quả tại điểm l khoản 3 Điều 3 và điểm a khoản 6 Điều 29 dự thảo Nghị định để </w:t>
            </w:r>
            <w:r w:rsidRPr="00BB19EB">
              <w:rPr>
                <w:rFonts w:asciiTheme="majorHAnsi" w:hAnsiTheme="majorHAnsi" w:cstheme="majorHAnsi"/>
                <w:spacing w:val="-4"/>
                <w:sz w:val="26"/>
                <w:szCs w:val="26"/>
                <w:lang w:val="vi-VN" w:eastAsia="en-ZA"/>
              </w:rPr>
              <w:t xml:space="preserve">bảo đảm </w:t>
            </w:r>
            <w:r w:rsidRPr="00BB19EB">
              <w:rPr>
                <w:rFonts w:asciiTheme="majorHAnsi" w:hAnsiTheme="majorHAnsi" w:cstheme="majorHAnsi"/>
                <w:spacing w:val="-4"/>
                <w:sz w:val="26"/>
                <w:szCs w:val="26"/>
                <w:lang w:val="nl-NL" w:eastAsia="en-ZA"/>
              </w:rPr>
              <w:t xml:space="preserve">đáp ứng </w:t>
            </w:r>
            <w:r w:rsidRPr="00BB19EB">
              <w:rPr>
                <w:rFonts w:asciiTheme="majorHAnsi" w:hAnsiTheme="majorHAnsi" w:cstheme="majorHAnsi"/>
                <w:spacing w:val="-4"/>
                <w:sz w:val="26"/>
                <w:szCs w:val="26"/>
                <w:lang w:val="vi-VN" w:eastAsia="en-ZA"/>
              </w:rPr>
              <w:t xml:space="preserve">các yêu cầu về việc quy định biện pháp khắc phục hậu quả đối với từng hành vi vi phạm hành chính </w:t>
            </w:r>
            <w:r w:rsidRPr="00BB19EB">
              <w:rPr>
                <w:rFonts w:asciiTheme="majorHAnsi" w:hAnsiTheme="majorHAnsi" w:cstheme="majorHAnsi"/>
                <w:sz w:val="26"/>
                <w:szCs w:val="26"/>
              </w:rPr>
              <w:t xml:space="preserve">quy định tại </w:t>
            </w:r>
            <w:r w:rsidRPr="00BB19EB">
              <w:rPr>
                <w:rFonts w:asciiTheme="majorHAnsi" w:hAnsiTheme="majorHAnsi" w:cstheme="majorHAnsi"/>
                <w:sz w:val="26"/>
                <w:szCs w:val="26"/>
                <w:lang w:val="vi-VN" w:eastAsia="en-ZA"/>
              </w:rPr>
              <w:t>k</w:t>
            </w:r>
            <w:r w:rsidRPr="00BB19EB">
              <w:rPr>
                <w:rFonts w:asciiTheme="majorHAnsi" w:hAnsiTheme="majorHAnsi" w:cstheme="majorHAnsi"/>
                <w:sz w:val="26"/>
                <w:szCs w:val="26"/>
                <w:lang w:val="es-CL" w:eastAsia="en-ZA"/>
              </w:rPr>
              <w:t xml:space="preserve">hoản 3 Điều 2 Nghị định số 81/2013/NĐ-CP </w:t>
            </w:r>
            <w:r w:rsidRPr="00BB19EB">
              <w:rPr>
                <w:rFonts w:asciiTheme="majorHAnsi" w:hAnsiTheme="majorHAnsi" w:cstheme="majorHAnsi"/>
                <w:spacing w:val="-4"/>
                <w:sz w:val="26"/>
                <w:szCs w:val="26"/>
                <w:lang w:val="es-CL" w:eastAsia="en-ZA"/>
              </w:rPr>
              <w:t xml:space="preserve">(được sửa đổi, bổ sung bởi Nghị định số 97/2017/NĐ-CP) </w:t>
            </w:r>
            <w:r w:rsidRPr="00BB19EB">
              <w:rPr>
                <w:rFonts w:asciiTheme="majorHAnsi" w:hAnsiTheme="majorHAnsi" w:cstheme="majorHAnsi"/>
                <w:spacing w:val="-4"/>
                <w:sz w:val="26"/>
                <w:szCs w:val="26"/>
                <w:lang w:val="nl-NL" w:eastAsia="en-ZA"/>
              </w:rPr>
              <w:t>đó là: (i)</w:t>
            </w:r>
            <w:r w:rsidRPr="00BB19EB">
              <w:rPr>
                <w:rFonts w:asciiTheme="majorHAnsi" w:hAnsiTheme="majorHAnsi" w:cstheme="majorHAnsi"/>
                <w:spacing w:val="-4"/>
                <w:sz w:val="26"/>
                <w:szCs w:val="26"/>
                <w:lang w:val="vi-VN" w:eastAsia="en-ZA"/>
              </w:rPr>
              <w:t xml:space="preserve"> Phải gây ra hậu quả hoặc có khả năng thực tế gây ra hậu quả; (ii) Đáp ứng yêu cầu khôi phục lại trật tự quản lý hành chính nhà nước do vi phạm hành chính gây ra; và (iii) Phải được mô tả rõ ràng, cụ thể để có thể thực hiện được trong thực tiễn và phải bảo đảm tính khả th</w:t>
            </w:r>
            <w:r w:rsidRPr="00BB19EB">
              <w:rPr>
                <w:rFonts w:asciiTheme="majorHAnsi" w:hAnsiTheme="majorHAnsi" w:cstheme="majorHAnsi"/>
                <w:spacing w:val="-4"/>
                <w:sz w:val="26"/>
                <w:szCs w:val="26"/>
                <w:lang w:eastAsia="en-ZA"/>
              </w:rPr>
              <w:t>i; đồng thời,</w:t>
            </w:r>
            <w:r w:rsidRPr="00BB19EB">
              <w:rPr>
                <w:rFonts w:asciiTheme="majorHAnsi" w:hAnsiTheme="majorHAnsi" w:cstheme="majorHAnsi"/>
                <w:sz w:val="26"/>
                <w:szCs w:val="26"/>
                <w:lang w:val="es-CL" w:eastAsia="en-ZA"/>
              </w:rPr>
              <w:t xml:space="preserve"> bảo đảm thống nhất với </w:t>
            </w:r>
            <w:r w:rsidRPr="00BB19EB">
              <w:rPr>
                <w:rFonts w:asciiTheme="majorHAnsi" w:hAnsiTheme="majorHAnsi" w:cstheme="majorHAnsi"/>
                <w:sz w:val="26"/>
                <w:szCs w:val="26"/>
              </w:rPr>
              <w:t>quy định về các biện pháp khắc phục hậu quả khác tại dự thảo Nghị định.</w:t>
            </w:r>
          </w:p>
          <w:p w14:paraId="6950EB4F" w14:textId="77777777" w:rsidR="00D7009C" w:rsidRPr="00BB19EB" w:rsidRDefault="00D7009C" w:rsidP="000701D7">
            <w:pPr>
              <w:widowControl w:val="0"/>
              <w:spacing w:before="120" w:after="120" w:line="240" w:lineRule="auto"/>
              <w:ind w:hanging="12"/>
              <w:jc w:val="both"/>
              <w:rPr>
                <w:rFonts w:asciiTheme="majorHAnsi" w:hAnsiTheme="majorHAnsi" w:cstheme="majorHAnsi"/>
                <w:sz w:val="26"/>
                <w:szCs w:val="26"/>
              </w:rPr>
            </w:pPr>
            <w:r w:rsidRPr="00BB19EB">
              <w:rPr>
                <w:rFonts w:asciiTheme="majorHAnsi" w:hAnsiTheme="majorHAnsi" w:cstheme="majorHAnsi"/>
                <w:i/>
                <w:spacing w:val="-4"/>
                <w:sz w:val="26"/>
                <w:szCs w:val="26"/>
                <w:lang w:val="nl-NL" w:eastAsia="en-ZA"/>
              </w:rPr>
              <w:t xml:space="preserve">+ Thứ ba, </w:t>
            </w:r>
            <w:r w:rsidRPr="00BB19EB">
              <w:rPr>
                <w:rFonts w:asciiTheme="majorHAnsi" w:hAnsiTheme="majorHAnsi" w:cstheme="majorHAnsi"/>
                <w:iCs/>
                <w:spacing w:val="-4"/>
                <w:sz w:val="26"/>
                <w:szCs w:val="26"/>
                <w:lang w:val="nl-NL" w:eastAsia="en-ZA"/>
              </w:rPr>
              <w:t>đ</w:t>
            </w:r>
            <w:r w:rsidRPr="00BB19EB">
              <w:rPr>
                <w:rFonts w:asciiTheme="majorHAnsi" w:hAnsiTheme="majorHAnsi" w:cstheme="majorHAnsi"/>
                <w:bCs/>
                <w:sz w:val="26"/>
                <w:szCs w:val="26"/>
              </w:rPr>
              <w:t xml:space="preserve">ề nghị cơ quan chủ trì soạn thảo nghiên cứu, chỉnh lý quy định tại điểm c khoản 3 Điều 3 dự thảo Nghị định và các điều khoản khác của dự thảo Nghị định về biện pháp khắc phục hậu quả: </w:t>
            </w:r>
            <w:r w:rsidRPr="00BB19EB">
              <w:rPr>
                <w:rFonts w:asciiTheme="majorHAnsi" w:hAnsiTheme="majorHAnsi" w:cstheme="majorHAnsi"/>
                <w:bCs/>
                <w:i/>
                <w:sz w:val="26"/>
                <w:szCs w:val="26"/>
              </w:rPr>
              <w:t>“</w:t>
            </w:r>
            <w:r w:rsidRPr="00BB19EB">
              <w:rPr>
                <w:rFonts w:asciiTheme="majorHAnsi" w:eastAsia="Arial" w:hAnsiTheme="majorHAnsi" w:cstheme="majorHAnsi"/>
                <w:i/>
                <w:sz w:val="26"/>
                <w:szCs w:val="26"/>
                <w:lang w:val="vi-VN"/>
              </w:rPr>
              <w:t xml:space="preserve">Buộc nộp </w:t>
            </w:r>
            <w:r w:rsidRPr="00BB19EB">
              <w:rPr>
                <w:rFonts w:asciiTheme="majorHAnsi" w:eastAsia="Arial" w:hAnsiTheme="majorHAnsi" w:cstheme="majorHAnsi"/>
                <w:i/>
                <w:sz w:val="26"/>
                <w:szCs w:val="26"/>
              </w:rPr>
              <w:t>vào ngân sách nhà nước số lợi</w:t>
            </w:r>
            <w:r w:rsidRPr="00BB19EB">
              <w:rPr>
                <w:rFonts w:asciiTheme="majorHAnsi" w:eastAsia="Arial" w:hAnsiTheme="majorHAnsi" w:cstheme="majorHAnsi"/>
                <w:i/>
                <w:sz w:val="26"/>
                <w:szCs w:val="26"/>
                <w:lang w:val="vi-VN"/>
              </w:rPr>
              <w:t xml:space="preserve"> bất hợp pháp có được do thực hiện hành vi vi phạm</w:t>
            </w:r>
            <w:r w:rsidRPr="00BB19EB">
              <w:rPr>
                <w:rFonts w:asciiTheme="majorHAnsi" w:eastAsia="Arial" w:hAnsiTheme="majorHAnsi" w:cstheme="majorHAnsi"/>
                <w:i/>
                <w:sz w:val="26"/>
                <w:szCs w:val="26"/>
              </w:rPr>
              <w:t>”</w:t>
            </w:r>
            <w:r w:rsidRPr="00BB19EB">
              <w:rPr>
                <w:rFonts w:asciiTheme="majorHAnsi" w:hAnsiTheme="majorHAnsi" w:cstheme="majorHAnsi"/>
                <w:i/>
                <w:sz w:val="26"/>
                <w:szCs w:val="26"/>
              </w:rPr>
              <w:t xml:space="preserve"> </w:t>
            </w:r>
            <w:r w:rsidRPr="00BB19EB">
              <w:rPr>
                <w:rFonts w:asciiTheme="majorHAnsi" w:hAnsiTheme="majorHAnsi" w:cstheme="majorHAnsi"/>
                <w:sz w:val="26"/>
                <w:szCs w:val="26"/>
              </w:rPr>
              <w:t xml:space="preserve">thành </w:t>
            </w:r>
            <w:r w:rsidRPr="00BB19EB">
              <w:rPr>
                <w:rFonts w:asciiTheme="majorHAnsi" w:hAnsiTheme="majorHAnsi" w:cstheme="majorHAnsi"/>
                <w:bCs/>
                <w:i/>
                <w:sz w:val="26"/>
                <w:szCs w:val="26"/>
              </w:rPr>
              <w:t>“</w:t>
            </w:r>
            <w:r w:rsidRPr="00BB19EB">
              <w:rPr>
                <w:rFonts w:asciiTheme="majorHAnsi" w:eastAsia="Arial" w:hAnsiTheme="majorHAnsi" w:cstheme="majorHAnsi"/>
                <w:i/>
                <w:sz w:val="26"/>
                <w:szCs w:val="26"/>
              </w:rPr>
              <w:t>b</w:t>
            </w:r>
            <w:r w:rsidRPr="00BB19EB">
              <w:rPr>
                <w:rFonts w:asciiTheme="majorHAnsi" w:eastAsia="Arial" w:hAnsiTheme="majorHAnsi" w:cstheme="majorHAnsi"/>
                <w:i/>
                <w:sz w:val="26"/>
                <w:szCs w:val="26"/>
                <w:lang w:val="vi-VN"/>
              </w:rPr>
              <w:t>uộc nộp lại số lợi bất hợp pháp có được do thực hiện hành vi vi phạm hành chính</w:t>
            </w:r>
            <w:r w:rsidRPr="00BB19EB">
              <w:rPr>
                <w:rFonts w:asciiTheme="majorHAnsi" w:eastAsia="Arial" w:hAnsiTheme="majorHAnsi" w:cstheme="majorHAnsi"/>
                <w:i/>
                <w:sz w:val="26"/>
                <w:szCs w:val="26"/>
              </w:rPr>
              <w:t>”</w:t>
            </w:r>
            <w:r w:rsidRPr="00BB19EB">
              <w:rPr>
                <w:rFonts w:asciiTheme="majorHAnsi" w:hAnsiTheme="majorHAnsi" w:cstheme="majorHAnsi"/>
                <w:i/>
                <w:sz w:val="26"/>
                <w:szCs w:val="26"/>
              </w:rPr>
              <w:t xml:space="preserve"> </w:t>
            </w:r>
            <w:r w:rsidRPr="00BB19EB">
              <w:rPr>
                <w:rFonts w:asciiTheme="majorHAnsi" w:hAnsiTheme="majorHAnsi" w:cstheme="majorHAnsi"/>
                <w:sz w:val="26"/>
                <w:szCs w:val="26"/>
              </w:rPr>
              <w:t>để bảo đảm phù hợp, thống nhất với quy định tại điểm i khoản 1 Điều 28 Luật XLVPHC.</w:t>
            </w:r>
          </w:p>
          <w:p w14:paraId="606035FA" w14:textId="77777777" w:rsidR="00D7009C" w:rsidRPr="00BB19EB" w:rsidRDefault="00D7009C" w:rsidP="000701D7">
            <w:pPr>
              <w:widowControl w:val="0"/>
              <w:spacing w:before="120" w:after="120" w:line="240" w:lineRule="auto"/>
              <w:ind w:hanging="12"/>
              <w:jc w:val="both"/>
              <w:rPr>
                <w:rFonts w:asciiTheme="majorHAnsi" w:eastAsia="MS Mincho" w:hAnsiTheme="majorHAnsi" w:cstheme="majorHAnsi"/>
                <w:sz w:val="26"/>
                <w:szCs w:val="26"/>
                <w:lang w:val="nl-NL"/>
              </w:rPr>
            </w:pPr>
            <w:r w:rsidRPr="00BB19EB">
              <w:rPr>
                <w:rFonts w:asciiTheme="majorHAnsi" w:hAnsiTheme="majorHAnsi" w:cstheme="majorHAnsi"/>
                <w:i/>
                <w:iCs/>
                <w:sz w:val="26"/>
                <w:szCs w:val="26"/>
              </w:rPr>
              <w:t xml:space="preserve">+ Thứ tư, </w:t>
            </w:r>
            <w:r w:rsidRPr="00BB19EB">
              <w:rPr>
                <w:rFonts w:asciiTheme="majorHAnsi" w:hAnsiTheme="majorHAnsi" w:cstheme="majorHAnsi"/>
                <w:sz w:val="26"/>
                <w:szCs w:val="26"/>
              </w:rPr>
              <w:t xml:space="preserve">điểm a khoản 6 Điều 4 dự thảo Nghị định quy định biện pháp khắc phục hậu quả: </w:t>
            </w:r>
            <w:r w:rsidRPr="00BB19EB">
              <w:rPr>
                <w:rFonts w:asciiTheme="majorHAnsi" w:hAnsiTheme="majorHAnsi" w:cstheme="majorHAnsi"/>
                <w:i/>
                <w:iCs/>
                <w:sz w:val="26"/>
                <w:szCs w:val="26"/>
              </w:rPr>
              <w:t>“</w:t>
            </w:r>
            <w:r w:rsidRPr="00BB19EB">
              <w:rPr>
                <w:rFonts w:asciiTheme="majorHAnsi" w:eastAsia="MS Mincho" w:hAnsiTheme="majorHAnsi" w:cstheme="majorHAnsi"/>
                <w:i/>
                <w:iCs/>
                <w:sz w:val="26"/>
                <w:szCs w:val="26"/>
                <w:lang w:val="nl-NL"/>
              </w:rPr>
              <w:t xml:space="preserve">Tổ chức có hành vi vi phạm quy định tại </w:t>
            </w:r>
            <w:r w:rsidRPr="00BB19EB">
              <w:rPr>
                <w:rFonts w:asciiTheme="majorHAnsi" w:eastAsia="MS Mincho" w:hAnsiTheme="majorHAnsi" w:cstheme="majorHAnsi"/>
                <w:i/>
                <w:iCs/>
                <w:sz w:val="26"/>
                <w:szCs w:val="26"/>
              </w:rPr>
              <w:t>đ</w:t>
            </w:r>
            <w:r w:rsidRPr="00BB19EB">
              <w:rPr>
                <w:rFonts w:asciiTheme="majorHAnsi" w:eastAsia="MS Mincho" w:hAnsiTheme="majorHAnsi" w:cstheme="majorHAnsi"/>
                <w:i/>
                <w:iCs/>
                <w:sz w:val="26"/>
                <w:szCs w:val="26"/>
                <w:lang w:val="nl-NL"/>
              </w:rPr>
              <w:t xml:space="preserve">iểm a </w:t>
            </w:r>
            <w:r w:rsidRPr="00BB19EB">
              <w:rPr>
                <w:rFonts w:asciiTheme="majorHAnsi" w:eastAsia="MS Mincho" w:hAnsiTheme="majorHAnsi" w:cstheme="majorHAnsi"/>
                <w:i/>
                <w:iCs/>
                <w:sz w:val="26"/>
                <w:szCs w:val="26"/>
              </w:rPr>
              <w:t>k</w:t>
            </w:r>
            <w:r w:rsidRPr="00BB19EB">
              <w:rPr>
                <w:rFonts w:asciiTheme="majorHAnsi" w:eastAsia="MS Mincho" w:hAnsiTheme="majorHAnsi" w:cstheme="majorHAnsi"/>
                <w:i/>
                <w:iCs/>
                <w:sz w:val="26"/>
                <w:szCs w:val="26"/>
                <w:lang w:val="nl-NL"/>
              </w:rPr>
              <w:t xml:space="preserve">hoản </w:t>
            </w:r>
            <w:r w:rsidRPr="00BB19EB">
              <w:rPr>
                <w:rFonts w:asciiTheme="majorHAnsi" w:eastAsia="MS Mincho" w:hAnsiTheme="majorHAnsi" w:cstheme="majorHAnsi"/>
                <w:i/>
                <w:iCs/>
                <w:sz w:val="26"/>
                <w:szCs w:val="26"/>
              </w:rPr>
              <w:t>3</w:t>
            </w:r>
            <w:r w:rsidRPr="00BB19EB">
              <w:rPr>
                <w:rFonts w:asciiTheme="majorHAnsi" w:eastAsia="MS Mincho" w:hAnsiTheme="majorHAnsi" w:cstheme="majorHAnsi"/>
                <w:i/>
                <w:iCs/>
                <w:sz w:val="26"/>
                <w:szCs w:val="26"/>
                <w:lang w:val="nl-NL"/>
              </w:rPr>
              <w:t xml:space="preserve"> Điều này trong trường hợp đã phát hành chứng khoán</w:t>
            </w:r>
            <w:r w:rsidRPr="00BB19EB">
              <w:rPr>
                <w:rFonts w:asciiTheme="majorHAnsi" w:eastAsia="MS Mincho" w:hAnsiTheme="majorHAnsi" w:cstheme="majorHAnsi"/>
                <w:i/>
                <w:iCs/>
                <w:sz w:val="26"/>
                <w:szCs w:val="26"/>
              </w:rPr>
              <w:t xml:space="preserve">, tổ chức có hành vi vi phạm quy định </w:t>
            </w:r>
            <w:r w:rsidRPr="00BB19EB">
              <w:rPr>
                <w:rFonts w:asciiTheme="majorHAnsi" w:eastAsia="MS Mincho" w:hAnsiTheme="majorHAnsi" w:cstheme="majorHAnsi"/>
                <w:i/>
                <w:iCs/>
                <w:sz w:val="26"/>
                <w:szCs w:val="26"/>
                <w:lang w:val="nl-NL"/>
              </w:rPr>
              <w:t xml:space="preserve">tại các </w:t>
            </w:r>
            <w:r w:rsidRPr="00BB19EB">
              <w:rPr>
                <w:rFonts w:asciiTheme="majorHAnsi" w:eastAsia="MS Mincho" w:hAnsiTheme="majorHAnsi" w:cstheme="majorHAnsi"/>
                <w:i/>
                <w:iCs/>
                <w:sz w:val="26"/>
                <w:szCs w:val="26"/>
              </w:rPr>
              <w:t>đ</w:t>
            </w:r>
            <w:r w:rsidRPr="00BB19EB">
              <w:rPr>
                <w:rFonts w:asciiTheme="majorHAnsi" w:eastAsia="MS Mincho" w:hAnsiTheme="majorHAnsi" w:cstheme="majorHAnsi"/>
                <w:i/>
                <w:iCs/>
                <w:sz w:val="26"/>
                <w:szCs w:val="26"/>
                <w:lang w:val="nl-NL"/>
              </w:rPr>
              <w:t xml:space="preserve">iểm </w:t>
            </w:r>
            <w:r w:rsidRPr="00BB19EB">
              <w:rPr>
                <w:rFonts w:asciiTheme="majorHAnsi" w:eastAsia="MS Mincho" w:hAnsiTheme="majorHAnsi" w:cstheme="majorHAnsi"/>
                <w:i/>
                <w:iCs/>
                <w:sz w:val="26"/>
                <w:szCs w:val="26"/>
              </w:rPr>
              <w:t xml:space="preserve">a, </w:t>
            </w:r>
            <w:r w:rsidRPr="00BB19EB">
              <w:rPr>
                <w:rFonts w:asciiTheme="majorHAnsi" w:eastAsia="MS Mincho" w:hAnsiTheme="majorHAnsi" w:cstheme="majorHAnsi"/>
                <w:i/>
                <w:iCs/>
                <w:sz w:val="26"/>
                <w:szCs w:val="26"/>
                <w:lang w:val="nl-NL"/>
              </w:rPr>
              <w:t xml:space="preserve">b, c </w:t>
            </w:r>
            <w:r w:rsidRPr="00BB19EB">
              <w:rPr>
                <w:rFonts w:asciiTheme="majorHAnsi" w:eastAsia="MS Mincho" w:hAnsiTheme="majorHAnsi" w:cstheme="majorHAnsi"/>
                <w:i/>
                <w:iCs/>
                <w:sz w:val="26"/>
                <w:szCs w:val="26"/>
              </w:rPr>
              <w:t>K</w:t>
            </w:r>
            <w:r w:rsidRPr="00BB19EB">
              <w:rPr>
                <w:rFonts w:asciiTheme="majorHAnsi" w:eastAsia="MS Mincho" w:hAnsiTheme="majorHAnsi" w:cstheme="majorHAnsi"/>
                <w:i/>
                <w:iCs/>
                <w:sz w:val="26"/>
                <w:szCs w:val="26"/>
                <w:lang w:val="nl-NL"/>
              </w:rPr>
              <w:t xml:space="preserve">hoản </w:t>
            </w:r>
            <w:r w:rsidRPr="00BB19EB">
              <w:rPr>
                <w:rFonts w:asciiTheme="majorHAnsi" w:eastAsia="MS Mincho" w:hAnsiTheme="majorHAnsi" w:cstheme="majorHAnsi"/>
                <w:i/>
                <w:iCs/>
                <w:sz w:val="26"/>
                <w:szCs w:val="26"/>
              </w:rPr>
              <w:t>4</w:t>
            </w:r>
            <w:r w:rsidRPr="00BB19EB">
              <w:rPr>
                <w:rFonts w:asciiTheme="majorHAnsi" w:eastAsia="MS Mincho" w:hAnsiTheme="majorHAnsi" w:cstheme="majorHAnsi"/>
                <w:i/>
                <w:iCs/>
                <w:sz w:val="26"/>
                <w:szCs w:val="26"/>
                <w:lang w:val="nl-NL"/>
              </w:rPr>
              <w:t xml:space="preserve"> Điều này phải thu hồi chứng khoán đã chào bán, phát hành và phải hoàn trả cho nhà đầu tư tiền mua </w:t>
            </w:r>
            <w:r w:rsidRPr="00BB19EB">
              <w:rPr>
                <w:rFonts w:asciiTheme="majorHAnsi" w:eastAsia="MS Mincho" w:hAnsiTheme="majorHAnsi" w:cstheme="majorHAnsi"/>
                <w:i/>
                <w:iCs/>
                <w:sz w:val="26"/>
                <w:szCs w:val="26"/>
              </w:rPr>
              <w:t>chứng khoán</w:t>
            </w:r>
            <w:r w:rsidRPr="00BB19EB">
              <w:rPr>
                <w:rFonts w:asciiTheme="majorHAnsi" w:eastAsia="MS Mincho" w:hAnsiTheme="majorHAnsi" w:cstheme="majorHAnsi"/>
                <w:i/>
                <w:iCs/>
                <w:sz w:val="26"/>
                <w:szCs w:val="26"/>
                <w:lang w:val="nl-NL"/>
              </w:rPr>
              <w:t xml:space="preserve"> hoặc tiền đặt cọc (nếu có) cộng thêm </w:t>
            </w:r>
            <w:r w:rsidRPr="00BB19EB">
              <w:rPr>
                <w:rFonts w:asciiTheme="majorHAnsi" w:eastAsia="MS Mincho" w:hAnsiTheme="majorHAnsi" w:cstheme="majorHAnsi"/>
                <w:i/>
                <w:iCs/>
                <w:sz w:val="26"/>
                <w:szCs w:val="26"/>
                <w:lang w:val="nl-NL"/>
              </w:rPr>
              <w:lastRenderedPageBreak/>
              <w:t xml:space="preserve">tiền lãi tính theo lãi suất ghi trên trái phiếu hoặc lãi suất tiền gửi không kỳ hạn của ngân hàng mà tổ chức vi phạm mở tài khoản thu tiền mua cổ phiếu hoặc tiền đặt cọc tại thời điểm quyết định áp dụng biện pháp này có hiệu lực thi hành </w:t>
            </w:r>
            <w:r w:rsidRPr="00BB19EB">
              <w:rPr>
                <w:rFonts w:asciiTheme="majorHAnsi" w:eastAsia="MS Mincho" w:hAnsiTheme="majorHAnsi" w:cstheme="majorHAnsi"/>
                <w:i/>
                <w:iCs/>
                <w:sz w:val="26"/>
                <w:szCs w:val="26"/>
                <w:u w:val="single"/>
                <w:lang w:val="nl-NL"/>
              </w:rPr>
              <w:t>trong thời hạn 15 ngày kể từ ngày nhận được yêu cầu của nhà đầu tư</w:t>
            </w:r>
            <w:r w:rsidRPr="00BB19EB">
              <w:rPr>
                <w:rFonts w:asciiTheme="majorHAnsi" w:eastAsia="MS Mincho" w:hAnsiTheme="majorHAnsi" w:cstheme="majorHAnsi"/>
                <w:i/>
                <w:iCs/>
                <w:sz w:val="26"/>
                <w:szCs w:val="26"/>
                <w:lang w:val="nl-NL"/>
              </w:rPr>
              <w:t>. Thời hạn nhà đầu tư gửi yêu cầu là 60 ngày kể từ ngày quyết định áp dụng biện pháp này có hiệu lực thi hành</w:t>
            </w:r>
            <w:r w:rsidRPr="00BB19EB">
              <w:rPr>
                <w:rFonts w:asciiTheme="majorHAnsi" w:eastAsia="MS Mincho" w:hAnsiTheme="majorHAnsi" w:cstheme="majorHAnsi"/>
                <w:sz w:val="26"/>
                <w:szCs w:val="26"/>
                <w:lang w:val="nl-NL"/>
              </w:rPr>
              <w:t>”.</w:t>
            </w:r>
          </w:p>
          <w:p w14:paraId="66039075" w14:textId="77777777" w:rsidR="00D7009C" w:rsidRPr="00BB19EB" w:rsidRDefault="00D7009C" w:rsidP="000701D7">
            <w:pPr>
              <w:spacing w:before="120" w:after="120" w:line="240" w:lineRule="auto"/>
              <w:ind w:hanging="12"/>
              <w:jc w:val="both"/>
              <w:rPr>
                <w:rFonts w:asciiTheme="majorHAnsi" w:hAnsiTheme="majorHAnsi" w:cstheme="majorHAnsi"/>
                <w:sz w:val="26"/>
                <w:szCs w:val="26"/>
              </w:rPr>
            </w:pPr>
            <w:r w:rsidRPr="00BB19EB">
              <w:rPr>
                <w:rFonts w:asciiTheme="majorHAnsi" w:eastAsia="MS Mincho" w:hAnsiTheme="majorHAnsi" w:cstheme="majorHAnsi"/>
                <w:sz w:val="26"/>
                <w:szCs w:val="26"/>
              </w:rPr>
              <w:t>Trong khi đó, điểm a khoản 3 Điều 3 dự thảo Nghị định quy định biện pháp khắc phục hậu quả: “</w:t>
            </w:r>
            <w:r w:rsidRPr="00BB19EB">
              <w:rPr>
                <w:rFonts w:asciiTheme="majorHAnsi" w:eastAsia="MS Mincho" w:hAnsiTheme="majorHAnsi" w:cstheme="majorHAnsi"/>
                <w:i/>
                <w:iCs/>
                <w:sz w:val="26"/>
                <w:szCs w:val="26"/>
                <w:lang w:val="nl-NL"/>
              </w:rPr>
              <w:t xml:space="preserve">Buộc thu hồi chứng khoán đã chào bán, phát hành, hoàn trả cho nhà đầu tư tiền mua chứng khoán hoặc tiền đặt cọc (nếu có) và tiền lãi phát sinh từ tiền mua chứng khoán hoặc tiền đặt cọc”. </w:t>
            </w:r>
            <w:r w:rsidRPr="00BB19EB">
              <w:rPr>
                <w:rFonts w:asciiTheme="majorHAnsi" w:eastAsia="MS Mincho" w:hAnsiTheme="majorHAnsi" w:cstheme="majorHAnsi"/>
                <w:sz w:val="26"/>
                <w:szCs w:val="26"/>
                <w:lang w:val="nl-NL"/>
              </w:rPr>
              <w:t xml:space="preserve">Do đó, đề nghị cơ quan chủ trì soạn thảo nghiên cứu chỉnh sửa quy định tại điểm a khoản 6 </w:t>
            </w:r>
            <w:r w:rsidRPr="00BB19EB">
              <w:rPr>
                <w:rFonts w:asciiTheme="majorHAnsi" w:hAnsiTheme="majorHAnsi" w:cstheme="majorHAnsi"/>
                <w:sz w:val="26"/>
                <w:szCs w:val="26"/>
              </w:rPr>
              <w:t>Điều 4 dự thảo Nghị định để bảo đảm tính thống nhất của văn bản. Tương tự đề nghị nghiên cứu, chỉnh lý quy định về biện pháp khắc phục hậu quả tại điểm a khoản 3 Điều 5, điểm a khoản 8 Điều 6, điểm c khoản 4 Điều 8 dự thảo Nghị định cho phù hợp, đồng thời, đề nghị nghiên cứu làm rõ căn cứ pháp lý quy định về thời hạn nhà đầu tư gửi yêu cầu nêu tại các điều khoản trên.</w:t>
            </w:r>
          </w:p>
        </w:tc>
        <w:tc>
          <w:tcPr>
            <w:tcW w:w="6120" w:type="dxa"/>
          </w:tcPr>
          <w:p w14:paraId="31C9D423"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26DC1151"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lastRenderedPageBreak/>
              <w:t xml:space="preserve">- </w:t>
            </w:r>
            <w:r w:rsidRPr="00BB19EB">
              <w:rPr>
                <w:rFonts w:asciiTheme="majorHAnsi" w:hAnsiTheme="majorHAnsi" w:cstheme="majorHAnsi"/>
                <w:b/>
                <w:sz w:val="26"/>
                <w:szCs w:val="26"/>
              </w:rPr>
              <w:t>Bộ Tài chính</w:t>
            </w:r>
            <w:r w:rsidRPr="00BB19EB">
              <w:rPr>
                <w:rFonts w:asciiTheme="majorHAnsi" w:hAnsiTheme="majorHAnsi" w:cstheme="majorHAnsi"/>
                <w:sz w:val="26"/>
                <w:szCs w:val="26"/>
              </w:rPr>
              <w:t xml:space="preserve"> tiếp thu, rà soát, sửa đổi bổ sung các biện pháp khắc phục hậu quả tại phần quy định chung, cụ thể:</w:t>
            </w:r>
          </w:p>
          <w:p w14:paraId="639118A8"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b/>
                <w:i/>
                <w:sz w:val="26"/>
                <w:szCs w:val="26"/>
              </w:rPr>
            </w:pPr>
            <w:r w:rsidRPr="00BB19EB">
              <w:rPr>
                <w:rFonts w:asciiTheme="majorHAnsi" w:hAnsiTheme="majorHAnsi" w:cstheme="majorHAnsi"/>
                <w:sz w:val="26"/>
                <w:szCs w:val="26"/>
              </w:rPr>
              <w:t xml:space="preserve">+ Chỉnh sửa </w:t>
            </w:r>
            <w:r w:rsidRPr="00BB19EB">
              <w:rPr>
                <w:rFonts w:asciiTheme="majorHAnsi" w:hAnsiTheme="majorHAnsi" w:cstheme="majorHAnsi"/>
                <w:b/>
                <w:sz w:val="26"/>
                <w:szCs w:val="26"/>
              </w:rPr>
              <w:t>Điều 4 (Biện pháp khắc phục hậu quả)</w:t>
            </w:r>
            <w:r w:rsidRPr="00BB19EB">
              <w:rPr>
                <w:rFonts w:asciiTheme="majorHAnsi" w:hAnsiTheme="majorHAnsi" w:cstheme="majorHAnsi"/>
                <w:sz w:val="26"/>
                <w:szCs w:val="26"/>
              </w:rPr>
              <w:t xml:space="preserve"> như sau:</w:t>
            </w:r>
          </w:p>
          <w:p w14:paraId="506BC2C4"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i/>
                <w:sz w:val="26"/>
                <w:szCs w:val="26"/>
                <w:u w:val="single"/>
              </w:rPr>
            </w:pPr>
            <w:r w:rsidRPr="00BB19EB">
              <w:rPr>
                <w:rFonts w:asciiTheme="majorHAnsi" w:hAnsiTheme="majorHAnsi" w:cstheme="majorHAnsi"/>
                <w:b/>
                <w:i/>
                <w:sz w:val="26"/>
                <w:szCs w:val="26"/>
              </w:rPr>
              <w:t>Điều 4.3.a</w:t>
            </w:r>
            <w:r w:rsidRPr="00BB19EB">
              <w:rPr>
                <w:rFonts w:asciiTheme="majorHAnsi" w:hAnsiTheme="majorHAnsi" w:cstheme="majorHAnsi"/>
                <w:i/>
                <w:sz w:val="26"/>
                <w:szCs w:val="26"/>
              </w:rPr>
              <w:t xml:space="preserve">) Buộc thu hồi chứng khoán đã chào bán, phát hành, hoàn trả cho nhà đầu tư tiền mua chứng khoán hoặc tiền đặt cọc (nếu có) và tiền lãi phát sinh từ tiền mua chứng khoán hoặc tiền đặt cọc; buộc thu hồi số cổ phiếu phát hành thêm; Buộc hoàn trả chứng khoán, tiền thuộc sở hữu của khách hàng; </w:t>
            </w:r>
            <w:r w:rsidRPr="00BB19EB">
              <w:rPr>
                <w:rFonts w:asciiTheme="majorHAnsi" w:hAnsiTheme="majorHAnsi" w:cstheme="majorHAnsi"/>
                <w:i/>
                <w:sz w:val="26"/>
                <w:szCs w:val="26"/>
                <w:u w:val="single"/>
              </w:rPr>
              <w:t>buộc tiếp tục thực hiện chào bán, phát hành chứng khoán riêng lẻ theo đúng thời gian quy định;</w:t>
            </w:r>
          </w:p>
          <w:p w14:paraId="511BBBF5"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Đối với biện pháp </w:t>
            </w:r>
            <w:r w:rsidRPr="00BB19EB">
              <w:rPr>
                <w:rFonts w:asciiTheme="majorHAnsi" w:hAnsiTheme="majorHAnsi" w:cstheme="majorHAnsi"/>
                <w:spacing w:val="-4"/>
                <w:sz w:val="26"/>
                <w:szCs w:val="26"/>
                <w:lang w:val="es-CL" w:eastAsia="en-ZA"/>
              </w:rPr>
              <w:t>“</w:t>
            </w:r>
            <w:r w:rsidRPr="00BB19EB">
              <w:rPr>
                <w:rFonts w:asciiTheme="majorHAnsi" w:hAnsiTheme="majorHAnsi" w:cstheme="majorHAnsi"/>
                <w:i/>
                <w:iCs/>
                <w:spacing w:val="-4"/>
                <w:sz w:val="26"/>
                <w:szCs w:val="26"/>
                <w:lang w:val="es-CL" w:eastAsia="en-ZA"/>
              </w:rPr>
              <w:t>b</w:t>
            </w:r>
            <w:r w:rsidRPr="00BB19EB">
              <w:rPr>
                <w:rFonts w:asciiTheme="majorHAnsi" w:eastAsia="MS Mincho" w:hAnsiTheme="majorHAnsi" w:cstheme="majorHAnsi"/>
                <w:i/>
                <w:iCs/>
                <w:sz w:val="26"/>
                <w:szCs w:val="26"/>
                <w:lang w:val="nl-NL"/>
              </w:rPr>
              <w:t>uộc nộp lại khoản thu trái pháp luật có được do thực hiện hành vi ...”</w:t>
            </w:r>
            <w:r w:rsidRPr="00BB19EB">
              <w:rPr>
                <w:rFonts w:asciiTheme="majorHAnsi" w:eastAsia="MS Mincho" w:hAnsiTheme="majorHAnsi" w:cstheme="majorHAnsi"/>
                <w:iCs/>
                <w:sz w:val="26"/>
                <w:szCs w:val="26"/>
                <w:lang w:val="nl-NL"/>
              </w:rPr>
              <w:t xml:space="preserve"> tại Điều 30, 31 dự thảo Nghị định (bản gửi lấy ý kiến Bộ Tư pháp), biện pháp này đã được quy định tại khoản 3 Điều 3 dự thảo (nay là khoản 3 Điều 4 dự thảo cập nhập), cụ thể: </w:t>
            </w:r>
          </w:p>
          <w:p w14:paraId="30068F48"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b/>
                <w:i/>
                <w:sz w:val="26"/>
                <w:szCs w:val="26"/>
              </w:rPr>
              <w:t>Điều 4.3.c</w:t>
            </w:r>
            <w:r w:rsidRPr="00BB19EB">
              <w:rPr>
                <w:rFonts w:asciiTheme="majorHAnsi" w:hAnsiTheme="majorHAnsi" w:cstheme="majorHAnsi"/>
                <w:i/>
                <w:sz w:val="26"/>
                <w:szCs w:val="26"/>
              </w:rPr>
              <w:t xml:space="preserve">) Buộc nộp vào ngân sách nhà nước số lợi bất hợp pháp </w:t>
            </w:r>
            <w:r w:rsidRPr="00BB19EB">
              <w:rPr>
                <w:rFonts w:asciiTheme="majorHAnsi" w:hAnsiTheme="majorHAnsi" w:cstheme="majorHAnsi"/>
                <w:b/>
                <w:i/>
                <w:sz w:val="26"/>
                <w:szCs w:val="26"/>
              </w:rPr>
              <w:t>hoặc khoản thu trái pháp luật</w:t>
            </w:r>
            <w:r w:rsidRPr="00BB19EB">
              <w:rPr>
                <w:rFonts w:asciiTheme="majorHAnsi" w:hAnsiTheme="majorHAnsi" w:cstheme="majorHAnsi"/>
                <w:i/>
                <w:sz w:val="26"/>
                <w:szCs w:val="26"/>
              </w:rPr>
              <w:t xml:space="preserve"> có được do thực hiện hành vi vi phạm;</w:t>
            </w:r>
          </w:p>
          <w:p w14:paraId="06B37881"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
                <w:iCs/>
                <w:sz w:val="26"/>
                <w:szCs w:val="26"/>
              </w:rPr>
            </w:pPr>
            <w:r w:rsidRPr="00BB19EB">
              <w:rPr>
                <w:rFonts w:asciiTheme="majorHAnsi" w:hAnsiTheme="majorHAnsi" w:cstheme="majorHAnsi"/>
                <w:sz w:val="26"/>
                <w:szCs w:val="26"/>
              </w:rPr>
              <w:t xml:space="preserve">+ Đối với biện pháp </w:t>
            </w:r>
            <w:r w:rsidRPr="00BB19EB">
              <w:rPr>
                <w:rFonts w:asciiTheme="majorHAnsi" w:hAnsiTheme="majorHAnsi" w:cstheme="majorHAnsi"/>
                <w:i/>
                <w:iCs/>
                <w:sz w:val="26"/>
                <w:szCs w:val="26"/>
              </w:rPr>
              <w:t xml:space="preserve">“Buộc công bố thông tin; </w:t>
            </w:r>
            <w:r w:rsidRPr="00BB19EB">
              <w:rPr>
                <w:rFonts w:asciiTheme="majorHAnsi" w:eastAsia="MS Mincho" w:hAnsiTheme="majorHAnsi" w:cstheme="majorHAnsi"/>
                <w:i/>
                <w:iCs/>
                <w:sz w:val="26"/>
                <w:szCs w:val="26"/>
                <w:lang w:val="nl-NL"/>
              </w:rPr>
              <w:t>buộc báo cáo</w:t>
            </w:r>
            <w:r w:rsidRPr="00BB19EB">
              <w:rPr>
                <w:rFonts w:asciiTheme="majorHAnsi" w:eastAsia="MS Mincho" w:hAnsiTheme="majorHAnsi" w:cstheme="majorHAnsi"/>
                <w:i/>
                <w:iCs/>
                <w:sz w:val="26"/>
                <w:szCs w:val="26"/>
              </w:rPr>
              <w:t>”</w:t>
            </w:r>
            <w:r w:rsidRPr="00BB19EB">
              <w:rPr>
                <w:rFonts w:asciiTheme="majorHAnsi" w:eastAsia="MS Mincho" w:hAnsiTheme="majorHAnsi" w:cstheme="majorHAnsi"/>
                <w:iCs/>
                <w:sz w:val="26"/>
                <w:szCs w:val="26"/>
              </w:rPr>
              <w:t xml:space="preserve">, tại điểm b khoản 3 Điều 3 dự thảo Nghị định đang quy định: </w:t>
            </w:r>
            <w:r w:rsidRPr="00BB19EB">
              <w:rPr>
                <w:rFonts w:asciiTheme="majorHAnsi" w:eastAsia="MS Mincho" w:hAnsiTheme="majorHAnsi" w:cstheme="majorHAnsi"/>
                <w:b/>
                <w:i/>
                <w:iCs/>
                <w:sz w:val="26"/>
                <w:szCs w:val="26"/>
              </w:rPr>
              <w:t>Điều 3.3.b</w:t>
            </w:r>
            <w:r w:rsidRPr="00BB19EB">
              <w:rPr>
                <w:rFonts w:asciiTheme="majorHAnsi" w:eastAsia="MS Mincho" w:hAnsiTheme="majorHAnsi" w:cstheme="majorHAnsi"/>
                <w:i/>
                <w:iCs/>
                <w:sz w:val="26"/>
                <w:szCs w:val="26"/>
              </w:rPr>
              <w:t xml:space="preserve">) Buộc công bố báo cáo sử dụng vốn được kiểm toán xác nhận hoặc công bố thuyết minh chi tiết việc sử dụng vốn thu được từ đợt chào bán cổ phiếu riêng lẻ hoặc chào bán chứng khoán ra công chúng; buộc hủy bỏ thông tin, cải chính thông tin sai lệch; buộc giải </w:t>
            </w:r>
            <w:r w:rsidRPr="00BB19EB">
              <w:rPr>
                <w:rFonts w:asciiTheme="majorHAnsi" w:eastAsia="MS Mincho" w:hAnsiTheme="majorHAnsi" w:cstheme="majorHAnsi"/>
                <w:i/>
                <w:iCs/>
                <w:sz w:val="26"/>
                <w:szCs w:val="26"/>
              </w:rPr>
              <w:lastRenderedPageBreak/>
              <w:t>trình, cung cấp thông tin, số liệu liên quan đến hoạt động kiểm toán;</w:t>
            </w:r>
          </w:p>
          <w:p w14:paraId="2E229AF2"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Qua rà soát, biện pháp "</w:t>
            </w:r>
            <w:r w:rsidRPr="00BB19EB">
              <w:rPr>
                <w:rFonts w:asciiTheme="majorHAnsi" w:eastAsia="MS Mincho" w:hAnsiTheme="majorHAnsi" w:cstheme="majorHAnsi"/>
                <w:i/>
                <w:iCs/>
                <w:sz w:val="26"/>
                <w:szCs w:val="26"/>
              </w:rPr>
              <w:t>Buộc công bố báo cáo sử dụng vốn được kiểm toán xác nhận hoặc công bố thuyết minh chi tiết việc sử dụng vốn thu được từ đợt chào bán cổ phiếu riêng lẻ hoặc chào bán chứng khoán ra công chúng"</w:t>
            </w:r>
            <w:r w:rsidRPr="00BB19EB">
              <w:rPr>
                <w:rFonts w:asciiTheme="majorHAnsi" w:eastAsia="MS Mincho" w:hAnsiTheme="majorHAnsi" w:cstheme="majorHAnsi"/>
                <w:iCs/>
                <w:sz w:val="26"/>
                <w:szCs w:val="26"/>
              </w:rPr>
              <w:t xml:space="preserve"> là biện pháp khắc phục hậu quả quy định tại điểm b khoản 10 Điều 6 (vi phạm về phát hành riêng lẻ), điểm c khoản 8 Điều 8 (vi phạm về chào bán ra công chúng).</w:t>
            </w:r>
            <w:r w:rsidRPr="00BB19EB">
              <w:rPr>
                <w:rFonts w:asciiTheme="majorHAnsi" w:hAnsiTheme="majorHAnsi" w:cstheme="majorHAnsi"/>
                <w:sz w:val="26"/>
                <w:szCs w:val="26"/>
              </w:rPr>
              <w:t xml:space="preserve"> </w:t>
            </w:r>
          </w:p>
          <w:p w14:paraId="009F0498"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r w:rsidRPr="00BB19EB">
              <w:rPr>
                <w:rFonts w:asciiTheme="majorHAnsi" w:hAnsiTheme="majorHAnsi" w:cstheme="majorHAnsi"/>
                <w:sz w:val="26"/>
                <w:szCs w:val="26"/>
              </w:rPr>
              <w:t>Biện pháp "</w:t>
            </w:r>
            <w:r w:rsidRPr="00BB19EB">
              <w:rPr>
                <w:rFonts w:asciiTheme="majorHAnsi" w:eastAsia="MS Mincho" w:hAnsiTheme="majorHAnsi" w:cstheme="majorHAnsi"/>
                <w:i/>
                <w:iCs/>
                <w:sz w:val="26"/>
                <w:szCs w:val="26"/>
              </w:rPr>
              <w:t>buộc hủy bỏ thông tin, cải chính thông tin</w:t>
            </w:r>
            <w:r w:rsidRPr="00BB19EB">
              <w:rPr>
                <w:rFonts w:asciiTheme="majorHAnsi" w:hAnsiTheme="majorHAnsi" w:cstheme="majorHAnsi"/>
                <w:sz w:val="26"/>
                <w:szCs w:val="26"/>
              </w:rPr>
              <w:t xml:space="preserve"> " </w:t>
            </w:r>
            <w:r w:rsidRPr="00BB19EB">
              <w:rPr>
                <w:rFonts w:asciiTheme="majorHAnsi" w:eastAsia="MS Mincho" w:hAnsiTheme="majorHAnsi" w:cstheme="majorHAnsi"/>
                <w:iCs/>
                <w:sz w:val="26"/>
                <w:szCs w:val="26"/>
              </w:rPr>
              <w:t>là biện pháp khắc phục hậu quả quy định đối với nhiều hành vi có liên quan đến thông tin sai sự thật, ví dụ: Điểm d khoản 10 Điều 6 (thông tin sai lệch trong hồ sơ chào bán riêng lẻ), Điểm c Khoản 5 Điều 7 (thông tin sai sự thật trong hồ sơ chào bán ra công chúng), Khoản 4 Điều 9 (hồ sơ chào bán ra nước ngoài có thông tin sai sự thật), Khoản 5 Điều 38 (công bố thông tin sai lệch), Khoản 4 Điều 39 (báo cáo có thông tin sai lệch), …</w:t>
            </w:r>
          </w:p>
          <w:p w14:paraId="6F7FE40D"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185CC6B4"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r w:rsidRPr="00BB19EB">
              <w:rPr>
                <w:rFonts w:asciiTheme="majorHAnsi" w:eastAsia="MS Mincho" w:hAnsiTheme="majorHAnsi" w:cstheme="majorHAnsi"/>
                <w:iCs/>
                <w:sz w:val="26"/>
                <w:szCs w:val="26"/>
              </w:rPr>
              <w:t xml:space="preserve">+ </w:t>
            </w:r>
            <w:r w:rsidRPr="00BB19EB">
              <w:rPr>
                <w:rFonts w:asciiTheme="majorHAnsi" w:eastAsia="MS Mincho" w:hAnsiTheme="majorHAnsi" w:cstheme="majorHAnsi"/>
                <w:b/>
                <w:iCs/>
                <w:sz w:val="26"/>
                <w:szCs w:val="26"/>
              </w:rPr>
              <w:t>Bộ Tài chính tiếp thu</w:t>
            </w:r>
            <w:r w:rsidRPr="00BB19EB">
              <w:rPr>
                <w:rFonts w:asciiTheme="majorHAnsi" w:eastAsia="MS Mincho" w:hAnsiTheme="majorHAnsi" w:cstheme="majorHAnsi"/>
                <w:iCs/>
                <w:sz w:val="26"/>
                <w:szCs w:val="26"/>
              </w:rPr>
              <w:t>, bỏ biện pháp này tại dự thảo.</w:t>
            </w:r>
          </w:p>
          <w:p w14:paraId="3A3FAFB2"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3844245E"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293408C9"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4C41CA4E"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12FAF086"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3FEA0485"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0FBC32DE"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41F82C3D"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68C605D6"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0FDACF3E"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584D3199"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24749DA4"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28D05500"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5B59B239"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1B170AA7"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5E006941" w14:textId="77777777" w:rsidR="00D7009C" w:rsidRPr="00BB19EB" w:rsidRDefault="00D7009C" w:rsidP="008B074F">
            <w:pPr>
              <w:tabs>
                <w:tab w:val="left" w:pos="408"/>
                <w:tab w:val="left" w:pos="1578"/>
              </w:tabs>
              <w:spacing w:before="120" w:after="120" w:line="240" w:lineRule="auto"/>
              <w:ind w:left="-14"/>
              <w:jc w:val="both"/>
              <w:rPr>
                <w:rFonts w:asciiTheme="majorHAnsi" w:eastAsia="MS Mincho" w:hAnsiTheme="majorHAnsi" w:cstheme="majorHAnsi"/>
                <w:iCs/>
                <w:sz w:val="26"/>
                <w:szCs w:val="26"/>
              </w:rPr>
            </w:pPr>
          </w:p>
          <w:p w14:paraId="50D2D27B"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eastAsia="MS Mincho" w:hAnsiTheme="majorHAnsi" w:cstheme="majorHAnsi"/>
                <w:iCs/>
                <w:sz w:val="26"/>
                <w:szCs w:val="26"/>
              </w:rPr>
              <w:t xml:space="preserve">+ </w:t>
            </w:r>
            <w:r w:rsidRPr="00BB19EB">
              <w:rPr>
                <w:rFonts w:asciiTheme="majorHAnsi" w:eastAsia="MS Mincho" w:hAnsiTheme="majorHAnsi" w:cstheme="majorHAnsi"/>
                <w:b/>
                <w:iCs/>
                <w:sz w:val="26"/>
                <w:szCs w:val="26"/>
              </w:rPr>
              <w:t xml:space="preserve">Bộ Tài chính có ý kiến như sau: </w:t>
            </w:r>
            <w:r w:rsidRPr="00BB19EB">
              <w:rPr>
                <w:rFonts w:asciiTheme="majorHAnsi" w:eastAsia="MS Mincho" w:hAnsiTheme="majorHAnsi" w:cstheme="majorHAnsi"/>
                <w:iCs/>
                <w:sz w:val="26"/>
                <w:szCs w:val="26"/>
              </w:rPr>
              <w:t xml:space="preserve">việc quy định như vậy để làm rõ nộp vào ngân sách nhà nước. Kiểm toán Nhà nước cũng có ý kiến đề nghị </w:t>
            </w:r>
            <w:r w:rsidRPr="00BB19EB">
              <w:rPr>
                <w:rFonts w:asciiTheme="majorHAnsi" w:hAnsiTheme="majorHAnsi" w:cstheme="majorHAnsi"/>
                <w:sz w:val="26"/>
                <w:szCs w:val="26"/>
              </w:rPr>
              <w:t>quy định rõ nộp phạt cho cơ quan nào, tổ chức nào để đảm bảo tính khả thi của quy định.</w:t>
            </w:r>
          </w:p>
          <w:p w14:paraId="42E199CA"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63D5C3CE"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1AC5A57B"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Tài chính có ý kiến như sau</w:t>
            </w:r>
            <w:r w:rsidRPr="00BB19EB">
              <w:rPr>
                <w:rFonts w:asciiTheme="majorHAnsi" w:hAnsiTheme="majorHAnsi" w:cstheme="majorHAnsi"/>
                <w:sz w:val="26"/>
                <w:szCs w:val="26"/>
              </w:rPr>
              <w:t xml:space="preserve">: tại khoản 3 Điều 3 dự thảo Nghị định quy định chung về các biện pháp khắc phục hậu quả, trong khi đó tại từng điều khoản quy định hành vi và chế tài xử phạt sẽ quy định rõ hơn về thời hạn thực hiện, có sự khác nhau giữa thời hạn thực hiện đối với các hành vi khác nhau nên khi tổng hợp vào phần quy </w:t>
            </w:r>
            <w:r w:rsidRPr="00BB19EB">
              <w:rPr>
                <w:rFonts w:asciiTheme="majorHAnsi" w:hAnsiTheme="majorHAnsi" w:cstheme="majorHAnsi"/>
                <w:sz w:val="26"/>
                <w:szCs w:val="26"/>
              </w:rPr>
              <w:lastRenderedPageBreak/>
              <w:t xml:space="preserve">định chung tại khoản 3 Điều 3 sẽ chỉ quy định biện pháp, không quy định thời gian thực hiện. </w:t>
            </w:r>
          </w:p>
          <w:p w14:paraId="2B6A2BE3"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Về thời gian thực hiện, dự thảo Nghị định quy định các thời gian này trên cơ sở quy định đã có tại Nghị định 108 và Nghị định 145 và qua thời gian thực thi cho thấy có tính phù hợp với thực tiễn.</w:t>
            </w:r>
          </w:p>
          <w:p w14:paraId="232272E4"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i/>
                <w:sz w:val="26"/>
                <w:szCs w:val="26"/>
              </w:rPr>
            </w:pPr>
          </w:p>
          <w:p w14:paraId="7B9E5CFB"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i/>
                <w:sz w:val="26"/>
                <w:szCs w:val="26"/>
              </w:rPr>
            </w:pPr>
          </w:p>
          <w:p w14:paraId="05620651"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1C991217"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3757CCD4"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3E59BE01"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13DAEFCD"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512E513B"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p w14:paraId="78EF2264" w14:textId="77777777" w:rsidR="00D7009C" w:rsidRPr="00BB19EB" w:rsidRDefault="00D7009C" w:rsidP="008B074F">
            <w:pPr>
              <w:tabs>
                <w:tab w:val="left" w:pos="408"/>
                <w:tab w:val="left" w:pos="1578"/>
              </w:tabs>
              <w:spacing w:before="120" w:after="120" w:line="240" w:lineRule="auto"/>
              <w:ind w:left="-14"/>
              <w:jc w:val="both"/>
              <w:rPr>
                <w:rFonts w:asciiTheme="majorHAnsi" w:hAnsiTheme="majorHAnsi" w:cstheme="majorHAnsi"/>
                <w:sz w:val="26"/>
                <w:szCs w:val="26"/>
              </w:rPr>
            </w:pPr>
          </w:p>
        </w:tc>
      </w:tr>
      <w:tr w:rsidR="00D7009C" w:rsidRPr="00BB19EB" w14:paraId="78A44DAF" w14:textId="77777777" w:rsidTr="00536387">
        <w:tc>
          <w:tcPr>
            <w:tcW w:w="625" w:type="dxa"/>
            <w:vMerge/>
          </w:tcPr>
          <w:p w14:paraId="7847BFE5" w14:textId="77777777" w:rsidR="00D7009C" w:rsidRPr="00BB19EB" w:rsidRDefault="00D7009C" w:rsidP="00536387">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73999DFD" w14:textId="77777777" w:rsidR="00D7009C" w:rsidRPr="00BB19EB" w:rsidRDefault="00D7009C" w:rsidP="00536387">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674EDF08" w14:textId="77777777" w:rsidR="00D7009C" w:rsidRPr="00BB19EB" w:rsidRDefault="00D7009C" w:rsidP="00536387">
            <w:pPr>
              <w:tabs>
                <w:tab w:val="left" w:pos="709"/>
                <w:tab w:val="left" w:pos="851"/>
                <w:tab w:val="left" w:pos="993"/>
              </w:tabs>
              <w:spacing w:before="120" w:after="120" w:line="240" w:lineRule="auto"/>
              <w:jc w:val="both"/>
              <w:rPr>
                <w:rFonts w:asciiTheme="majorHAnsi" w:hAnsiTheme="majorHAnsi" w:cstheme="majorHAnsi"/>
                <w:b/>
                <w:sz w:val="26"/>
                <w:szCs w:val="26"/>
                <w:lang w:val="nl-NL"/>
              </w:rPr>
            </w:pPr>
            <w:r w:rsidRPr="007B4CE1">
              <w:rPr>
                <w:rFonts w:asciiTheme="majorHAnsi" w:hAnsiTheme="majorHAnsi" w:cstheme="majorHAnsi"/>
                <w:b/>
                <w:sz w:val="26"/>
                <w:szCs w:val="26"/>
                <w:lang w:val="nl-NL"/>
              </w:rPr>
              <w:t xml:space="preserve">Bộ Kế hoạch và Đầu tư (Bộ KHĐT): </w:t>
            </w:r>
            <w:r w:rsidRPr="007B4CE1">
              <w:rPr>
                <w:rFonts w:asciiTheme="majorHAnsi" w:hAnsiTheme="majorHAnsi" w:cstheme="majorHAnsi"/>
                <w:sz w:val="26"/>
                <w:szCs w:val="26"/>
                <w:lang w:val="nl-NL"/>
              </w:rPr>
              <w:t xml:space="preserve">Đề nghị Ban soạn thảo nghiên cứu, xem xét bổ sung quy định biện pháp khắc phục hậu quả đối với hành vi vi phạm tại các Điều 10, 11, 19, 20, 21, 25...sau khi tiến hành xử phạt. Ví dụ: tại điểm a khoản 5 Điều 20 chỉ quy định mức phạt tiền hành vi vi phạm là “Thực hiện nghiệp vụ kinh doanh chứng khoán khi chưa được Ủy ban Chứng khoán Nhà nước cấp giấy phép” mà không yêu </w:t>
            </w:r>
            <w:r w:rsidRPr="007B4CE1">
              <w:rPr>
                <w:rFonts w:asciiTheme="majorHAnsi" w:hAnsiTheme="majorHAnsi" w:cstheme="majorHAnsi"/>
                <w:sz w:val="26"/>
                <w:szCs w:val="26"/>
                <w:lang w:val="nl-NL"/>
              </w:rPr>
              <w:lastRenderedPageBreak/>
              <w:t>cầu bắt buộc khắc phục phải tiến hành đăng ký để được cấp Giấy phép.</w:t>
            </w:r>
            <w:r w:rsidRPr="007B4CE1">
              <w:rPr>
                <w:rFonts w:asciiTheme="majorHAnsi" w:hAnsiTheme="majorHAnsi" w:cstheme="majorHAnsi"/>
                <w:b/>
                <w:sz w:val="26"/>
                <w:szCs w:val="26"/>
                <w:lang w:val="nl-NL"/>
              </w:rPr>
              <w:t xml:space="preserve">  </w:t>
            </w:r>
          </w:p>
        </w:tc>
        <w:tc>
          <w:tcPr>
            <w:tcW w:w="6120" w:type="dxa"/>
          </w:tcPr>
          <w:p w14:paraId="57CF13F1" w14:textId="77777777" w:rsidR="00D7009C" w:rsidRPr="007B4CE1" w:rsidRDefault="000B73DF" w:rsidP="00181439">
            <w:pPr>
              <w:tabs>
                <w:tab w:val="left" w:pos="408"/>
                <w:tab w:val="left" w:pos="1578"/>
              </w:tabs>
              <w:spacing w:before="120" w:after="120" w:line="240" w:lineRule="auto"/>
              <w:ind w:left="-14"/>
              <w:jc w:val="both"/>
              <w:rPr>
                <w:rFonts w:asciiTheme="majorHAnsi" w:hAnsiTheme="majorHAnsi" w:cstheme="majorHAnsi"/>
                <w:sz w:val="26"/>
                <w:szCs w:val="26"/>
              </w:rPr>
            </w:pPr>
            <w:r w:rsidRPr="007B4CE1">
              <w:rPr>
                <w:rFonts w:asciiTheme="majorHAnsi" w:hAnsiTheme="majorHAnsi" w:cstheme="majorHAnsi"/>
                <w:b/>
                <w:sz w:val="26"/>
                <w:szCs w:val="26"/>
              </w:rPr>
              <w:lastRenderedPageBreak/>
              <w:t>Bộ Tài chính có ý kiến giải trình như sau</w:t>
            </w:r>
            <w:r w:rsidRPr="007B4CE1">
              <w:rPr>
                <w:rFonts w:asciiTheme="majorHAnsi" w:hAnsiTheme="majorHAnsi" w:cstheme="majorHAnsi"/>
                <w:sz w:val="26"/>
                <w:szCs w:val="26"/>
              </w:rPr>
              <w:t>:</w:t>
            </w:r>
          </w:p>
          <w:p w14:paraId="3E3CDCD1" w14:textId="77777777" w:rsidR="000E6B54" w:rsidRPr="007B4CE1" w:rsidRDefault="000B73DF" w:rsidP="00181439">
            <w:pPr>
              <w:tabs>
                <w:tab w:val="left" w:pos="408"/>
                <w:tab w:val="left" w:pos="1578"/>
              </w:tabs>
              <w:spacing w:before="120" w:after="120" w:line="240" w:lineRule="auto"/>
              <w:ind w:left="-14"/>
              <w:jc w:val="both"/>
              <w:rPr>
                <w:rFonts w:asciiTheme="majorHAnsi" w:hAnsiTheme="majorHAnsi" w:cstheme="majorHAnsi"/>
                <w:sz w:val="26"/>
                <w:szCs w:val="26"/>
              </w:rPr>
            </w:pPr>
            <w:r w:rsidRPr="007B4CE1">
              <w:rPr>
                <w:rFonts w:asciiTheme="majorHAnsi" w:hAnsiTheme="majorHAnsi" w:cstheme="majorHAnsi"/>
                <w:sz w:val="26"/>
                <w:szCs w:val="26"/>
              </w:rPr>
              <w:t xml:space="preserve">Biện pháp khắc phục hậu quả áp dụng đối với hành vi xác định có hậu quả xảy ra và biện pháp khắc phục là cần thiết để khắc phục hậu quả. Tuy nhiên, nhiều hành vi trong lĩnh vực chứng khoán </w:t>
            </w:r>
            <w:r w:rsidR="00086EC2" w:rsidRPr="007B4CE1">
              <w:rPr>
                <w:rFonts w:asciiTheme="majorHAnsi" w:hAnsiTheme="majorHAnsi" w:cstheme="majorHAnsi"/>
                <w:sz w:val="26"/>
                <w:szCs w:val="26"/>
              </w:rPr>
              <w:t xml:space="preserve">như vi phạm nghĩa vụ </w:t>
            </w:r>
            <w:r w:rsidR="008550D8" w:rsidRPr="007B4CE1">
              <w:rPr>
                <w:rFonts w:asciiTheme="majorHAnsi" w:hAnsiTheme="majorHAnsi" w:cstheme="majorHAnsi"/>
                <w:sz w:val="26"/>
                <w:szCs w:val="26"/>
              </w:rPr>
              <w:t xml:space="preserve">phải tuân thủ </w:t>
            </w:r>
            <w:r w:rsidRPr="007B4CE1">
              <w:rPr>
                <w:rFonts w:asciiTheme="majorHAnsi" w:hAnsiTheme="majorHAnsi" w:cstheme="majorHAnsi"/>
                <w:sz w:val="26"/>
                <w:szCs w:val="26"/>
              </w:rPr>
              <w:t>thì</w:t>
            </w:r>
            <w:r w:rsidR="00AF61E2" w:rsidRPr="007B4CE1">
              <w:rPr>
                <w:rFonts w:asciiTheme="majorHAnsi" w:hAnsiTheme="majorHAnsi" w:cstheme="majorHAnsi"/>
                <w:sz w:val="26"/>
                <w:szCs w:val="26"/>
              </w:rPr>
              <w:t xml:space="preserve"> </w:t>
            </w:r>
            <w:r w:rsidR="000E6B54" w:rsidRPr="007B4CE1">
              <w:rPr>
                <w:rFonts w:asciiTheme="majorHAnsi" w:hAnsiTheme="majorHAnsi" w:cstheme="majorHAnsi"/>
                <w:sz w:val="26"/>
                <w:szCs w:val="26"/>
              </w:rPr>
              <w:t>khó xác định</w:t>
            </w:r>
            <w:r w:rsidR="00AF61E2" w:rsidRPr="007B4CE1">
              <w:rPr>
                <w:rFonts w:asciiTheme="majorHAnsi" w:hAnsiTheme="majorHAnsi" w:cstheme="majorHAnsi"/>
                <w:sz w:val="26"/>
                <w:szCs w:val="26"/>
              </w:rPr>
              <w:t xml:space="preserve"> hậu quả và biện pháp khắc phục tương ứng</w:t>
            </w:r>
            <w:r w:rsidR="00086EC2" w:rsidRPr="007B4CE1">
              <w:rPr>
                <w:rFonts w:asciiTheme="majorHAnsi" w:hAnsiTheme="majorHAnsi" w:cstheme="majorHAnsi"/>
                <w:sz w:val="26"/>
                <w:szCs w:val="26"/>
              </w:rPr>
              <w:t xml:space="preserve">, trường hợp này chấm dứt vi phạm tương ứng với đảm bảo thực hiện nghĩa vụ, không cần quy định biện pháp khắc </w:t>
            </w:r>
            <w:r w:rsidR="00086EC2" w:rsidRPr="007B4CE1">
              <w:rPr>
                <w:rFonts w:asciiTheme="majorHAnsi" w:hAnsiTheme="majorHAnsi" w:cstheme="majorHAnsi"/>
                <w:sz w:val="26"/>
                <w:szCs w:val="26"/>
              </w:rPr>
              <w:lastRenderedPageBreak/>
              <w:t>phục hậu quả "buộc tuân thủ nghĩa vụ"</w:t>
            </w:r>
            <w:r w:rsidR="00AF61E2" w:rsidRPr="007B4CE1">
              <w:rPr>
                <w:rFonts w:asciiTheme="majorHAnsi" w:hAnsiTheme="majorHAnsi" w:cstheme="majorHAnsi"/>
                <w:sz w:val="26"/>
                <w:szCs w:val="26"/>
              </w:rPr>
              <w:t xml:space="preserve">. Ví dụ như vi phạm tại Điều 10 về hành vi không thông báo </w:t>
            </w:r>
            <w:r w:rsidR="000E6B54" w:rsidRPr="007B4CE1">
              <w:rPr>
                <w:rFonts w:asciiTheme="majorHAnsi" w:hAnsiTheme="majorHAnsi" w:cstheme="majorHAnsi"/>
                <w:sz w:val="26"/>
                <w:szCs w:val="26"/>
              </w:rPr>
              <w:t xml:space="preserve">hoặc thông báo không đúng thời hạn </w:t>
            </w:r>
            <w:r w:rsidR="00AF61E2" w:rsidRPr="007B4CE1">
              <w:rPr>
                <w:rFonts w:asciiTheme="majorHAnsi" w:hAnsiTheme="majorHAnsi" w:cstheme="majorHAnsi"/>
                <w:sz w:val="26"/>
                <w:szCs w:val="26"/>
              </w:rPr>
              <w:t xml:space="preserve">cho UBCKNN khi </w:t>
            </w:r>
            <w:r w:rsidR="000E6B54" w:rsidRPr="007B4CE1">
              <w:rPr>
                <w:rFonts w:asciiTheme="majorHAnsi" w:hAnsiTheme="majorHAnsi" w:cstheme="majorHAnsi"/>
                <w:sz w:val="26"/>
                <w:szCs w:val="26"/>
              </w:rPr>
              <w:t xml:space="preserve">không còn đáp ứng được điều kiện là công ty đại chúng thì việc buộc thông báo tương ứng với chấm dứt hành vi không thông báo, còn thông báo không đúng thời hạn thì khi xảy ra vi phạm đồng thời đã chấm dứt hành vi vi phạm (đã thông báo, chỉ chậm thời gian). </w:t>
            </w:r>
          </w:p>
          <w:p w14:paraId="3FF016B7" w14:textId="77777777" w:rsidR="000B73DF" w:rsidRPr="000E6B54" w:rsidRDefault="005306CC" w:rsidP="00086EC2">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sz w:val="26"/>
                <w:szCs w:val="26"/>
              </w:rPr>
              <w:t>Đối với một số hành vi khác vi phạm về hoạt động không phép thì việc buộc đăng ký cấp phép không đồng nghĩa với biện pháp khắc phục hậu quả</w:t>
            </w:r>
            <w:r w:rsidR="000E6B54" w:rsidRPr="007B4CE1">
              <w:rPr>
                <w:rFonts w:asciiTheme="majorHAnsi" w:hAnsiTheme="majorHAnsi" w:cstheme="majorHAnsi"/>
                <w:sz w:val="26"/>
                <w:szCs w:val="26"/>
              </w:rPr>
              <w:t xml:space="preserve"> do việc cấp phép cần có điều kiện</w:t>
            </w:r>
            <w:r w:rsidRPr="007B4CE1">
              <w:rPr>
                <w:rFonts w:asciiTheme="majorHAnsi" w:hAnsiTheme="majorHAnsi" w:cstheme="majorHAnsi"/>
                <w:sz w:val="26"/>
                <w:szCs w:val="26"/>
              </w:rPr>
              <w:t>.</w:t>
            </w:r>
            <w:r w:rsidR="000E6B54" w:rsidRPr="007B4CE1">
              <w:rPr>
                <w:rFonts w:asciiTheme="majorHAnsi" w:hAnsiTheme="majorHAnsi" w:cstheme="majorHAnsi"/>
                <w:sz w:val="26"/>
                <w:szCs w:val="26"/>
              </w:rPr>
              <w:t xml:space="preserve"> </w:t>
            </w:r>
            <w:r w:rsidRPr="007B4CE1">
              <w:rPr>
                <w:rFonts w:asciiTheme="majorHAnsi" w:hAnsiTheme="majorHAnsi" w:cstheme="majorHAnsi"/>
                <w:sz w:val="26"/>
                <w:szCs w:val="26"/>
              </w:rPr>
              <w:t>K</w:t>
            </w:r>
            <w:r w:rsidR="000E6B54" w:rsidRPr="007B4CE1">
              <w:rPr>
                <w:rFonts w:asciiTheme="majorHAnsi" w:hAnsiTheme="majorHAnsi" w:cstheme="majorHAnsi"/>
                <w:sz w:val="26"/>
                <w:szCs w:val="26"/>
              </w:rPr>
              <w:t xml:space="preserve">hi </w:t>
            </w:r>
            <w:r w:rsidRPr="007B4CE1">
              <w:rPr>
                <w:rFonts w:asciiTheme="majorHAnsi" w:hAnsiTheme="majorHAnsi" w:cstheme="majorHAnsi"/>
                <w:sz w:val="26"/>
                <w:szCs w:val="26"/>
              </w:rPr>
              <w:t>xảy ra</w:t>
            </w:r>
            <w:r w:rsidR="000E6B54" w:rsidRPr="007B4CE1">
              <w:rPr>
                <w:rFonts w:asciiTheme="majorHAnsi" w:hAnsiTheme="majorHAnsi" w:cstheme="majorHAnsi"/>
                <w:sz w:val="26"/>
                <w:szCs w:val="26"/>
              </w:rPr>
              <w:t xml:space="preserve"> vi phạm thì việc chấm dứt hành vi vi phạm bao gồm 2 trường hợp: công ty nộp hồ sơ xin cấp phép nếu đủ điều kiện</w:t>
            </w:r>
            <w:r w:rsidRPr="007B4CE1">
              <w:rPr>
                <w:rFonts w:asciiTheme="majorHAnsi" w:hAnsiTheme="majorHAnsi" w:cstheme="majorHAnsi"/>
                <w:sz w:val="26"/>
                <w:szCs w:val="26"/>
              </w:rPr>
              <w:t xml:space="preserve"> (chấm dứt hành vi hoạt động không phép)</w:t>
            </w:r>
            <w:r w:rsidR="000E6B54" w:rsidRPr="007B4CE1">
              <w:rPr>
                <w:rFonts w:asciiTheme="majorHAnsi" w:hAnsiTheme="majorHAnsi" w:cstheme="majorHAnsi"/>
                <w:sz w:val="26"/>
                <w:szCs w:val="26"/>
              </w:rPr>
              <w:t xml:space="preserve"> hoặc công ty phải dừng hành vi nếu không muốn xin phép hoặc không đủ điều kiện cấp phép.</w:t>
            </w:r>
            <w:r w:rsidRPr="007B4CE1">
              <w:rPr>
                <w:rFonts w:asciiTheme="majorHAnsi" w:hAnsiTheme="majorHAnsi" w:cstheme="majorHAnsi"/>
                <w:sz w:val="26"/>
                <w:szCs w:val="26"/>
              </w:rPr>
              <w:t xml:space="preserve"> </w:t>
            </w:r>
          </w:p>
        </w:tc>
      </w:tr>
      <w:tr w:rsidR="00073E9F" w:rsidRPr="00BB19EB" w14:paraId="5F2DBF01" w14:textId="77777777" w:rsidTr="00536387">
        <w:tc>
          <w:tcPr>
            <w:tcW w:w="625" w:type="dxa"/>
          </w:tcPr>
          <w:p w14:paraId="52451F4B" w14:textId="77777777" w:rsidR="00966AAF" w:rsidRPr="00BB19EB" w:rsidRDefault="00966AAF" w:rsidP="00536387">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0CE6FAA" w14:textId="77777777" w:rsidR="00966AAF" w:rsidRPr="00BB19EB" w:rsidRDefault="00966AAF" w:rsidP="00536387">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Rà soát văn bản</w:t>
            </w:r>
          </w:p>
        </w:tc>
        <w:tc>
          <w:tcPr>
            <w:tcW w:w="6570" w:type="dxa"/>
          </w:tcPr>
          <w:p w14:paraId="4A9EAA6B" w14:textId="77777777" w:rsidR="00966AAF" w:rsidRPr="00BB19EB" w:rsidRDefault="00966AAF" w:rsidP="00536387">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lang w:val="nl-NL"/>
              </w:rPr>
              <w:t>- Bộ TTTT:</w:t>
            </w:r>
            <w:r w:rsidRPr="00BB19EB">
              <w:rPr>
                <w:rFonts w:asciiTheme="majorHAnsi" w:hAnsiTheme="majorHAnsi" w:cstheme="majorHAnsi"/>
                <w:sz w:val="26"/>
                <w:szCs w:val="26"/>
              </w:rPr>
              <w:t xml:space="preserve"> Đề nghị rà soát lại lỗi chính tả, ví dụ tại trang 22, 33,…</w:t>
            </w:r>
          </w:p>
          <w:p w14:paraId="43FCA6A9" w14:textId="77777777" w:rsidR="00966AAF" w:rsidRPr="00BB19EB" w:rsidRDefault="00966AAF" w:rsidP="00966AAF">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 xml:space="preserve">BCT: </w:t>
            </w:r>
            <w:r w:rsidRPr="00BB19EB">
              <w:rPr>
                <w:rFonts w:asciiTheme="majorHAnsi" w:hAnsiTheme="majorHAnsi" w:cstheme="majorHAnsi"/>
                <w:sz w:val="26"/>
                <w:szCs w:val="26"/>
              </w:rPr>
              <w:t>Về kỹ thuật soạn thảo văn bản quy phạm pháp luật: Đề nghị cơ quan chủ trì soạn thảo rà soát, chỉnh lý một số lỗi kỹ thuật tại khoản 4 Điều 5, khoản 5 Điều 11 … dự thảo Nghị định.</w:t>
            </w:r>
          </w:p>
          <w:p w14:paraId="4E92686D" w14:textId="77777777" w:rsidR="00883566" w:rsidRPr="00BB19EB" w:rsidRDefault="00883566" w:rsidP="00966AAF">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Ngân hàng Nhà nước Việt Nam (NHNN)</w:t>
            </w:r>
            <w:r w:rsidRPr="00BB19EB">
              <w:rPr>
                <w:rFonts w:asciiTheme="majorHAnsi" w:hAnsiTheme="majorHAnsi" w:cstheme="majorHAnsi"/>
                <w:sz w:val="26"/>
                <w:szCs w:val="26"/>
              </w:rPr>
              <w:t>: Đề nghị cân nhắc rà soát, chỉnh sửa cụm từ “không bị truy cứu trách nhiệm hình sự” thành “chưa đến mức bị truy cứu trách nhiệm hình sự” trong toàn bộ dự thảo Nghị định.</w:t>
            </w:r>
          </w:p>
          <w:p w14:paraId="61BCFEEE" w14:textId="77777777" w:rsidR="00F278F6" w:rsidRPr="00BB19EB" w:rsidRDefault="00F278F6" w:rsidP="00966AAF">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lastRenderedPageBreak/>
              <w:t>- TTCP:</w:t>
            </w:r>
            <w:r w:rsidRPr="00BB19EB">
              <w:rPr>
                <w:rFonts w:asciiTheme="majorHAnsi" w:hAnsiTheme="majorHAnsi" w:cstheme="majorHAnsi"/>
                <w:sz w:val="26"/>
                <w:szCs w:val="26"/>
              </w:rPr>
              <w:t xml:space="preserve"> Ngoài ra, đề nghị cơ quan chủ trì soạn thảo rà soát chỉnh lý các lỗi chính tả, lỗi kỹ thuật của dự thảo tại trang 3, trang 4 ... nhằm bảo đảm đúng thể thức trình bày văn bản quy phạm pháp luật.</w:t>
            </w:r>
          </w:p>
          <w:p w14:paraId="2A8CC86E" w14:textId="77777777" w:rsidR="00AD1FAD" w:rsidRPr="00BB19EB" w:rsidRDefault="00F278F6" w:rsidP="00966AAF">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w:t>
            </w:r>
            <w:r w:rsidRPr="00BB19EB">
              <w:rPr>
                <w:rFonts w:asciiTheme="majorHAnsi" w:hAnsiTheme="majorHAnsi" w:cstheme="majorHAnsi"/>
                <w:b/>
                <w:sz w:val="26"/>
                <w:szCs w:val="26"/>
              </w:rPr>
              <w:t xml:space="preserve"> Bộ Văn hóa, Thể thao và Du lịch (Bộ VHTTDL)</w:t>
            </w:r>
            <w:r w:rsidRPr="00BB19EB">
              <w:rPr>
                <w:rFonts w:asciiTheme="majorHAnsi" w:hAnsiTheme="majorHAnsi" w:cstheme="majorHAnsi"/>
                <w:sz w:val="26"/>
                <w:szCs w:val="26"/>
              </w:rPr>
              <w:t xml:space="preserve">: </w:t>
            </w:r>
            <w:r w:rsidR="00AD1FAD" w:rsidRPr="00BB19EB">
              <w:rPr>
                <w:rFonts w:asciiTheme="majorHAnsi" w:hAnsiTheme="majorHAnsi" w:cstheme="majorHAnsi"/>
                <w:sz w:val="26"/>
                <w:szCs w:val="26"/>
              </w:rPr>
              <w:t>Tại khoản 1 Điều 9, khoản 1 Điều 10, khoản 1 Điều 11, khoản 1 Điều 23, đề nghị bổ sung từ “phạt” trước từ “cảnh cáo”, để đảm bảo thống nhất với các nội dung tại Luật Xử lý vi phạm hành chính.</w:t>
            </w:r>
          </w:p>
          <w:p w14:paraId="75F1E0E0" w14:textId="77777777" w:rsidR="00344BD5" w:rsidRPr="00BB19EB" w:rsidRDefault="00344BD5" w:rsidP="00344BD5">
            <w:pPr>
              <w:spacing w:before="120" w:after="120" w:line="240" w:lineRule="auto"/>
              <w:jc w:val="both"/>
              <w:rPr>
                <w:rFonts w:asciiTheme="majorHAnsi" w:hAnsiTheme="majorHAnsi" w:cstheme="majorHAnsi"/>
                <w:b/>
                <w:sz w:val="26"/>
                <w:szCs w:val="26"/>
                <w:lang w:val="es-CL"/>
              </w:rPr>
            </w:pPr>
            <w:r w:rsidRPr="00BB19EB">
              <w:rPr>
                <w:rFonts w:asciiTheme="majorHAnsi" w:hAnsiTheme="majorHAnsi" w:cstheme="majorHAnsi"/>
                <w:b/>
                <w:sz w:val="26"/>
                <w:szCs w:val="26"/>
              </w:rPr>
              <w:t xml:space="preserve">- Bộ Tư pháp: </w:t>
            </w:r>
            <w:r w:rsidRPr="00BB19EB">
              <w:rPr>
                <w:rFonts w:asciiTheme="majorHAnsi" w:hAnsiTheme="majorHAnsi" w:cstheme="majorHAnsi"/>
                <w:sz w:val="26"/>
                <w:szCs w:val="26"/>
                <w:lang w:val="es-CL"/>
              </w:rPr>
              <w:t>Về thể thức, kỹ thuật soạn thảo văn bản:</w:t>
            </w:r>
          </w:p>
          <w:p w14:paraId="5B4CE510" w14:textId="77777777" w:rsidR="00344BD5" w:rsidRPr="00BB19EB" w:rsidRDefault="00344BD5" w:rsidP="00344BD5">
            <w:pPr>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spacing w:val="-6"/>
                <w:sz w:val="26"/>
                <w:szCs w:val="26"/>
                <w:lang w:val="es-CL"/>
              </w:rPr>
              <w:t xml:space="preserve">+ </w:t>
            </w:r>
            <w:r w:rsidRPr="00BB19EB">
              <w:rPr>
                <w:rFonts w:asciiTheme="majorHAnsi" w:hAnsiTheme="majorHAnsi" w:cstheme="majorHAnsi"/>
                <w:sz w:val="26"/>
                <w:szCs w:val="26"/>
              </w:rPr>
              <w:t>Đ</w:t>
            </w:r>
            <w:r w:rsidRPr="00BB19EB">
              <w:rPr>
                <w:rFonts w:asciiTheme="majorHAnsi" w:hAnsiTheme="majorHAnsi" w:cstheme="majorHAnsi"/>
                <w:sz w:val="26"/>
                <w:szCs w:val="26"/>
                <w:lang w:val="vi-VN"/>
              </w:rPr>
              <w:t>ề nghị cơ quan chủ trì soạn thảo nghiên cứu</w:t>
            </w:r>
            <w:r w:rsidRPr="00BB19EB">
              <w:rPr>
                <w:rFonts w:asciiTheme="majorHAnsi" w:hAnsiTheme="majorHAnsi" w:cstheme="majorHAnsi"/>
                <w:sz w:val="26"/>
                <w:szCs w:val="26"/>
              </w:rPr>
              <w:t xml:space="preserve"> bỏ từ “hoặc” tại điểm d khoản 1 Điều 4 dự thảo Nghị định và</w:t>
            </w:r>
            <w:r w:rsidRPr="00BB19EB">
              <w:rPr>
                <w:rFonts w:asciiTheme="majorHAnsi" w:hAnsiTheme="majorHAnsi" w:cstheme="majorHAnsi"/>
                <w:sz w:val="26"/>
                <w:szCs w:val="26"/>
                <w:lang w:val="vi-VN"/>
              </w:rPr>
              <w:t xml:space="preserve"> chỉnh </w:t>
            </w:r>
            <w:r w:rsidRPr="00BB19EB">
              <w:rPr>
                <w:rFonts w:asciiTheme="majorHAnsi" w:hAnsiTheme="majorHAnsi" w:cstheme="majorHAnsi"/>
                <w:sz w:val="26"/>
                <w:szCs w:val="26"/>
              </w:rPr>
              <w:t>sửa thành:</w:t>
            </w:r>
            <w:r w:rsidRPr="00BB19EB">
              <w:rPr>
                <w:rFonts w:asciiTheme="majorHAnsi" w:hAnsiTheme="majorHAnsi" w:cstheme="majorHAnsi"/>
                <w:sz w:val="26"/>
                <w:szCs w:val="26"/>
                <w:lang w:val="vi-VN"/>
              </w:rPr>
              <w:t xml:space="preserve"> </w:t>
            </w:r>
            <w:r w:rsidRPr="00BB19EB">
              <w:rPr>
                <w:rFonts w:asciiTheme="majorHAnsi" w:hAnsiTheme="majorHAnsi" w:cstheme="majorHAnsi"/>
                <w:i/>
                <w:iCs/>
                <w:sz w:val="26"/>
                <w:szCs w:val="26"/>
                <w:lang w:val="vi-VN"/>
              </w:rPr>
              <w:t>“</w:t>
            </w:r>
            <w:r w:rsidRPr="00BB19EB">
              <w:rPr>
                <w:rFonts w:asciiTheme="majorHAnsi" w:eastAsia="MS Mincho" w:hAnsiTheme="majorHAnsi" w:cstheme="majorHAnsi"/>
                <w:i/>
                <w:iCs/>
                <w:sz w:val="26"/>
                <w:szCs w:val="26"/>
                <w:lang w:val="nl-NL"/>
              </w:rPr>
              <w:t xml:space="preserve">Công ty cổ phần không phải công ty đại chúng, công ty trách nhiệm hữu hạn công bố thông tin </w:t>
            </w:r>
            <w:r w:rsidRPr="00BB19EB">
              <w:rPr>
                <w:rFonts w:asciiTheme="majorHAnsi" w:eastAsia="MS Mincho" w:hAnsiTheme="majorHAnsi" w:cstheme="majorHAnsi"/>
                <w:i/>
                <w:iCs/>
                <w:strike/>
                <w:sz w:val="26"/>
                <w:szCs w:val="26"/>
                <w:lang w:val="nl-NL"/>
              </w:rPr>
              <w:t xml:space="preserve">hoặc </w:t>
            </w:r>
            <w:r w:rsidRPr="00BB19EB">
              <w:rPr>
                <w:rFonts w:asciiTheme="majorHAnsi" w:eastAsia="MS Mincho" w:hAnsiTheme="majorHAnsi" w:cstheme="majorHAnsi"/>
                <w:i/>
                <w:iCs/>
                <w:sz w:val="26"/>
                <w:szCs w:val="26"/>
                <w:lang w:val="nl-NL"/>
              </w:rPr>
              <w:t>không đầy đủ, công bố thông tin hoặc báo cáo không đúng thời hạn theo quy định pháp luật về phát hành và giao dịch trái phiếu doanh nghiệp theo hình thức riêng lẻ</w:t>
            </w:r>
            <w:r w:rsidRPr="00BB19EB">
              <w:rPr>
                <w:rFonts w:asciiTheme="majorHAnsi" w:hAnsiTheme="majorHAnsi" w:cstheme="majorHAnsi"/>
                <w:i/>
                <w:iCs/>
                <w:sz w:val="26"/>
                <w:szCs w:val="26"/>
                <w:lang w:val="vi-VN"/>
              </w:rPr>
              <w:t>”</w:t>
            </w:r>
            <w:r w:rsidRPr="00BB19EB">
              <w:rPr>
                <w:rFonts w:asciiTheme="majorHAnsi" w:hAnsiTheme="majorHAnsi" w:cstheme="majorHAnsi"/>
                <w:sz w:val="26"/>
                <w:szCs w:val="26"/>
                <w:lang w:val="vi-VN"/>
              </w:rPr>
              <w:t xml:space="preserve"> để bảo đảm </w:t>
            </w:r>
            <w:r w:rsidRPr="00BB19EB">
              <w:rPr>
                <w:rFonts w:asciiTheme="majorHAnsi" w:hAnsiTheme="majorHAnsi" w:cstheme="majorHAnsi"/>
                <w:sz w:val="26"/>
                <w:szCs w:val="26"/>
              </w:rPr>
              <w:t>tính chính xác</w:t>
            </w:r>
            <w:r w:rsidRPr="00BB19EB">
              <w:rPr>
                <w:rFonts w:asciiTheme="majorHAnsi" w:hAnsiTheme="majorHAnsi" w:cstheme="majorHAnsi"/>
                <w:sz w:val="26"/>
                <w:szCs w:val="26"/>
                <w:lang w:val="vi-VN"/>
              </w:rPr>
              <w:t>.</w:t>
            </w:r>
          </w:p>
          <w:p w14:paraId="2FFC8209" w14:textId="77777777" w:rsidR="00344BD5" w:rsidRDefault="00344BD5" w:rsidP="00344BD5">
            <w:pPr>
              <w:spacing w:before="120" w:after="120" w:line="240" w:lineRule="auto"/>
              <w:jc w:val="both"/>
              <w:rPr>
                <w:rFonts w:asciiTheme="majorHAnsi" w:hAnsiTheme="majorHAnsi" w:cstheme="majorHAnsi"/>
                <w:spacing w:val="-6"/>
                <w:sz w:val="26"/>
                <w:szCs w:val="26"/>
                <w:lang w:val="vi-VN"/>
              </w:rPr>
            </w:pPr>
            <w:r w:rsidRPr="00BB19EB">
              <w:rPr>
                <w:rFonts w:asciiTheme="majorHAnsi" w:hAnsiTheme="majorHAnsi" w:cstheme="majorHAnsi"/>
                <w:spacing w:val="-6"/>
                <w:sz w:val="26"/>
                <w:szCs w:val="26"/>
                <w:lang w:val="es-CL"/>
              </w:rPr>
              <w:t>+ Đề nghị cơ quan chủ trì soạn thảo rà soát kỹ, chỉnh sửa các lỗi chính tả, lỗi kỹ thuật trong dự thảo Tờ trình Chính phủ, dự thảo Nghị định để bảo đảm chất lượng của hồ sơ dự thảo văn bản trước khi gửi Bộ Tư pháp thẩm định và trình Chính phủ.</w:t>
            </w:r>
            <w:r w:rsidRPr="00BB19EB">
              <w:rPr>
                <w:rFonts w:asciiTheme="majorHAnsi" w:hAnsiTheme="majorHAnsi" w:cstheme="majorHAnsi"/>
                <w:spacing w:val="-6"/>
                <w:sz w:val="26"/>
                <w:szCs w:val="26"/>
                <w:lang w:val="vi-VN"/>
              </w:rPr>
              <w:t xml:space="preserve"> </w:t>
            </w:r>
          </w:p>
          <w:p w14:paraId="05156A57" w14:textId="77777777" w:rsidR="007018EA" w:rsidRPr="00BB19EB" w:rsidRDefault="007018EA" w:rsidP="007018EA">
            <w:pPr>
              <w:spacing w:before="120" w:after="120" w:line="240" w:lineRule="auto"/>
              <w:jc w:val="both"/>
              <w:rPr>
                <w:rFonts w:asciiTheme="majorHAnsi" w:hAnsiTheme="majorHAnsi" w:cstheme="majorHAnsi"/>
                <w:spacing w:val="-6"/>
                <w:sz w:val="26"/>
                <w:szCs w:val="26"/>
                <w:lang w:val="vi-VN"/>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Khoa học và Công nghệ</w:t>
            </w:r>
            <w:r w:rsidRPr="00BB19EB">
              <w:rPr>
                <w:rFonts w:asciiTheme="majorHAnsi" w:hAnsiTheme="majorHAnsi" w:cstheme="majorHAnsi"/>
                <w:sz w:val="26"/>
                <w:szCs w:val="26"/>
              </w:rPr>
              <w:t>: Làm rõ cụm từ “khoản thu trái pháp luật”, cách xác định “khoản thu trái pháp luật” tại điểm b khoản 1 Điều 3, khoản 2 Điều 30, khoản 2 Điều 31 dự thảo Nghị định.</w:t>
            </w:r>
          </w:p>
        </w:tc>
        <w:tc>
          <w:tcPr>
            <w:tcW w:w="6120" w:type="dxa"/>
          </w:tcPr>
          <w:p w14:paraId="219D41A2" w14:textId="77777777" w:rsidR="00181439" w:rsidRPr="00BB19EB" w:rsidRDefault="00181439" w:rsidP="00181439">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sz w:val="26"/>
                <w:szCs w:val="26"/>
                <w:lang w:val="vi-VN"/>
              </w:rPr>
              <w:lastRenderedPageBreak/>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 xml:space="preserve">ộ Tài chính </w:t>
            </w:r>
            <w:r w:rsidRPr="00BB19EB">
              <w:rPr>
                <w:rFonts w:asciiTheme="majorHAnsi" w:hAnsiTheme="majorHAnsi" w:cstheme="majorHAnsi"/>
                <w:b/>
                <w:sz w:val="26"/>
                <w:szCs w:val="26"/>
                <w:lang w:val="vi-VN"/>
              </w:rPr>
              <w:t>tiếp thu, hoàn chỉnh</w:t>
            </w:r>
          </w:p>
          <w:p w14:paraId="28EB95E8" w14:textId="77777777" w:rsidR="00181439" w:rsidRPr="00BB19EB" w:rsidRDefault="00181439" w:rsidP="00181439">
            <w:pPr>
              <w:tabs>
                <w:tab w:val="left" w:pos="408"/>
                <w:tab w:val="left" w:pos="1578"/>
              </w:tabs>
              <w:spacing w:before="120" w:after="120" w:line="240" w:lineRule="auto"/>
              <w:ind w:left="-14"/>
              <w:jc w:val="both"/>
              <w:rPr>
                <w:rFonts w:asciiTheme="majorHAnsi" w:hAnsiTheme="majorHAnsi" w:cstheme="majorHAnsi"/>
                <w:b/>
                <w:sz w:val="26"/>
                <w:szCs w:val="26"/>
                <w:lang w:val="vi-VN"/>
              </w:rPr>
            </w:pPr>
          </w:p>
          <w:p w14:paraId="70E2A5A4" w14:textId="77777777" w:rsidR="00181439" w:rsidRPr="00BB19EB" w:rsidRDefault="00181439" w:rsidP="00181439">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rà soát, hoàn chỉnh</w:t>
            </w:r>
          </w:p>
          <w:p w14:paraId="41F985E8"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sz w:val="26"/>
                <w:szCs w:val="26"/>
                <w:lang w:val="vi-VN"/>
              </w:rPr>
            </w:pPr>
          </w:p>
          <w:p w14:paraId="1C92DC8A"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sz w:val="26"/>
                <w:szCs w:val="26"/>
                <w:lang w:val="vi-VN"/>
              </w:rPr>
            </w:pPr>
          </w:p>
          <w:p w14:paraId="49236A02"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b/>
                <w:sz w:val="26"/>
                <w:szCs w:val="26"/>
                <w:lang w:val="vi-VN"/>
              </w:rPr>
            </w:pPr>
            <w:r w:rsidRPr="00BB19EB">
              <w:rPr>
                <w:rFonts w:asciiTheme="majorHAnsi" w:hAnsiTheme="majorHAnsi" w:cstheme="majorHAnsi"/>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rà soát, hoàn chỉnh</w:t>
            </w:r>
          </w:p>
          <w:p w14:paraId="6EA69A54"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b/>
                <w:sz w:val="26"/>
                <w:szCs w:val="26"/>
                <w:lang w:val="vi-VN"/>
              </w:rPr>
            </w:pPr>
          </w:p>
          <w:p w14:paraId="087B6CEC"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b/>
                <w:sz w:val="26"/>
                <w:szCs w:val="26"/>
                <w:lang w:val="vi-VN"/>
              </w:rPr>
            </w:pPr>
          </w:p>
          <w:p w14:paraId="020E5C80"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b/>
                <w:sz w:val="26"/>
                <w:szCs w:val="26"/>
                <w:lang w:val="vi-VN"/>
              </w:rPr>
            </w:pPr>
            <w:r w:rsidRPr="00BB19EB">
              <w:rPr>
                <w:rFonts w:asciiTheme="majorHAnsi" w:hAnsiTheme="majorHAnsi" w:cstheme="majorHAnsi"/>
                <w:sz w:val="26"/>
                <w:szCs w:val="26"/>
                <w:lang w:val="vi-VN"/>
              </w:rPr>
              <w:lastRenderedPageBreak/>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rà soát, hoàn chỉnh</w:t>
            </w:r>
          </w:p>
          <w:p w14:paraId="7BFF47E7"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b/>
                <w:sz w:val="26"/>
                <w:szCs w:val="26"/>
                <w:lang w:val="vi-VN"/>
              </w:rPr>
            </w:pPr>
          </w:p>
          <w:p w14:paraId="0B766BF9"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b/>
                <w:sz w:val="26"/>
                <w:szCs w:val="26"/>
                <w:lang w:val="vi-VN"/>
              </w:rPr>
            </w:pPr>
          </w:p>
          <w:p w14:paraId="5918EE05" w14:textId="77777777" w:rsidR="00BB19EB" w:rsidRDefault="00BB19EB" w:rsidP="00181439">
            <w:pPr>
              <w:tabs>
                <w:tab w:val="left" w:pos="408"/>
                <w:tab w:val="left" w:pos="1578"/>
              </w:tabs>
              <w:spacing w:before="120" w:after="120" w:line="240" w:lineRule="auto"/>
              <w:jc w:val="both"/>
              <w:rPr>
                <w:rFonts w:asciiTheme="majorHAnsi" w:hAnsiTheme="majorHAnsi" w:cstheme="majorHAnsi"/>
                <w:b/>
                <w:sz w:val="26"/>
                <w:szCs w:val="26"/>
              </w:rPr>
            </w:pPr>
          </w:p>
          <w:p w14:paraId="2C70295B" w14:textId="77777777" w:rsidR="00181439" w:rsidRPr="00BB19EB" w:rsidRDefault="00BB19EB" w:rsidP="00181439">
            <w:pPr>
              <w:tabs>
                <w:tab w:val="left" w:pos="408"/>
                <w:tab w:val="left" w:pos="1578"/>
              </w:tabs>
              <w:spacing w:before="120" w:after="120" w:line="240" w:lineRule="auto"/>
              <w:jc w:val="both"/>
              <w:rPr>
                <w:rFonts w:asciiTheme="majorHAnsi" w:hAnsiTheme="majorHAnsi" w:cstheme="majorHAnsi"/>
                <w:b/>
                <w:sz w:val="26"/>
                <w:szCs w:val="26"/>
                <w:lang w:val="vi-VN"/>
              </w:rPr>
            </w:pPr>
            <w:r>
              <w:rPr>
                <w:rFonts w:asciiTheme="majorHAnsi" w:hAnsiTheme="majorHAnsi" w:cstheme="majorHAnsi"/>
                <w:b/>
                <w:sz w:val="26"/>
                <w:szCs w:val="26"/>
              </w:rPr>
              <w:t>-</w:t>
            </w:r>
            <w:r w:rsidR="00181439" w:rsidRPr="00BB19EB">
              <w:rPr>
                <w:rFonts w:asciiTheme="majorHAnsi" w:hAnsiTheme="majorHAnsi" w:cstheme="majorHAnsi"/>
                <w:b/>
                <w:sz w:val="26"/>
                <w:szCs w:val="26"/>
                <w:lang w:val="vi-VN"/>
              </w:rPr>
              <w:t xml:space="preserve"> B</w:t>
            </w:r>
            <w:r w:rsidR="00BD33E7" w:rsidRPr="00BB19EB">
              <w:rPr>
                <w:rFonts w:asciiTheme="majorHAnsi" w:hAnsiTheme="majorHAnsi" w:cstheme="majorHAnsi"/>
                <w:b/>
                <w:sz w:val="26"/>
                <w:szCs w:val="26"/>
              </w:rPr>
              <w:t>ộ Tài chính</w:t>
            </w:r>
            <w:r w:rsidR="00181439" w:rsidRPr="00BB19EB">
              <w:rPr>
                <w:rFonts w:asciiTheme="majorHAnsi" w:hAnsiTheme="majorHAnsi" w:cstheme="majorHAnsi"/>
                <w:b/>
                <w:sz w:val="26"/>
                <w:szCs w:val="26"/>
                <w:lang w:val="vi-VN"/>
              </w:rPr>
              <w:t xml:space="preserve"> tiếp thu, hoàn chỉnh</w:t>
            </w:r>
          </w:p>
          <w:p w14:paraId="65EF6558" w14:textId="77777777" w:rsidR="00181439" w:rsidRPr="00BB19EB" w:rsidRDefault="00181439" w:rsidP="00181439">
            <w:pPr>
              <w:tabs>
                <w:tab w:val="left" w:pos="408"/>
                <w:tab w:val="left" w:pos="1578"/>
              </w:tabs>
              <w:spacing w:before="120" w:after="120" w:line="240" w:lineRule="auto"/>
              <w:jc w:val="both"/>
              <w:rPr>
                <w:rFonts w:asciiTheme="majorHAnsi" w:hAnsiTheme="majorHAnsi" w:cstheme="majorHAnsi"/>
                <w:sz w:val="26"/>
                <w:szCs w:val="26"/>
                <w:lang w:val="vi-VN"/>
              </w:rPr>
            </w:pPr>
          </w:p>
          <w:p w14:paraId="2C0FC047" w14:textId="77777777" w:rsidR="00344BD5" w:rsidRPr="00BB19EB" w:rsidRDefault="00344BD5" w:rsidP="00181439">
            <w:pPr>
              <w:tabs>
                <w:tab w:val="left" w:pos="408"/>
                <w:tab w:val="left" w:pos="1578"/>
              </w:tabs>
              <w:spacing w:before="120" w:after="120" w:line="240" w:lineRule="auto"/>
              <w:jc w:val="both"/>
              <w:rPr>
                <w:rFonts w:asciiTheme="majorHAnsi" w:hAnsiTheme="majorHAnsi" w:cstheme="majorHAnsi"/>
                <w:sz w:val="26"/>
                <w:szCs w:val="26"/>
                <w:lang w:val="vi-VN"/>
              </w:rPr>
            </w:pPr>
          </w:p>
          <w:p w14:paraId="73503F6D" w14:textId="77777777" w:rsidR="007018EA" w:rsidRDefault="007018EA" w:rsidP="003B2A6E">
            <w:pPr>
              <w:tabs>
                <w:tab w:val="left" w:pos="408"/>
                <w:tab w:val="left" w:pos="1578"/>
              </w:tabs>
              <w:spacing w:before="120" w:after="120" w:line="240" w:lineRule="auto"/>
              <w:jc w:val="both"/>
              <w:rPr>
                <w:rFonts w:asciiTheme="majorHAnsi" w:hAnsiTheme="majorHAnsi" w:cstheme="majorHAnsi"/>
                <w:b/>
                <w:sz w:val="26"/>
                <w:szCs w:val="26"/>
                <w:lang w:val="vi-VN"/>
              </w:rPr>
            </w:pPr>
          </w:p>
          <w:p w14:paraId="689E3E6B" w14:textId="77777777" w:rsidR="00344BD5" w:rsidRDefault="00344BD5" w:rsidP="003B2A6E">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lang w:val="vi-VN"/>
              </w:rPr>
              <w:t>- B</w:t>
            </w:r>
            <w:r w:rsidRPr="00BB19EB">
              <w:rPr>
                <w:rFonts w:asciiTheme="majorHAnsi" w:hAnsiTheme="majorHAnsi" w:cstheme="majorHAnsi"/>
                <w:b/>
                <w:sz w:val="26"/>
                <w:szCs w:val="26"/>
              </w:rPr>
              <w:t>ộ Tài chính</w:t>
            </w:r>
            <w:r w:rsidR="003B2A6E" w:rsidRPr="00BB19EB">
              <w:rPr>
                <w:rFonts w:asciiTheme="majorHAnsi" w:hAnsiTheme="majorHAnsi" w:cstheme="majorHAnsi"/>
                <w:b/>
                <w:sz w:val="26"/>
                <w:szCs w:val="26"/>
              </w:rPr>
              <w:t xml:space="preserve"> tiếp thu</w:t>
            </w:r>
            <w:r w:rsidR="003B2A6E" w:rsidRPr="00BB19EB">
              <w:rPr>
                <w:rFonts w:asciiTheme="majorHAnsi" w:hAnsiTheme="majorHAnsi" w:cstheme="majorHAnsi"/>
                <w:sz w:val="26"/>
                <w:szCs w:val="26"/>
              </w:rPr>
              <w:t xml:space="preserve">, rà soát, chỉnh sửa tại dự thảo Nghị định. </w:t>
            </w:r>
          </w:p>
          <w:p w14:paraId="19CD7899"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7A98445E"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3E83D298"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6232E237"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551D3F61"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5E155F8D"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74FF92F7" w14:textId="77777777" w:rsidR="007018EA" w:rsidRDefault="007018EA" w:rsidP="003B2A6E">
            <w:pPr>
              <w:tabs>
                <w:tab w:val="left" w:pos="408"/>
                <w:tab w:val="left" w:pos="1578"/>
              </w:tabs>
              <w:spacing w:before="120" w:after="120" w:line="240" w:lineRule="auto"/>
              <w:jc w:val="both"/>
              <w:rPr>
                <w:rFonts w:asciiTheme="majorHAnsi" w:hAnsiTheme="majorHAnsi" w:cstheme="majorHAnsi"/>
                <w:sz w:val="26"/>
                <w:szCs w:val="26"/>
              </w:rPr>
            </w:pPr>
          </w:p>
          <w:p w14:paraId="0BB5F968" w14:textId="77777777" w:rsidR="007018EA" w:rsidRPr="00BB19EB" w:rsidRDefault="007018EA" w:rsidP="007018EA">
            <w:pPr>
              <w:tabs>
                <w:tab w:val="left" w:pos="408"/>
                <w:tab w:val="left" w:pos="1578"/>
              </w:tabs>
              <w:spacing w:before="120" w:after="120" w:line="240" w:lineRule="auto"/>
              <w:jc w:val="both"/>
              <w:rPr>
                <w:rFonts w:asciiTheme="majorHAnsi" w:hAnsiTheme="majorHAnsi" w:cstheme="majorHAnsi"/>
                <w:sz w:val="26"/>
                <w:szCs w:val="26"/>
                <w:lang w:val="vi-VN"/>
              </w:rPr>
            </w:pPr>
            <w:r>
              <w:rPr>
                <w:rFonts w:asciiTheme="majorHAnsi" w:hAnsiTheme="majorHAnsi" w:cstheme="majorHAnsi"/>
                <w:b/>
                <w:sz w:val="26"/>
                <w:szCs w:val="26"/>
              </w:rPr>
              <w:t>-</w:t>
            </w:r>
            <w:r w:rsidRPr="00BB19EB">
              <w:rPr>
                <w:rFonts w:asciiTheme="majorHAnsi" w:hAnsiTheme="majorHAnsi" w:cstheme="majorHAnsi"/>
                <w:b/>
                <w:sz w:val="26"/>
                <w:szCs w:val="26"/>
                <w:lang w:val="vi-VN"/>
              </w:rPr>
              <w:t xml:space="preserve"> B</w:t>
            </w:r>
            <w:r w:rsidRPr="00BB19EB">
              <w:rPr>
                <w:rFonts w:asciiTheme="majorHAnsi" w:hAnsiTheme="majorHAnsi" w:cstheme="majorHAnsi"/>
                <w:b/>
                <w:sz w:val="26"/>
                <w:szCs w:val="26"/>
              </w:rPr>
              <w:t xml:space="preserve">ộ Tài chính </w:t>
            </w:r>
            <w:r>
              <w:rPr>
                <w:rFonts w:asciiTheme="majorHAnsi" w:hAnsiTheme="majorHAnsi" w:cstheme="majorHAnsi"/>
                <w:b/>
                <w:sz w:val="26"/>
                <w:szCs w:val="26"/>
              </w:rPr>
              <w:t xml:space="preserve">tiếp thu và có ý kiến như sau: </w:t>
            </w:r>
            <w:r w:rsidRPr="00BB19EB">
              <w:rPr>
                <w:rFonts w:asciiTheme="majorHAnsi" w:hAnsiTheme="majorHAnsi" w:cstheme="majorHAnsi"/>
                <w:sz w:val="26"/>
                <w:szCs w:val="26"/>
                <w:lang w:val="vi-VN"/>
              </w:rPr>
              <w:t>Tại Khoản 3 Điều 132 Luật Chứng khoán 2019 đã giao</w:t>
            </w:r>
            <w:r w:rsidRPr="00BB19EB">
              <w:rPr>
                <w:rFonts w:asciiTheme="majorHAnsi" w:hAnsiTheme="majorHAnsi" w:cstheme="majorHAnsi"/>
                <w:b/>
                <w:sz w:val="26"/>
                <w:szCs w:val="26"/>
                <w:lang w:val="vi-VN"/>
              </w:rPr>
              <w:t xml:space="preserve"> </w:t>
            </w:r>
            <w:r w:rsidRPr="00BB19EB">
              <w:rPr>
                <w:rFonts w:asciiTheme="majorHAnsi" w:hAnsiTheme="majorHAnsi" w:cstheme="majorHAnsi"/>
                <w:sz w:val="26"/>
                <w:szCs w:val="26"/>
              </w:rPr>
              <w:t>Bộ trưởng Bộ Tài chính quy định phương pháp tính khoản thu trái pháp luật có được từ việc thực hiện hành vi vi phạm pháp luật về chứng khoán và thị trường chứng khoán.</w:t>
            </w:r>
            <w:r w:rsidRPr="00BB19EB">
              <w:rPr>
                <w:rFonts w:asciiTheme="majorHAnsi" w:hAnsiTheme="majorHAnsi" w:cstheme="majorHAnsi"/>
                <w:sz w:val="26"/>
                <w:szCs w:val="26"/>
                <w:lang w:val="vi-VN"/>
              </w:rPr>
              <w:t xml:space="preserve"> Do vậy việc làm rõ khoản thu trái pháp luật và cách xác định </w:t>
            </w:r>
            <w:r w:rsidRPr="00BB19EB">
              <w:rPr>
                <w:rFonts w:asciiTheme="majorHAnsi" w:hAnsiTheme="majorHAnsi" w:cstheme="majorHAnsi"/>
                <w:sz w:val="26"/>
                <w:szCs w:val="26"/>
                <w:lang w:val="vi-VN"/>
              </w:rPr>
              <w:lastRenderedPageBreak/>
              <w:t>khoản thu trái pháp luật được quy định tại Thông tư do Bộ trưởng Bộ Tài chính ban hành</w:t>
            </w:r>
            <w:r>
              <w:rPr>
                <w:rFonts w:asciiTheme="majorHAnsi" w:hAnsiTheme="majorHAnsi" w:cstheme="majorHAnsi"/>
                <w:sz w:val="26"/>
                <w:szCs w:val="26"/>
              </w:rPr>
              <w:t xml:space="preserve"> (đang được xây dựng)</w:t>
            </w:r>
            <w:r w:rsidRPr="00BB19EB">
              <w:rPr>
                <w:rFonts w:asciiTheme="majorHAnsi" w:hAnsiTheme="majorHAnsi" w:cstheme="majorHAnsi"/>
                <w:sz w:val="26"/>
                <w:szCs w:val="26"/>
                <w:lang w:val="vi-VN"/>
              </w:rPr>
              <w:t>.</w:t>
            </w:r>
          </w:p>
        </w:tc>
      </w:tr>
      <w:tr w:rsidR="00073E9F" w:rsidRPr="00BB19EB" w14:paraId="5B0CA6B4" w14:textId="77777777" w:rsidTr="007F326C">
        <w:tc>
          <w:tcPr>
            <w:tcW w:w="625" w:type="dxa"/>
          </w:tcPr>
          <w:p w14:paraId="79057A5A" w14:textId="77777777" w:rsidR="007E7485" w:rsidRPr="00BB19EB" w:rsidRDefault="007E7485"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233CB99" w14:textId="77777777" w:rsidR="007E7485" w:rsidRPr="00BB19EB" w:rsidRDefault="00C66A0C"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Áp dụng văn bản</w:t>
            </w:r>
          </w:p>
        </w:tc>
        <w:tc>
          <w:tcPr>
            <w:tcW w:w="6570" w:type="dxa"/>
          </w:tcPr>
          <w:p w14:paraId="7816A4FD"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VACPA</w:t>
            </w:r>
            <w:r w:rsidRPr="00BB19EB">
              <w:rPr>
                <w:rFonts w:asciiTheme="majorHAnsi" w:hAnsiTheme="majorHAnsi" w:cstheme="majorHAnsi"/>
                <w:sz w:val="26"/>
                <w:szCs w:val="26"/>
              </w:rPr>
              <w:t xml:space="preserve">: Việc áp dụng các Nghị định xử phạt vi phạm hành chính: </w:t>
            </w:r>
          </w:p>
          <w:p w14:paraId="17C47A25"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Dự thảo đưa ra các quy định xử phạt vi phạm hành chính đối với doanh nghiệp kiểm toán được chấp thuận cũng như các công ty đại chúng liên quan đến các nội dung công tác kế toán, kiểm toán độc lập. Đồng thời, hiện nay Nghị định số 41/2018/NĐ-CP cũng đã quy định xử phạt vi phạm hành chính trong lĩnh vực kế toán, kiểm toán độc lập, trong đó bao gồm các đối tượng là kiểm toán viên, doanh nghiệp kiểm toán được chấp thuận và đơn vị có lợi ích công chúng (là doanh nghiệp). </w:t>
            </w:r>
          </w:p>
          <w:p w14:paraId="678E9736" w14:textId="77777777" w:rsidR="007E7485"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Do thẩm quyền xử phạt vi phạm hành chính, thủ tục để xử phạt thuộc 2 cơ quan khác nhau (cơ quan Thanh tra thuộc ngành Tài chính và Ủy ban Nhân dân các cấp (theo quy định của Nghị định số 41/2018/NĐ-CP) và Ủy ban Chứng khoán Nhà nước (theo Dự thảo Nghị định này). Ngoài ra, Nghị định số 41/2018/NĐ-CP quy định nhiều hành vi vi phạm của doanh nghiệp kiểm toán được chấp thuận và đơn vị có lợi ích công chúng mà Dự thảo chưa đề cập. Vì vậy, VACPA đề nghị các vấn đề nêu trên cần được làm rõ để tránh việc quy định chồng chéo giữa các văn bản cũng như làm rõ thẩm quyền, trách nhiệm giữa các cơ quan quản lý có thẩm quyền, tránh việc gây khó khăn cho đối tượng bị xử phạt, thuận lợi khi triển khai thực hiện. </w:t>
            </w:r>
          </w:p>
        </w:tc>
        <w:tc>
          <w:tcPr>
            <w:tcW w:w="6120" w:type="dxa"/>
          </w:tcPr>
          <w:p w14:paraId="644BCE2D" w14:textId="77777777" w:rsidR="007D3010" w:rsidRPr="00BB19EB" w:rsidRDefault="007D3010" w:rsidP="007D3010">
            <w:pPr>
              <w:tabs>
                <w:tab w:val="left" w:pos="408"/>
                <w:tab w:val="left" w:pos="1578"/>
              </w:tabs>
              <w:spacing w:before="120" w:after="120" w:line="240" w:lineRule="auto"/>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lang w:val="vi-VN"/>
              </w:rPr>
              <w:t xml:space="preserve">: </w:t>
            </w:r>
          </w:p>
          <w:p w14:paraId="4B319333" w14:textId="77777777" w:rsidR="007D3010" w:rsidRPr="00BB19EB" w:rsidRDefault="007D3010" w:rsidP="007D3010">
            <w:pPr>
              <w:tabs>
                <w:tab w:val="left" w:pos="408"/>
                <w:tab w:val="left" w:pos="1578"/>
              </w:tabs>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t xml:space="preserve">+ </w:t>
            </w:r>
            <w:r w:rsidRPr="00BB19EB">
              <w:rPr>
                <w:rFonts w:asciiTheme="majorHAnsi" w:hAnsiTheme="majorHAnsi" w:cstheme="majorHAnsi"/>
                <w:sz w:val="26"/>
                <w:szCs w:val="26"/>
                <w:lang w:val="vi-VN"/>
              </w:rPr>
              <w:t>Điều 37 tại dự thảo Nghị định quy định xử phạt đối với các hành vi vi phạm về kiểm toán công ty đại chúng, tổ chức niêm yết, tổ chức thực hiện chào bán chứng khoán ra công chúng, công ty chứng khoán, công ty đầu tư chứng khoán, quỹ và công ty quản lý quỹ</w:t>
            </w:r>
            <w:r w:rsidRPr="00BB19EB">
              <w:rPr>
                <w:rFonts w:asciiTheme="majorHAnsi" w:hAnsiTheme="majorHAnsi" w:cstheme="majorHAnsi"/>
                <w:sz w:val="26"/>
                <w:szCs w:val="26"/>
              </w:rPr>
              <w:t xml:space="preserve"> đầu tư chứng khoán</w:t>
            </w:r>
            <w:r w:rsidRPr="00BB19EB">
              <w:rPr>
                <w:rFonts w:asciiTheme="majorHAnsi" w:hAnsiTheme="majorHAnsi" w:cstheme="majorHAnsi"/>
                <w:sz w:val="26"/>
                <w:szCs w:val="26"/>
                <w:lang w:val="vi-VN"/>
              </w:rPr>
              <w:t>, không phải là một điều mới được bổ sung quy định tại dự thảo lần này mà đã quy định tại Nghị định 108/2013/NĐ-CP về xử phạt vi phạm hành chính trong lĩnh vực chứng khoán;</w:t>
            </w:r>
          </w:p>
          <w:p w14:paraId="47E8F939" w14:textId="77777777" w:rsidR="007D3010" w:rsidRPr="00BB19EB" w:rsidRDefault="007D3010" w:rsidP="007D3010">
            <w:pPr>
              <w:tabs>
                <w:tab w:val="left" w:pos="408"/>
                <w:tab w:val="left" w:pos="1578"/>
              </w:tabs>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 Các hành vi vi phạm tại Điều 37 được rà soát trên cơ sở các quy định về nghĩa vụ của tổ chức kiểm toán đối với đơn vị có lợi ích công chúng là công ty đại chúng, tổ chức niêm yết... được quy định tại Luật Chứng khoán; các vi phạm được quy định chủ yếu là các vi phạm về nghĩa vụ báo cáo, cung cấp thông tin cho UBCKNN; không chồng chéo, trùng lặp với các hành vi vi phạm quy định tại Nghị định số 41/2018/NĐ-CP.</w:t>
            </w:r>
            <w:r w:rsidR="00394CC1" w:rsidRPr="00BB19EB">
              <w:rPr>
                <w:rFonts w:asciiTheme="majorHAnsi" w:hAnsiTheme="majorHAnsi" w:cstheme="majorHAnsi"/>
                <w:sz w:val="26"/>
                <w:szCs w:val="26"/>
                <w:lang w:val="vi-VN"/>
              </w:rPr>
              <w:t xml:space="preserve"> </w:t>
            </w:r>
          </w:p>
          <w:p w14:paraId="4FADD68C" w14:textId="77777777" w:rsidR="00EA4077" w:rsidRPr="00BB19EB" w:rsidRDefault="00EA4077" w:rsidP="00EA4077">
            <w:pPr>
              <w:tabs>
                <w:tab w:val="left" w:pos="408"/>
                <w:tab w:val="left" w:pos="1578"/>
              </w:tabs>
              <w:spacing w:before="120" w:after="120" w:line="240" w:lineRule="auto"/>
              <w:ind w:left="-14"/>
              <w:jc w:val="both"/>
              <w:rPr>
                <w:rFonts w:asciiTheme="majorHAnsi" w:hAnsiTheme="majorHAnsi" w:cstheme="majorHAnsi"/>
                <w:b/>
                <w:sz w:val="26"/>
                <w:szCs w:val="26"/>
              </w:rPr>
            </w:pPr>
          </w:p>
        </w:tc>
      </w:tr>
      <w:tr w:rsidR="00073E9F" w:rsidRPr="00BB19EB" w14:paraId="2F8B8C83" w14:textId="77777777" w:rsidTr="007F326C">
        <w:tc>
          <w:tcPr>
            <w:tcW w:w="625" w:type="dxa"/>
          </w:tcPr>
          <w:p w14:paraId="0F642C2C" w14:textId="77777777" w:rsidR="00F5234B" w:rsidRPr="00BB19EB" w:rsidRDefault="00F5234B"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0FF533A" w14:textId="77777777" w:rsidR="00F5234B" w:rsidRPr="00BB19EB" w:rsidRDefault="00F5234B"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Về phù hợp, thống nhất với Bộ luật hình sự</w:t>
            </w:r>
          </w:p>
        </w:tc>
        <w:tc>
          <w:tcPr>
            <w:tcW w:w="6570" w:type="dxa"/>
          </w:tcPr>
          <w:p w14:paraId="2E28973C" w14:textId="77777777" w:rsidR="00BB19EB" w:rsidRPr="00BB19EB" w:rsidRDefault="00BB19EB" w:rsidP="00BB19EB">
            <w:pPr>
              <w:tabs>
                <w:tab w:val="left" w:pos="709"/>
                <w:tab w:val="left" w:pos="851"/>
                <w:tab w:val="left" w:pos="993"/>
              </w:tabs>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sz w:val="26"/>
                <w:szCs w:val="26"/>
              </w:rPr>
              <w:t>-</w:t>
            </w:r>
            <w:r w:rsidRPr="00BB19EB">
              <w:rPr>
                <w:rFonts w:asciiTheme="majorHAnsi" w:hAnsiTheme="majorHAnsi" w:cstheme="majorHAnsi"/>
                <w:b/>
                <w:sz w:val="26"/>
                <w:szCs w:val="26"/>
              </w:rPr>
              <w:t xml:space="preserve"> Bộ Văn hóa, Thể thao và Du lịch (Bộ VHTTDL)</w:t>
            </w:r>
            <w:r w:rsidRPr="00BB19EB">
              <w:rPr>
                <w:rFonts w:asciiTheme="majorHAnsi" w:hAnsiTheme="majorHAnsi" w:cstheme="majorHAnsi"/>
                <w:sz w:val="26"/>
                <w:szCs w:val="26"/>
              </w:rPr>
              <w:t>: Tại khoản 3 Điều 5, khoản 3 Điều 8, khoản 8 Điều 9, đề nghị cân nhắc nội dung quy định về sử dụng giấy tờ giả mạo, để đảm bảo không chồng chéo với quy định tại Điều 212 và Điều 341 Bộ luật Hình sự.</w:t>
            </w:r>
          </w:p>
          <w:p w14:paraId="663EB75B" w14:textId="77777777" w:rsidR="00F5234B" w:rsidRPr="00BB19EB" w:rsidRDefault="00F5234B" w:rsidP="00F5234B">
            <w:pPr>
              <w:spacing w:before="120" w:after="120" w:line="240" w:lineRule="auto"/>
              <w:jc w:val="both"/>
              <w:rPr>
                <w:rFonts w:asciiTheme="majorHAnsi" w:hAnsiTheme="majorHAnsi" w:cstheme="majorHAnsi"/>
                <w:sz w:val="26"/>
                <w:szCs w:val="26"/>
                <w:lang w:val="nl-NL"/>
              </w:rPr>
            </w:pPr>
            <w:r w:rsidRPr="00BB19EB">
              <w:rPr>
                <w:rFonts w:asciiTheme="majorHAnsi" w:hAnsiTheme="majorHAnsi" w:cstheme="majorHAnsi"/>
                <w:b/>
                <w:spacing w:val="-2"/>
                <w:sz w:val="26"/>
                <w:szCs w:val="26"/>
                <w:lang w:val="nl-NL"/>
              </w:rPr>
              <w:t>- Bộ Tư pháp</w:t>
            </w:r>
            <w:r w:rsidRPr="00BB19EB">
              <w:rPr>
                <w:rFonts w:asciiTheme="majorHAnsi" w:hAnsiTheme="majorHAnsi" w:cstheme="majorHAnsi"/>
                <w:spacing w:val="-2"/>
                <w:sz w:val="26"/>
                <w:szCs w:val="26"/>
                <w:lang w:val="nl-NL"/>
              </w:rPr>
              <w:t>: Khoản 1 Điều 341 Bộ luật Hình sự năm 2015 (sửa đổi, bổ sung năm 2017) quy định: “</w:t>
            </w:r>
            <w:r w:rsidRPr="00BB19EB">
              <w:rPr>
                <w:rFonts w:asciiTheme="majorHAnsi" w:hAnsiTheme="majorHAnsi" w:cstheme="majorHAnsi"/>
                <w:i/>
                <w:spacing w:val="-2"/>
                <w:sz w:val="26"/>
                <w:szCs w:val="26"/>
                <w:lang w:val="nl-NL"/>
              </w:rPr>
              <w:t>Người nào làm giả con dấu, tài liệu hoặc giấy tờ khác của cơ quan, tổ chức hoặc sử dụng con dấu, tài liệu hoặc giấy tờ giả thực hiện hành vi trái pháp luật, thì bị phạt tiền từ 30.000.000 đồng đến 100.000.000 đồng, phạt cải tạo không giam giữ đến 03 năm hoặc phạt tù từ 06 tháng đến 02 năm</w:t>
            </w:r>
            <w:r w:rsidRPr="00BB19EB">
              <w:rPr>
                <w:rFonts w:asciiTheme="majorHAnsi" w:hAnsiTheme="majorHAnsi" w:cstheme="majorHAnsi"/>
                <w:spacing w:val="-2"/>
                <w:sz w:val="26"/>
                <w:szCs w:val="26"/>
                <w:lang w:val="nl-NL"/>
              </w:rPr>
              <w:t xml:space="preserve">”. </w:t>
            </w:r>
            <w:r w:rsidRPr="00BB19EB">
              <w:rPr>
                <w:rFonts w:asciiTheme="majorHAnsi" w:hAnsiTheme="majorHAnsi" w:cstheme="majorHAnsi"/>
                <w:sz w:val="26"/>
                <w:szCs w:val="26"/>
              </w:rPr>
              <w:t>Điều luật này không quy định cấu thành “</w:t>
            </w:r>
            <w:r w:rsidRPr="00BB19EB">
              <w:rPr>
                <w:rFonts w:asciiTheme="majorHAnsi" w:hAnsiTheme="majorHAnsi" w:cstheme="majorHAnsi"/>
                <w:i/>
                <w:sz w:val="26"/>
                <w:szCs w:val="26"/>
              </w:rPr>
              <w:t>đã bị xử phạt vi phạm hành chính mà còn vi phạm</w:t>
            </w:r>
            <w:r w:rsidRPr="00BB19EB">
              <w:rPr>
                <w:rFonts w:asciiTheme="majorHAnsi" w:hAnsiTheme="majorHAnsi" w:cstheme="majorHAnsi"/>
                <w:sz w:val="26"/>
                <w:szCs w:val="26"/>
              </w:rPr>
              <w:t xml:space="preserve">” là điều kiện để truy cứu trách nhiệm hình sự. </w:t>
            </w:r>
            <w:r w:rsidRPr="00BB19EB">
              <w:rPr>
                <w:rFonts w:asciiTheme="majorHAnsi" w:hAnsiTheme="majorHAnsi" w:cstheme="majorHAnsi"/>
                <w:sz w:val="26"/>
                <w:szCs w:val="26"/>
                <w:lang w:val="nl-NL"/>
              </w:rPr>
              <w:t xml:space="preserve">Do đó, để bảo đảm sự phù hợp giữa quy định của dự thảo Nghị định với quy định tại </w:t>
            </w:r>
            <w:r w:rsidRPr="00BB19EB">
              <w:rPr>
                <w:rFonts w:asciiTheme="majorHAnsi" w:hAnsiTheme="majorHAnsi" w:cstheme="majorHAnsi"/>
                <w:spacing w:val="-2"/>
                <w:sz w:val="26"/>
                <w:szCs w:val="26"/>
                <w:lang w:val="nl-NL"/>
              </w:rPr>
              <w:t xml:space="preserve">khoản 1 Điều 341 </w:t>
            </w:r>
            <w:r w:rsidRPr="00BB19EB">
              <w:rPr>
                <w:rFonts w:asciiTheme="majorHAnsi" w:hAnsiTheme="majorHAnsi" w:cstheme="majorHAnsi"/>
                <w:sz w:val="26"/>
                <w:szCs w:val="26"/>
                <w:lang w:val="nl-NL"/>
              </w:rPr>
              <w:t xml:space="preserve">Bộ luật Hình sự năm 2015 (sửa đổi, bổ sung năm 2017), </w:t>
            </w:r>
            <w:r w:rsidRPr="00BB19EB">
              <w:rPr>
                <w:rFonts w:asciiTheme="majorHAnsi" w:hAnsiTheme="majorHAnsi" w:cstheme="majorHAnsi"/>
                <w:spacing w:val="-4"/>
                <w:sz w:val="26"/>
                <w:szCs w:val="26"/>
                <w:lang w:val="es-CL"/>
              </w:rPr>
              <w:t xml:space="preserve">tránh “hành chính hóa” tội phạm, </w:t>
            </w:r>
            <w:r w:rsidRPr="00BB19EB">
              <w:rPr>
                <w:rFonts w:asciiTheme="majorHAnsi" w:hAnsiTheme="majorHAnsi" w:cstheme="majorHAnsi"/>
                <w:sz w:val="26"/>
                <w:szCs w:val="26"/>
                <w:lang w:val="nl-NL"/>
              </w:rPr>
              <w:t xml:space="preserve">đề nghị cơ quan chủ trì soạn thảo nghiên cứu, rà soát, không quy định xử phạt vi phạm hành chính đối với hành vi: </w:t>
            </w:r>
            <w:r w:rsidRPr="00BB19EB">
              <w:rPr>
                <w:rFonts w:asciiTheme="majorHAnsi" w:hAnsiTheme="majorHAnsi" w:cstheme="majorHAnsi"/>
                <w:i/>
                <w:iCs/>
                <w:sz w:val="26"/>
                <w:szCs w:val="26"/>
                <w:lang w:val="nl-NL"/>
              </w:rPr>
              <w:t>“</w:t>
            </w:r>
            <w:r w:rsidRPr="00BB19EB">
              <w:rPr>
                <w:rFonts w:asciiTheme="majorHAnsi" w:hAnsiTheme="majorHAnsi" w:cstheme="majorHAnsi"/>
                <w:i/>
                <w:iCs/>
                <w:sz w:val="26"/>
                <w:szCs w:val="26"/>
                <w:lang w:val="vi-VN"/>
              </w:rPr>
              <w:t xml:space="preserve">làm </w:t>
            </w:r>
            <w:r w:rsidRPr="00BB19EB">
              <w:rPr>
                <w:rFonts w:asciiTheme="majorHAnsi" w:hAnsiTheme="majorHAnsi" w:cstheme="majorHAnsi"/>
                <w:i/>
                <w:iCs/>
                <w:sz w:val="26"/>
                <w:szCs w:val="26"/>
                <w:lang w:val="nl-NL"/>
              </w:rPr>
              <w:t xml:space="preserve">giả </w:t>
            </w:r>
            <w:r w:rsidRPr="00BB19EB">
              <w:rPr>
                <w:rFonts w:asciiTheme="majorHAnsi" w:hAnsiTheme="majorHAnsi" w:cstheme="majorHAnsi"/>
                <w:i/>
                <w:iCs/>
                <w:sz w:val="26"/>
                <w:szCs w:val="26"/>
                <w:lang w:val="vi-VN"/>
              </w:rPr>
              <w:t>giấy tờ</w:t>
            </w:r>
            <w:r w:rsidRPr="00BB19EB">
              <w:rPr>
                <w:rFonts w:asciiTheme="majorHAnsi" w:hAnsiTheme="majorHAnsi" w:cstheme="majorHAnsi"/>
                <w:i/>
                <w:iCs/>
                <w:sz w:val="26"/>
                <w:szCs w:val="26"/>
                <w:lang w:val="nl-NL"/>
              </w:rPr>
              <w:t>...”</w:t>
            </w:r>
            <w:r w:rsidRPr="00BB19EB">
              <w:rPr>
                <w:rFonts w:asciiTheme="majorHAnsi" w:hAnsiTheme="majorHAnsi" w:cstheme="majorHAnsi"/>
                <w:sz w:val="26"/>
                <w:szCs w:val="26"/>
                <w:lang w:val="nl-NL"/>
              </w:rPr>
              <w:t xml:space="preserve"> quy định tại khoản 5 Điều 4, khoản 3 Điều 5, khoản 3 Điều 8, khoản 8 Điều 9, khoản 5 Điều 14 dự thảo Nghị định. </w:t>
            </w:r>
          </w:p>
        </w:tc>
        <w:tc>
          <w:tcPr>
            <w:tcW w:w="6120" w:type="dxa"/>
          </w:tcPr>
          <w:p w14:paraId="0F0D00BE" w14:textId="77777777" w:rsidR="00BB19EB" w:rsidRDefault="00BB19EB" w:rsidP="00BB19EB">
            <w:pPr>
              <w:tabs>
                <w:tab w:val="left" w:pos="408"/>
                <w:tab w:val="left" w:pos="1578"/>
              </w:tabs>
              <w:spacing w:before="120" w:after="120" w:line="240" w:lineRule="auto"/>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lang w:val="vi-VN"/>
              </w:rPr>
              <w:t xml:space="preserve">: </w:t>
            </w:r>
          </w:p>
          <w:p w14:paraId="00E234F8" w14:textId="77777777" w:rsidR="00017685" w:rsidRPr="00BB19EB" w:rsidRDefault="00F5234B" w:rsidP="00F5234B">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Việc quy định hành vi vi phạm hành chính tại Nghị định là nhằm xử phạt hành chính đối với hành vi </w:t>
            </w:r>
            <w:r w:rsidRPr="00BB19EB">
              <w:rPr>
                <w:rFonts w:asciiTheme="majorHAnsi" w:hAnsiTheme="majorHAnsi" w:cstheme="majorHAnsi"/>
                <w:b/>
                <w:sz w:val="26"/>
                <w:szCs w:val="26"/>
              </w:rPr>
              <w:t>làm giả tài liệu trong hồ sơ chào bán, niêm yết chứng khoán</w:t>
            </w:r>
            <w:r w:rsidRPr="00BB19EB">
              <w:rPr>
                <w:rFonts w:asciiTheme="majorHAnsi" w:hAnsiTheme="majorHAnsi" w:cstheme="majorHAnsi"/>
                <w:sz w:val="26"/>
                <w:szCs w:val="26"/>
              </w:rPr>
              <w:t xml:space="preserve"> mà chưa đến mức truy cứu trách nhiệm hình sự</w:t>
            </w:r>
            <w:r w:rsidR="00017685" w:rsidRPr="00BB19EB">
              <w:rPr>
                <w:rFonts w:asciiTheme="majorHAnsi" w:hAnsiTheme="majorHAnsi" w:cstheme="majorHAnsi"/>
                <w:sz w:val="26"/>
                <w:szCs w:val="26"/>
              </w:rPr>
              <w:t xml:space="preserve"> (hành vi tội phạm quy định tại Điều 212 Bộ luật hình sự 2015), không nhằm xử phạt hành chính đối với hành vi làm giả tài liệu, giấy tờ quy định tại Khoản 1 Điều 341 Bộ luật hình sự 2015</w:t>
            </w:r>
            <w:r w:rsidRPr="00BB19EB">
              <w:rPr>
                <w:rFonts w:asciiTheme="majorHAnsi" w:hAnsiTheme="majorHAnsi" w:cstheme="majorHAnsi"/>
                <w:sz w:val="26"/>
                <w:szCs w:val="26"/>
              </w:rPr>
              <w:t xml:space="preserve">. </w:t>
            </w:r>
          </w:p>
          <w:p w14:paraId="0116CD90" w14:textId="77777777" w:rsidR="00017685" w:rsidRPr="00BB19EB" w:rsidRDefault="00F5234B" w:rsidP="00F5234B">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Hành vi tội phạm được quy định tại Điều 212 Bộ luật hình sự 2015 được sửa đổi năm 2017, cụ thể: </w:t>
            </w:r>
            <w:r w:rsidRPr="00BB19EB">
              <w:rPr>
                <w:rFonts w:asciiTheme="majorHAnsi" w:hAnsiTheme="majorHAnsi" w:cstheme="majorHAnsi"/>
                <w:i/>
                <w:sz w:val="26"/>
                <w:szCs w:val="26"/>
              </w:rPr>
              <w:t xml:space="preserve">"Người nào </w:t>
            </w:r>
            <w:r w:rsidRPr="00BB19EB">
              <w:rPr>
                <w:rFonts w:asciiTheme="majorHAnsi" w:hAnsiTheme="majorHAnsi" w:cstheme="majorHAnsi"/>
                <w:b/>
                <w:i/>
                <w:sz w:val="26"/>
                <w:szCs w:val="26"/>
              </w:rPr>
              <w:t>làm giả tài liệu trong hồ sơ chào bán, niêm yết chứng khoán</w:t>
            </w:r>
            <w:r w:rsidRPr="00BB19EB">
              <w:rPr>
                <w:rFonts w:asciiTheme="majorHAnsi" w:hAnsiTheme="majorHAnsi" w:cstheme="majorHAnsi"/>
                <w:i/>
                <w:sz w:val="26"/>
                <w:szCs w:val="26"/>
              </w:rPr>
              <w:t xml:space="preserve"> thu lợi bất chính từ 1.000.000.000 đồng đến dưới 2.000.000.000 đồng hoặc gây thiệt hại cho nhà đầu tư từ 1.500.000.000 đồng đến dưới 3.000.000.000 đồng, thì bị phạt tiền từ 500.000.000 đồng đến 2.000.000.000 đồng hoặc phạt tù từ 06 tháng đến 03 năm."</w:t>
            </w:r>
            <w:r w:rsidRPr="00BB19EB">
              <w:rPr>
                <w:rFonts w:asciiTheme="majorHAnsi" w:hAnsiTheme="majorHAnsi" w:cstheme="majorHAnsi"/>
                <w:sz w:val="26"/>
                <w:szCs w:val="26"/>
              </w:rPr>
              <w:t xml:space="preserve"> </w:t>
            </w:r>
          </w:p>
          <w:p w14:paraId="62D8BB05" w14:textId="77777777" w:rsidR="00F5234B" w:rsidRPr="00BB19EB" w:rsidRDefault="00F5234B" w:rsidP="00F5234B">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Tội danh tại Điều 212 Bộ luật hình sự có cấu thành tội phạm là </w:t>
            </w:r>
            <w:r w:rsidRPr="00BB19EB">
              <w:rPr>
                <w:rFonts w:asciiTheme="majorHAnsi" w:hAnsiTheme="majorHAnsi" w:cstheme="majorHAnsi"/>
                <w:i/>
                <w:sz w:val="26"/>
                <w:szCs w:val="26"/>
              </w:rPr>
              <w:t>thu lợi bất chính từ 1.000.000.000 đồng … hoặc gây thiệt hại cho nhà đầu tư từ 1.500.000.000 đồng…</w:t>
            </w:r>
            <w:r w:rsidRPr="00BB19EB">
              <w:rPr>
                <w:rFonts w:asciiTheme="majorHAnsi" w:hAnsiTheme="majorHAnsi" w:cstheme="majorHAnsi"/>
                <w:sz w:val="26"/>
                <w:szCs w:val="26"/>
              </w:rPr>
              <w:t xml:space="preserve"> Như vậy, đối với hành vi </w:t>
            </w:r>
            <w:r w:rsidRPr="00BB19EB">
              <w:rPr>
                <w:rFonts w:asciiTheme="majorHAnsi" w:hAnsiTheme="majorHAnsi" w:cstheme="majorHAnsi"/>
                <w:i/>
                <w:sz w:val="26"/>
                <w:szCs w:val="26"/>
              </w:rPr>
              <w:t>làm giả tài liệu trong hồ sơ chào bán, niêm yết chứng khoán</w:t>
            </w:r>
            <w:r w:rsidRPr="00BB19EB">
              <w:rPr>
                <w:rFonts w:asciiTheme="majorHAnsi" w:hAnsiTheme="majorHAnsi" w:cstheme="majorHAnsi"/>
                <w:sz w:val="26"/>
                <w:szCs w:val="26"/>
              </w:rPr>
              <w:t xml:space="preserve"> mà chưa đến mức truy cứu trách nhiệm hình sự</w:t>
            </w:r>
            <w:r w:rsidR="00F34424" w:rsidRPr="00BB19EB">
              <w:rPr>
                <w:rFonts w:asciiTheme="majorHAnsi" w:hAnsiTheme="majorHAnsi" w:cstheme="majorHAnsi"/>
                <w:sz w:val="26"/>
                <w:szCs w:val="26"/>
              </w:rPr>
              <w:t>, không xử lý hình sự</w:t>
            </w:r>
            <w:r w:rsidRPr="00BB19EB">
              <w:rPr>
                <w:rFonts w:asciiTheme="majorHAnsi" w:hAnsiTheme="majorHAnsi" w:cstheme="majorHAnsi"/>
                <w:sz w:val="26"/>
                <w:szCs w:val="26"/>
              </w:rPr>
              <w:t xml:space="preserve"> thì cần quy định xử phạt hành chính để răn đe, tránh việc</w:t>
            </w:r>
            <w:r w:rsidR="00F34424" w:rsidRPr="00BB19EB">
              <w:rPr>
                <w:rFonts w:asciiTheme="majorHAnsi" w:hAnsiTheme="majorHAnsi" w:cstheme="majorHAnsi"/>
                <w:sz w:val="26"/>
                <w:szCs w:val="26"/>
              </w:rPr>
              <w:t xml:space="preserve"> có hành vi vi phạm có thu lợi hoặc gây thiệt hại chưa đến mức độ </w:t>
            </w:r>
            <w:r w:rsidR="00017685" w:rsidRPr="00BB19EB">
              <w:rPr>
                <w:rFonts w:asciiTheme="majorHAnsi" w:hAnsiTheme="majorHAnsi" w:cstheme="majorHAnsi"/>
                <w:sz w:val="26"/>
                <w:szCs w:val="26"/>
              </w:rPr>
              <w:t xml:space="preserve">hình sự lại không thể xử lý hành chính. Mặt khác, do có cấu thành tội phạm là mức thu lợi bất chính, khoản thiệt hại cho nhà đầu tư nên không phát sinh tình trạng hành chính </w:t>
            </w:r>
            <w:r w:rsidR="00017685" w:rsidRPr="00BB19EB">
              <w:rPr>
                <w:rFonts w:asciiTheme="majorHAnsi" w:hAnsiTheme="majorHAnsi" w:cstheme="majorHAnsi"/>
                <w:sz w:val="26"/>
                <w:szCs w:val="26"/>
              </w:rPr>
              <w:lastRenderedPageBreak/>
              <w:t>hóa tội phạm do đến mức hình sự thì sẽ phải chuyển truy cứu trách nhiệm hình sự.</w:t>
            </w:r>
          </w:p>
        </w:tc>
      </w:tr>
      <w:tr w:rsidR="00073E9F" w:rsidRPr="00BB19EB" w14:paraId="23016DC9" w14:textId="77777777" w:rsidTr="007F326C">
        <w:tc>
          <w:tcPr>
            <w:tcW w:w="625" w:type="dxa"/>
          </w:tcPr>
          <w:p w14:paraId="179A5915" w14:textId="77777777" w:rsidR="00017685" w:rsidRPr="00BB19EB" w:rsidRDefault="00017685"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75825CA" w14:textId="77777777" w:rsidR="00017685" w:rsidRPr="00BB19EB" w:rsidRDefault="00017685"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Về quy định hành vi vi phạm hành chính</w:t>
            </w:r>
          </w:p>
        </w:tc>
        <w:tc>
          <w:tcPr>
            <w:tcW w:w="6570" w:type="dxa"/>
          </w:tcPr>
          <w:p w14:paraId="2BAE81D6" w14:textId="77777777" w:rsidR="00017685" w:rsidRPr="00BB19EB" w:rsidRDefault="00017685" w:rsidP="00017685">
            <w:pPr>
              <w:spacing w:before="120" w:after="120" w:line="240" w:lineRule="auto"/>
              <w:jc w:val="both"/>
              <w:rPr>
                <w:rFonts w:asciiTheme="majorHAnsi" w:hAnsiTheme="majorHAnsi" w:cstheme="majorHAnsi"/>
                <w:noProof/>
                <w:sz w:val="26"/>
                <w:szCs w:val="26"/>
                <w:lang w:val="vi-VN"/>
              </w:rPr>
            </w:pPr>
            <w:r w:rsidRPr="00BB19EB">
              <w:rPr>
                <w:rFonts w:asciiTheme="majorHAnsi" w:hAnsiTheme="majorHAnsi" w:cstheme="majorHAnsi"/>
                <w:b/>
                <w:sz w:val="26"/>
                <w:szCs w:val="26"/>
              </w:rPr>
              <w:t xml:space="preserve">Bộ Tư pháp: </w:t>
            </w:r>
            <w:r w:rsidRPr="00BB19EB">
              <w:rPr>
                <w:rFonts w:asciiTheme="majorHAnsi" w:hAnsiTheme="majorHAnsi" w:cstheme="majorHAnsi"/>
                <w:sz w:val="26"/>
                <w:szCs w:val="26"/>
                <w:lang w:val="vi-VN"/>
              </w:rPr>
              <w:t xml:space="preserve">Một số hành vi quy định tại dự thảo Nghị định còn quá chung chung, chưa được mô tả cụ thể theo quy định tại điểm c khoản 1 Điều 2 của Nghị định số 81/2013/NĐ-CP, chẳng hạn như: hành vi </w:t>
            </w:r>
            <w:r w:rsidRPr="00BB19EB">
              <w:rPr>
                <w:rFonts w:asciiTheme="majorHAnsi" w:hAnsiTheme="majorHAnsi" w:cstheme="majorHAnsi"/>
                <w:i/>
                <w:iCs/>
                <w:sz w:val="26"/>
                <w:szCs w:val="26"/>
                <w:lang w:val="vi-VN"/>
              </w:rPr>
              <w:t>“</w:t>
            </w:r>
            <w:r w:rsidRPr="00BB19EB">
              <w:rPr>
                <w:rFonts w:asciiTheme="majorHAnsi" w:hAnsiTheme="majorHAnsi" w:cstheme="majorHAnsi"/>
                <w:i/>
                <w:iCs/>
                <w:sz w:val="26"/>
                <w:szCs w:val="26"/>
              </w:rPr>
              <w:t xml:space="preserve">bỏ sót thông tin </w:t>
            </w:r>
            <w:r w:rsidRPr="00BB19EB">
              <w:rPr>
                <w:rFonts w:asciiTheme="majorHAnsi" w:hAnsiTheme="majorHAnsi" w:cstheme="majorHAnsi"/>
                <w:i/>
                <w:iCs/>
                <w:sz w:val="26"/>
                <w:szCs w:val="26"/>
                <w:u w:val="single"/>
              </w:rPr>
              <w:t>cần thiết</w:t>
            </w:r>
            <w:r w:rsidRPr="00BB19EB">
              <w:rPr>
                <w:rFonts w:asciiTheme="majorHAnsi" w:hAnsiTheme="majorHAnsi" w:cstheme="majorHAnsi"/>
                <w:i/>
                <w:iCs/>
                <w:sz w:val="26"/>
                <w:szCs w:val="26"/>
              </w:rPr>
              <w:t xml:space="preserve"> gây </w:t>
            </w:r>
            <w:r w:rsidRPr="00BB19EB">
              <w:rPr>
                <w:rFonts w:asciiTheme="majorHAnsi" w:hAnsiTheme="majorHAnsi" w:cstheme="majorHAnsi"/>
                <w:i/>
                <w:iCs/>
                <w:sz w:val="26"/>
                <w:szCs w:val="26"/>
                <w:u w:val="single"/>
              </w:rPr>
              <w:t>hiểu nhầm nghiêm trọng</w:t>
            </w:r>
            <w:r w:rsidRPr="00BB19EB">
              <w:rPr>
                <w:rFonts w:asciiTheme="majorHAnsi" w:hAnsiTheme="majorHAnsi" w:cstheme="majorHAnsi"/>
                <w:i/>
                <w:iCs/>
                <w:sz w:val="26"/>
                <w:szCs w:val="26"/>
              </w:rPr>
              <w:t xml:space="preserve"> làm ảnh hưởng đến hoạt động chào bán chứng khoán</w:t>
            </w:r>
            <w:r w:rsidRPr="00BB19EB">
              <w:rPr>
                <w:rFonts w:asciiTheme="majorHAnsi" w:hAnsiTheme="majorHAnsi" w:cstheme="majorHAnsi"/>
                <w:i/>
                <w:iCs/>
                <w:sz w:val="26"/>
                <w:szCs w:val="26"/>
                <w:lang w:val="vi-VN"/>
              </w:rPr>
              <w:t>”</w:t>
            </w:r>
            <w:r w:rsidRPr="00BB19EB">
              <w:rPr>
                <w:rFonts w:asciiTheme="majorHAnsi" w:hAnsiTheme="majorHAnsi" w:cstheme="majorHAnsi"/>
                <w:sz w:val="26"/>
                <w:szCs w:val="26"/>
                <w:lang w:val="vi-VN"/>
              </w:rPr>
              <w:t xml:space="preserve"> (khoản </w:t>
            </w:r>
            <w:r w:rsidRPr="00BB19EB">
              <w:rPr>
                <w:rFonts w:asciiTheme="majorHAnsi" w:hAnsiTheme="majorHAnsi" w:cstheme="majorHAnsi"/>
                <w:sz w:val="26"/>
                <w:szCs w:val="26"/>
              </w:rPr>
              <w:t>1</w:t>
            </w:r>
            <w:r w:rsidRPr="00BB19EB">
              <w:rPr>
                <w:rFonts w:asciiTheme="majorHAnsi" w:hAnsiTheme="majorHAnsi" w:cstheme="majorHAnsi"/>
                <w:sz w:val="26"/>
                <w:szCs w:val="26"/>
                <w:lang w:val="vi-VN"/>
              </w:rPr>
              <w:t xml:space="preserve"> Điều </w:t>
            </w:r>
            <w:r w:rsidRPr="00BB19EB">
              <w:rPr>
                <w:rFonts w:asciiTheme="majorHAnsi" w:hAnsiTheme="majorHAnsi" w:cstheme="majorHAnsi"/>
                <w:sz w:val="26"/>
                <w:szCs w:val="26"/>
              </w:rPr>
              <w:t xml:space="preserve">5 </w:t>
            </w:r>
            <w:r w:rsidRPr="00BB19EB">
              <w:rPr>
                <w:rFonts w:asciiTheme="majorHAnsi" w:hAnsiTheme="majorHAnsi" w:cstheme="majorHAnsi"/>
                <w:sz w:val="26"/>
                <w:szCs w:val="26"/>
                <w:lang w:val="vi-VN"/>
              </w:rPr>
              <w:t>dự thảo Nghị định); hành vi</w:t>
            </w:r>
            <w:r w:rsidRPr="00BB19EB">
              <w:rPr>
                <w:rFonts w:asciiTheme="majorHAnsi" w:hAnsiTheme="majorHAnsi" w:cstheme="majorHAnsi"/>
                <w:i/>
                <w:iCs/>
                <w:sz w:val="26"/>
                <w:szCs w:val="26"/>
                <w:lang w:val="vi-VN"/>
              </w:rPr>
              <w:t xml:space="preserve"> “</w:t>
            </w:r>
            <w:r w:rsidRPr="00BB19EB">
              <w:rPr>
                <w:rFonts w:asciiTheme="majorHAnsi" w:hAnsiTheme="majorHAnsi" w:cstheme="majorHAnsi"/>
                <w:i/>
                <w:iCs/>
                <w:sz w:val="26"/>
                <w:szCs w:val="26"/>
              </w:rPr>
              <w:t xml:space="preserve">… </w:t>
            </w:r>
            <w:r w:rsidRPr="00BB19EB">
              <w:rPr>
                <w:rFonts w:asciiTheme="majorHAnsi" w:eastAsia="MS Mincho" w:hAnsiTheme="majorHAnsi" w:cstheme="majorHAnsi"/>
                <w:i/>
                <w:iCs/>
                <w:sz w:val="26"/>
                <w:szCs w:val="26"/>
                <w:lang w:val="nl-NL"/>
              </w:rPr>
              <w:t xml:space="preserve">có thông tin sai sự thật hoặc </w:t>
            </w:r>
            <w:r w:rsidRPr="00BB19EB">
              <w:rPr>
                <w:rFonts w:asciiTheme="majorHAnsi" w:eastAsia="MS Mincho" w:hAnsiTheme="majorHAnsi" w:cstheme="majorHAnsi"/>
                <w:i/>
                <w:iCs/>
                <w:sz w:val="26"/>
                <w:szCs w:val="26"/>
                <w:u w:val="single"/>
                <w:lang w:val="nl-NL"/>
              </w:rPr>
              <w:t>che giấu sự thật</w:t>
            </w:r>
            <w:r w:rsidRPr="00BB19EB">
              <w:rPr>
                <w:rFonts w:asciiTheme="majorHAnsi" w:eastAsia="MS Mincho" w:hAnsiTheme="majorHAnsi" w:cstheme="majorHAnsi"/>
                <w:i/>
                <w:iCs/>
                <w:sz w:val="26"/>
                <w:szCs w:val="26"/>
                <w:lang w:val="nl-NL"/>
              </w:rPr>
              <w:t xml:space="preserve"> hoặc </w:t>
            </w:r>
            <w:r w:rsidRPr="00BB19EB">
              <w:rPr>
                <w:rFonts w:asciiTheme="majorHAnsi" w:eastAsia="MS Mincho" w:hAnsiTheme="majorHAnsi" w:cstheme="majorHAnsi"/>
                <w:i/>
                <w:iCs/>
                <w:sz w:val="26"/>
                <w:szCs w:val="26"/>
                <w:u w:val="single"/>
                <w:lang w:val="nl-NL"/>
              </w:rPr>
              <w:t>sai lệch nghiêm trọng</w:t>
            </w:r>
            <w:r w:rsidRPr="00BB19EB">
              <w:rPr>
                <w:rFonts w:asciiTheme="majorHAnsi" w:hAnsiTheme="majorHAnsi" w:cstheme="majorHAnsi"/>
                <w:i/>
                <w:iCs/>
                <w:sz w:val="26"/>
                <w:szCs w:val="26"/>
                <w:lang w:val="vi-VN"/>
              </w:rPr>
              <w:t>”</w:t>
            </w:r>
            <w:r w:rsidRPr="00BB19EB">
              <w:rPr>
                <w:rFonts w:asciiTheme="majorHAnsi" w:hAnsiTheme="majorHAnsi" w:cstheme="majorHAnsi"/>
                <w:sz w:val="26"/>
                <w:szCs w:val="26"/>
                <w:lang w:val="vi-VN"/>
              </w:rPr>
              <w:t xml:space="preserve"> (điểm </w:t>
            </w:r>
            <w:r w:rsidRPr="00BB19EB">
              <w:rPr>
                <w:rFonts w:asciiTheme="majorHAnsi" w:hAnsiTheme="majorHAnsi" w:cstheme="majorHAnsi"/>
                <w:sz w:val="26"/>
                <w:szCs w:val="26"/>
              </w:rPr>
              <w:t>a</w:t>
            </w:r>
            <w:r w:rsidRPr="00BB19EB">
              <w:rPr>
                <w:rFonts w:asciiTheme="majorHAnsi" w:hAnsiTheme="majorHAnsi" w:cstheme="majorHAnsi"/>
                <w:sz w:val="26"/>
                <w:szCs w:val="26"/>
                <w:lang w:val="vi-VN"/>
              </w:rPr>
              <w:t xml:space="preserve"> khoản </w:t>
            </w:r>
            <w:r w:rsidRPr="00BB19EB">
              <w:rPr>
                <w:rFonts w:asciiTheme="majorHAnsi" w:hAnsiTheme="majorHAnsi" w:cstheme="majorHAnsi"/>
                <w:sz w:val="26"/>
                <w:szCs w:val="26"/>
              </w:rPr>
              <w:t>4 Điều 4, khoản 2 Điều 5, khoản 3 Điều 7, khoản 4 Điều 14, khoản 4 Điều 15, điểm a khoản 6 Điều 20, khoản 3 Điều 24</w:t>
            </w:r>
            <w:r w:rsidRPr="00BB19EB">
              <w:rPr>
                <w:rFonts w:asciiTheme="majorHAnsi" w:hAnsiTheme="majorHAnsi" w:cstheme="majorHAnsi"/>
                <w:sz w:val="26"/>
                <w:szCs w:val="26"/>
                <w:lang w:val="vi-VN"/>
              </w:rPr>
              <w:t xml:space="preserve"> dự thảo Nghị định); hành vi </w:t>
            </w:r>
            <w:r w:rsidRPr="00BB19EB">
              <w:rPr>
                <w:rFonts w:asciiTheme="majorHAnsi" w:hAnsiTheme="majorHAnsi" w:cstheme="majorHAnsi"/>
                <w:i/>
                <w:iCs/>
                <w:sz w:val="26"/>
                <w:szCs w:val="26"/>
                <w:lang w:val="vi-VN"/>
              </w:rPr>
              <w:t>“</w:t>
            </w:r>
            <w:r w:rsidRPr="00BB19EB">
              <w:rPr>
                <w:rFonts w:asciiTheme="majorHAnsi" w:hAnsiTheme="majorHAnsi" w:cstheme="majorHAnsi"/>
                <w:i/>
                <w:iCs/>
                <w:sz w:val="26"/>
                <w:szCs w:val="26"/>
              </w:rPr>
              <w:t xml:space="preserve">chào bán chứng khoán ra công chúng để thành lập doanh nghiệp, trừ trường hợp được </w:t>
            </w:r>
            <w:r w:rsidRPr="00BB19EB">
              <w:rPr>
                <w:rFonts w:asciiTheme="majorHAnsi" w:hAnsiTheme="majorHAnsi" w:cstheme="majorHAnsi"/>
                <w:i/>
                <w:iCs/>
                <w:sz w:val="26"/>
                <w:szCs w:val="26"/>
                <w:u w:val="single"/>
              </w:rPr>
              <w:t>pháp luật</w:t>
            </w:r>
            <w:r w:rsidRPr="00BB19EB">
              <w:rPr>
                <w:rFonts w:asciiTheme="majorHAnsi" w:hAnsiTheme="majorHAnsi" w:cstheme="majorHAnsi"/>
                <w:i/>
                <w:iCs/>
                <w:sz w:val="26"/>
                <w:szCs w:val="26"/>
              </w:rPr>
              <w:t xml:space="preserve"> quy định</w:t>
            </w:r>
            <w:r w:rsidRPr="00BB19EB">
              <w:rPr>
                <w:rFonts w:asciiTheme="majorHAnsi" w:hAnsiTheme="majorHAnsi" w:cstheme="majorHAnsi"/>
                <w:i/>
                <w:iCs/>
                <w:sz w:val="26"/>
                <w:szCs w:val="26"/>
                <w:lang w:val="vi-VN"/>
              </w:rPr>
              <w:t>”</w:t>
            </w:r>
            <w:r w:rsidRPr="00BB19EB">
              <w:rPr>
                <w:rFonts w:asciiTheme="majorHAnsi" w:hAnsiTheme="majorHAnsi" w:cstheme="majorHAnsi"/>
                <w:sz w:val="26"/>
                <w:szCs w:val="26"/>
                <w:lang w:val="vi-VN"/>
              </w:rPr>
              <w:t xml:space="preserve"> (điểm </w:t>
            </w:r>
            <w:r w:rsidRPr="00BB19EB">
              <w:rPr>
                <w:rFonts w:asciiTheme="majorHAnsi" w:hAnsiTheme="majorHAnsi" w:cstheme="majorHAnsi"/>
                <w:sz w:val="26"/>
                <w:szCs w:val="26"/>
              </w:rPr>
              <w:t>b</w:t>
            </w:r>
            <w:r w:rsidRPr="00BB19EB">
              <w:rPr>
                <w:rFonts w:asciiTheme="majorHAnsi" w:hAnsiTheme="majorHAnsi" w:cstheme="majorHAnsi"/>
                <w:sz w:val="26"/>
                <w:szCs w:val="26"/>
                <w:lang w:val="vi-VN"/>
              </w:rPr>
              <w:t xml:space="preserve"> khoản </w:t>
            </w:r>
            <w:r w:rsidRPr="00BB19EB">
              <w:rPr>
                <w:rFonts w:asciiTheme="majorHAnsi" w:hAnsiTheme="majorHAnsi" w:cstheme="majorHAnsi"/>
                <w:sz w:val="26"/>
                <w:szCs w:val="26"/>
              </w:rPr>
              <w:t>5</w:t>
            </w:r>
            <w:r w:rsidRPr="00BB19EB">
              <w:rPr>
                <w:rFonts w:asciiTheme="majorHAnsi" w:hAnsiTheme="majorHAnsi" w:cstheme="majorHAnsi"/>
                <w:sz w:val="26"/>
                <w:szCs w:val="26"/>
                <w:lang w:val="vi-VN"/>
              </w:rPr>
              <w:t xml:space="preserve"> Điều </w:t>
            </w:r>
            <w:r w:rsidRPr="00BB19EB">
              <w:rPr>
                <w:rFonts w:asciiTheme="majorHAnsi" w:hAnsiTheme="majorHAnsi" w:cstheme="majorHAnsi"/>
                <w:sz w:val="26"/>
                <w:szCs w:val="26"/>
              </w:rPr>
              <w:t>6</w:t>
            </w:r>
            <w:r w:rsidRPr="00BB19EB">
              <w:rPr>
                <w:rFonts w:asciiTheme="majorHAnsi" w:hAnsiTheme="majorHAnsi" w:cstheme="majorHAnsi"/>
                <w:sz w:val="26"/>
                <w:szCs w:val="26"/>
                <w:lang w:val="vi-VN"/>
              </w:rPr>
              <w:t xml:space="preserve"> dự thảo Nghị định); hành vi “</w:t>
            </w:r>
            <w:r w:rsidRPr="00BB19EB">
              <w:rPr>
                <w:rFonts w:asciiTheme="majorHAnsi" w:hAnsiTheme="majorHAnsi" w:cstheme="majorHAnsi"/>
                <w:i/>
                <w:sz w:val="26"/>
                <w:szCs w:val="26"/>
              </w:rPr>
              <w:t xml:space="preserve">bán ra số cổ phiếu đã mua lại, trừ trường hợp </w:t>
            </w:r>
            <w:r w:rsidRPr="00BB19EB">
              <w:rPr>
                <w:rFonts w:asciiTheme="majorHAnsi" w:hAnsiTheme="majorHAnsi" w:cstheme="majorHAnsi"/>
                <w:i/>
                <w:sz w:val="26"/>
                <w:szCs w:val="26"/>
                <w:u w:val="single"/>
              </w:rPr>
              <w:t>pháp luật</w:t>
            </w:r>
            <w:r w:rsidRPr="00BB19EB">
              <w:rPr>
                <w:rFonts w:asciiTheme="majorHAnsi" w:hAnsiTheme="majorHAnsi" w:cstheme="majorHAnsi"/>
                <w:i/>
                <w:sz w:val="26"/>
                <w:szCs w:val="26"/>
              </w:rPr>
              <w:t xml:space="preserve"> quy định được phép bán ra</w:t>
            </w:r>
            <w:r w:rsidRPr="00BB19EB">
              <w:rPr>
                <w:rFonts w:asciiTheme="majorHAnsi" w:hAnsiTheme="majorHAnsi" w:cstheme="majorHAnsi"/>
                <w:i/>
                <w:sz w:val="26"/>
                <w:szCs w:val="26"/>
                <w:lang w:val="vi-VN"/>
              </w:rPr>
              <w:t xml:space="preserve">” </w:t>
            </w:r>
            <w:r w:rsidRPr="00BB19EB">
              <w:rPr>
                <w:rFonts w:asciiTheme="majorHAnsi" w:hAnsiTheme="majorHAnsi" w:cstheme="majorHAnsi"/>
                <w:iCs/>
                <w:sz w:val="26"/>
                <w:szCs w:val="26"/>
                <w:lang w:val="vi-VN"/>
              </w:rPr>
              <w:t xml:space="preserve">(điểm </w:t>
            </w:r>
            <w:r w:rsidRPr="00BB19EB">
              <w:rPr>
                <w:rFonts w:asciiTheme="majorHAnsi" w:hAnsiTheme="majorHAnsi" w:cstheme="majorHAnsi"/>
                <w:iCs/>
                <w:sz w:val="26"/>
                <w:szCs w:val="26"/>
              </w:rPr>
              <w:t>e</w:t>
            </w:r>
            <w:r w:rsidRPr="00BB19EB">
              <w:rPr>
                <w:rFonts w:asciiTheme="majorHAnsi" w:hAnsiTheme="majorHAnsi" w:cstheme="majorHAnsi"/>
                <w:iCs/>
                <w:sz w:val="26"/>
                <w:szCs w:val="26"/>
                <w:lang w:val="vi-VN"/>
              </w:rPr>
              <w:t xml:space="preserve"> khoản </w:t>
            </w:r>
            <w:r w:rsidRPr="00BB19EB">
              <w:rPr>
                <w:rFonts w:asciiTheme="majorHAnsi" w:hAnsiTheme="majorHAnsi" w:cstheme="majorHAnsi"/>
                <w:iCs/>
                <w:sz w:val="26"/>
                <w:szCs w:val="26"/>
              </w:rPr>
              <w:t>2</w:t>
            </w:r>
            <w:r w:rsidRPr="00BB19EB">
              <w:rPr>
                <w:rFonts w:asciiTheme="majorHAnsi" w:hAnsiTheme="majorHAnsi" w:cstheme="majorHAnsi"/>
                <w:iCs/>
                <w:sz w:val="26"/>
                <w:szCs w:val="26"/>
                <w:lang w:val="vi-VN"/>
              </w:rPr>
              <w:t xml:space="preserve"> Điều </w:t>
            </w:r>
            <w:r w:rsidRPr="00BB19EB">
              <w:rPr>
                <w:rFonts w:asciiTheme="majorHAnsi" w:hAnsiTheme="majorHAnsi" w:cstheme="majorHAnsi"/>
                <w:iCs/>
                <w:sz w:val="26"/>
                <w:szCs w:val="26"/>
              </w:rPr>
              <w:t xml:space="preserve">12 </w:t>
            </w:r>
            <w:r w:rsidRPr="00BB19EB">
              <w:rPr>
                <w:rFonts w:asciiTheme="majorHAnsi" w:hAnsiTheme="majorHAnsi" w:cstheme="majorHAnsi"/>
                <w:iCs/>
                <w:sz w:val="26"/>
                <w:szCs w:val="26"/>
                <w:lang w:val="vi-VN"/>
              </w:rPr>
              <w:t>dự thảo Nghị định)</w:t>
            </w:r>
            <w:r w:rsidRPr="00BB19EB">
              <w:rPr>
                <w:rFonts w:asciiTheme="majorHAnsi" w:hAnsiTheme="majorHAnsi" w:cstheme="majorHAnsi"/>
                <w:iCs/>
                <w:sz w:val="26"/>
                <w:szCs w:val="26"/>
              </w:rPr>
              <w:t xml:space="preserve">; </w:t>
            </w:r>
            <w:r w:rsidRPr="00BB19EB">
              <w:rPr>
                <w:rFonts w:asciiTheme="majorHAnsi" w:hAnsiTheme="majorHAnsi" w:cstheme="majorHAnsi"/>
                <w:sz w:val="26"/>
                <w:szCs w:val="26"/>
                <w:lang w:val="vi-VN"/>
              </w:rPr>
              <w:t>hành vi “</w:t>
            </w:r>
            <w:r w:rsidRPr="00BB19EB">
              <w:rPr>
                <w:rFonts w:asciiTheme="majorHAnsi" w:hAnsiTheme="majorHAnsi" w:cstheme="majorHAnsi"/>
                <w:i/>
                <w:sz w:val="26"/>
                <w:szCs w:val="26"/>
              </w:rPr>
              <w:t xml:space="preserve">thực hiện mua hoặc cho khách hàng mua chứng khoán khi không có đủ tiền </w:t>
            </w:r>
            <w:r w:rsidRPr="00BB19EB">
              <w:rPr>
                <w:rFonts w:asciiTheme="majorHAnsi" w:hAnsiTheme="majorHAnsi" w:cstheme="majorHAnsi"/>
                <w:i/>
                <w:sz w:val="26"/>
                <w:szCs w:val="26"/>
                <w:u w:val="single"/>
              </w:rPr>
              <w:t>theo quy định</w:t>
            </w:r>
            <w:r w:rsidRPr="00BB19EB">
              <w:rPr>
                <w:rFonts w:asciiTheme="majorHAnsi" w:hAnsiTheme="majorHAnsi" w:cstheme="majorHAnsi"/>
                <w:i/>
                <w:sz w:val="26"/>
                <w:szCs w:val="26"/>
              </w:rPr>
              <w:t xml:space="preserve">, trừ trường </w:t>
            </w:r>
            <w:r w:rsidRPr="00BB19EB">
              <w:rPr>
                <w:rFonts w:asciiTheme="majorHAnsi" w:hAnsiTheme="majorHAnsi" w:cstheme="majorHAnsi"/>
                <w:i/>
                <w:sz w:val="26"/>
                <w:szCs w:val="26"/>
                <w:u w:val="single"/>
              </w:rPr>
              <w:t>hợp pháp luật quy định khác</w:t>
            </w:r>
            <w:r w:rsidRPr="00BB19EB">
              <w:rPr>
                <w:rFonts w:asciiTheme="majorHAnsi" w:hAnsiTheme="majorHAnsi" w:cstheme="majorHAnsi"/>
                <w:i/>
                <w:sz w:val="26"/>
                <w:szCs w:val="26"/>
                <w:lang w:val="vi-VN"/>
              </w:rPr>
              <w:t xml:space="preserve">” </w:t>
            </w:r>
            <w:r w:rsidRPr="00BB19EB">
              <w:rPr>
                <w:rFonts w:asciiTheme="majorHAnsi" w:hAnsiTheme="majorHAnsi" w:cstheme="majorHAnsi"/>
                <w:iCs/>
                <w:sz w:val="26"/>
                <w:szCs w:val="26"/>
                <w:lang w:val="vi-VN"/>
              </w:rPr>
              <w:t xml:space="preserve">(điểm </w:t>
            </w:r>
            <w:r w:rsidRPr="00BB19EB">
              <w:rPr>
                <w:rFonts w:asciiTheme="majorHAnsi" w:hAnsiTheme="majorHAnsi" w:cstheme="majorHAnsi"/>
                <w:iCs/>
                <w:sz w:val="26"/>
                <w:szCs w:val="26"/>
              </w:rPr>
              <w:t xml:space="preserve">g </w:t>
            </w:r>
            <w:r w:rsidRPr="00BB19EB">
              <w:rPr>
                <w:rFonts w:asciiTheme="majorHAnsi" w:hAnsiTheme="majorHAnsi" w:cstheme="majorHAnsi"/>
                <w:iCs/>
                <w:sz w:val="26"/>
                <w:szCs w:val="26"/>
                <w:lang w:val="vi-VN"/>
              </w:rPr>
              <w:t xml:space="preserve">khoản </w:t>
            </w:r>
            <w:r w:rsidRPr="00BB19EB">
              <w:rPr>
                <w:rFonts w:asciiTheme="majorHAnsi" w:hAnsiTheme="majorHAnsi" w:cstheme="majorHAnsi"/>
                <w:iCs/>
                <w:sz w:val="26"/>
                <w:szCs w:val="26"/>
              </w:rPr>
              <w:t>3</w:t>
            </w:r>
            <w:r w:rsidRPr="00BB19EB">
              <w:rPr>
                <w:rFonts w:asciiTheme="majorHAnsi" w:hAnsiTheme="majorHAnsi" w:cstheme="majorHAnsi"/>
                <w:iCs/>
                <w:sz w:val="26"/>
                <w:szCs w:val="26"/>
                <w:lang w:val="vi-VN"/>
              </w:rPr>
              <w:t xml:space="preserve"> Điều </w:t>
            </w:r>
            <w:r w:rsidRPr="00BB19EB">
              <w:rPr>
                <w:rFonts w:asciiTheme="majorHAnsi" w:hAnsiTheme="majorHAnsi" w:cstheme="majorHAnsi"/>
                <w:iCs/>
                <w:sz w:val="26"/>
                <w:szCs w:val="26"/>
              </w:rPr>
              <w:t xml:space="preserve">22 </w:t>
            </w:r>
            <w:r w:rsidRPr="00BB19EB">
              <w:rPr>
                <w:rFonts w:asciiTheme="majorHAnsi" w:hAnsiTheme="majorHAnsi" w:cstheme="majorHAnsi"/>
                <w:iCs/>
                <w:sz w:val="26"/>
                <w:szCs w:val="26"/>
                <w:lang w:val="vi-VN"/>
              </w:rPr>
              <w:t>dự thảo Nghị định)</w:t>
            </w:r>
            <w:r w:rsidRPr="00BB19EB">
              <w:rPr>
                <w:rFonts w:asciiTheme="majorHAnsi" w:hAnsiTheme="majorHAnsi" w:cstheme="majorHAnsi"/>
                <w:iCs/>
                <w:sz w:val="26"/>
                <w:szCs w:val="26"/>
              </w:rPr>
              <w:t xml:space="preserve">; hành vi </w:t>
            </w:r>
            <w:r w:rsidRPr="00BB19EB">
              <w:rPr>
                <w:rFonts w:asciiTheme="majorHAnsi" w:hAnsiTheme="majorHAnsi" w:cstheme="majorHAnsi"/>
                <w:i/>
                <w:sz w:val="26"/>
                <w:szCs w:val="26"/>
              </w:rPr>
              <w:t xml:space="preserve">“chuyển lợi nhuận ra nước ngoài </w:t>
            </w:r>
            <w:r w:rsidRPr="00BB19EB">
              <w:rPr>
                <w:rFonts w:asciiTheme="majorHAnsi" w:hAnsiTheme="majorHAnsi" w:cstheme="majorHAnsi"/>
                <w:i/>
                <w:sz w:val="26"/>
                <w:szCs w:val="26"/>
                <w:u w:val="single"/>
              </w:rPr>
              <w:t>trái quy định của pháp luật</w:t>
            </w:r>
            <w:r w:rsidRPr="00BB19EB">
              <w:rPr>
                <w:rFonts w:asciiTheme="majorHAnsi" w:hAnsiTheme="majorHAnsi" w:cstheme="majorHAnsi"/>
                <w:i/>
                <w:sz w:val="26"/>
                <w:szCs w:val="26"/>
              </w:rPr>
              <w:t>”</w:t>
            </w:r>
            <w:r w:rsidRPr="00BB19EB">
              <w:rPr>
                <w:rFonts w:asciiTheme="majorHAnsi" w:hAnsiTheme="majorHAnsi" w:cstheme="majorHAnsi"/>
                <w:iCs/>
                <w:sz w:val="26"/>
                <w:szCs w:val="26"/>
              </w:rPr>
              <w:t xml:space="preserve"> (điểm đ khoản 5 Điều 23 dự thảo Nghị định)</w:t>
            </w:r>
            <w:r w:rsidRPr="00BB19EB">
              <w:rPr>
                <w:rFonts w:asciiTheme="majorHAnsi" w:hAnsiTheme="majorHAnsi" w:cstheme="majorHAnsi"/>
                <w:sz w:val="26"/>
                <w:szCs w:val="26"/>
                <w:lang w:val="vi-VN"/>
              </w:rPr>
              <w:t xml:space="preserve">… Để thực hiện đúng quy định của Nghị định số 81/2013/NĐ-CP nêu trên, đồng thời, để bảo đảm tính khả thi của Nghị định khi được ban hành và có hiệu lực, đề nghị cơ quan chủ trì soạn thảo quy định các điều kiện cụ thể nêu tại những điều trên hoặc dẫn chiếu các quy định pháp luật nội </w:t>
            </w:r>
            <w:r w:rsidRPr="00BB19EB">
              <w:rPr>
                <w:rFonts w:asciiTheme="majorHAnsi" w:hAnsiTheme="majorHAnsi" w:cstheme="majorHAnsi"/>
                <w:sz w:val="26"/>
                <w:szCs w:val="26"/>
                <w:lang w:val="vi-VN"/>
              </w:rPr>
              <w:lastRenderedPageBreak/>
              <w:t>dung điều chỉnh các vấn đề trên để người có thẩm quyền có căn cứ áp dụng pháp luật trên thực tiễn.</w:t>
            </w:r>
          </w:p>
        </w:tc>
        <w:tc>
          <w:tcPr>
            <w:tcW w:w="6120" w:type="dxa"/>
          </w:tcPr>
          <w:p w14:paraId="60B7C535" w14:textId="77777777" w:rsidR="00017685" w:rsidRPr="00BB19EB" w:rsidRDefault="00017685" w:rsidP="007D3010">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lastRenderedPageBreak/>
              <w:t xml:space="preserve">Bộ Tài chính tiếp thu, </w:t>
            </w:r>
            <w:r w:rsidRPr="00BB19EB">
              <w:rPr>
                <w:rFonts w:asciiTheme="majorHAnsi" w:hAnsiTheme="majorHAnsi" w:cstheme="majorHAnsi"/>
                <w:sz w:val="26"/>
                <w:szCs w:val="26"/>
              </w:rPr>
              <w:t>chỉnh sửa làm rõ tại dự thảo Nghị định và có hướng dẫn cụ thể tại Thông tư hướng dẫn thực hiện xử phạt VPHC trong lĩnh vực CK và TTCK.</w:t>
            </w:r>
          </w:p>
          <w:p w14:paraId="051573A0" w14:textId="77777777" w:rsidR="00017685" w:rsidRPr="00BB19EB" w:rsidRDefault="00017685" w:rsidP="007D3010">
            <w:pPr>
              <w:tabs>
                <w:tab w:val="left" w:pos="408"/>
                <w:tab w:val="left" w:pos="1578"/>
              </w:tabs>
              <w:spacing w:before="120" w:after="120" w:line="240" w:lineRule="auto"/>
              <w:jc w:val="both"/>
              <w:rPr>
                <w:rFonts w:asciiTheme="majorHAnsi" w:hAnsiTheme="majorHAnsi" w:cstheme="majorHAnsi"/>
                <w:b/>
                <w:sz w:val="26"/>
                <w:szCs w:val="26"/>
              </w:rPr>
            </w:pPr>
          </w:p>
        </w:tc>
      </w:tr>
      <w:tr w:rsidR="00073E9F" w:rsidRPr="00BB19EB" w14:paraId="1CF68E2E" w14:textId="77777777" w:rsidTr="007F326C">
        <w:tc>
          <w:tcPr>
            <w:tcW w:w="625" w:type="dxa"/>
          </w:tcPr>
          <w:p w14:paraId="08DD7564" w14:textId="77777777" w:rsidR="000701D7" w:rsidRPr="00BB19EB" w:rsidRDefault="000701D7"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2ED27BD" w14:textId="77777777" w:rsidR="000701D7" w:rsidRPr="00BB19EB" w:rsidRDefault="000701D7" w:rsidP="005A20ED">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Thẩm quyền xử phạt</w:t>
            </w:r>
          </w:p>
        </w:tc>
        <w:tc>
          <w:tcPr>
            <w:tcW w:w="6570" w:type="dxa"/>
          </w:tcPr>
          <w:p w14:paraId="4F1A5028" w14:textId="77777777" w:rsidR="000701D7" w:rsidRPr="00BB19EB" w:rsidRDefault="000701D7" w:rsidP="000701D7">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Bộ Tư pháp:</w:t>
            </w:r>
          </w:p>
          <w:p w14:paraId="3F81E7D9" w14:textId="77777777" w:rsidR="000701D7" w:rsidRPr="00BB19EB" w:rsidRDefault="000701D7" w:rsidP="000701D7">
            <w:pPr>
              <w:spacing w:before="120" w:after="120" w:line="240" w:lineRule="auto"/>
              <w:jc w:val="both"/>
              <w:rPr>
                <w:rFonts w:asciiTheme="majorHAnsi" w:hAnsiTheme="majorHAnsi" w:cstheme="majorHAnsi"/>
                <w:spacing w:val="-4"/>
                <w:sz w:val="26"/>
                <w:szCs w:val="26"/>
                <w:lang w:val="es-CL"/>
              </w:rPr>
            </w:pPr>
            <w:r w:rsidRPr="00BB19EB">
              <w:rPr>
                <w:rFonts w:asciiTheme="majorHAnsi" w:hAnsiTheme="majorHAnsi" w:cstheme="majorHAnsi"/>
                <w:spacing w:val="-4"/>
                <w:sz w:val="26"/>
                <w:szCs w:val="26"/>
              </w:rPr>
              <w:t xml:space="preserve">+ Theo quy định tại khoản </w:t>
            </w:r>
            <w:r w:rsidRPr="00BB19EB">
              <w:rPr>
                <w:rFonts w:asciiTheme="majorHAnsi" w:hAnsiTheme="majorHAnsi" w:cstheme="majorHAnsi"/>
                <w:spacing w:val="-4"/>
                <w:sz w:val="26"/>
                <w:szCs w:val="26"/>
                <w:lang w:val="vi-VN"/>
              </w:rPr>
              <w:t>2</w:t>
            </w:r>
            <w:r w:rsidRPr="00BB19EB">
              <w:rPr>
                <w:rFonts w:asciiTheme="majorHAnsi" w:hAnsiTheme="majorHAnsi" w:cstheme="majorHAnsi"/>
                <w:spacing w:val="-4"/>
                <w:sz w:val="26"/>
                <w:szCs w:val="26"/>
              </w:rPr>
              <w:t xml:space="preserve"> và khoản 5 Điều 46 Luật XLVPHC thì</w:t>
            </w:r>
            <w:r w:rsidRPr="00BB19EB">
              <w:rPr>
                <w:rFonts w:asciiTheme="majorHAnsi" w:hAnsiTheme="majorHAnsi" w:cstheme="majorHAnsi"/>
                <w:spacing w:val="-4"/>
                <w:sz w:val="26"/>
                <w:szCs w:val="26"/>
                <w:lang w:val="vi-VN"/>
              </w:rPr>
              <w:t xml:space="preserve"> Chánh thanh tra Ủy ban chứng khoán Nhà nước</w:t>
            </w:r>
            <w:r w:rsidRPr="00BB19EB">
              <w:rPr>
                <w:rFonts w:asciiTheme="majorHAnsi" w:hAnsiTheme="majorHAnsi" w:cstheme="majorHAnsi"/>
                <w:spacing w:val="-4"/>
                <w:sz w:val="26"/>
                <w:szCs w:val="26"/>
              </w:rPr>
              <w:t>,</w:t>
            </w:r>
            <w:r w:rsidRPr="00BB19EB">
              <w:rPr>
                <w:rFonts w:asciiTheme="majorHAnsi" w:hAnsiTheme="majorHAnsi" w:cstheme="majorHAnsi"/>
                <w:spacing w:val="-4"/>
                <w:sz w:val="26"/>
                <w:szCs w:val="26"/>
                <w:lang w:val="vi-VN"/>
              </w:rPr>
              <w:t xml:space="preserve"> </w:t>
            </w:r>
            <w:r w:rsidRPr="00BB19EB">
              <w:rPr>
                <w:rFonts w:asciiTheme="majorHAnsi" w:eastAsia="MS Mincho" w:hAnsiTheme="majorHAnsi" w:cstheme="majorHAnsi"/>
                <w:spacing w:val="-4"/>
                <w:sz w:val="26"/>
                <w:szCs w:val="26"/>
                <w:lang w:val="nl-NL"/>
              </w:rPr>
              <w:t xml:space="preserve">Trưởng đoàn thanh tra chuyên ngành của Ủy ban Chứng khoán Nhà nước </w:t>
            </w:r>
            <w:r w:rsidRPr="00BB19EB">
              <w:rPr>
                <w:rFonts w:asciiTheme="majorHAnsi" w:hAnsiTheme="majorHAnsi" w:cstheme="majorHAnsi"/>
                <w:spacing w:val="-4"/>
                <w:sz w:val="26"/>
                <w:szCs w:val="26"/>
                <w:lang w:val="vi-VN"/>
              </w:rPr>
              <w:t xml:space="preserve">có </w:t>
            </w:r>
            <w:r w:rsidRPr="00BB19EB">
              <w:rPr>
                <w:rFonts w:asciiTheme="majorHAnsi" w:hAnsiTheme="majorHAnsi" w:cstheme="majorHAnsi"/>
                <w:spacing w:val="-4"/>
                <w:sz w:val="26"/>
                <w:szCs w:val="26"/>
              </w:rPr>
              <w:t>thẩm quyền t</w:t>
            </w:r>
            <w:r w:rsidRPr="00BB19EB">
              <w:rPr>
                <w:rFonts w:asciiTheme="majorHAnsi" w:hAnsiTheme="majorHAnsi" w:cstheme="majorHAnsi"/>
                <w:spacing w:val="-4"/>
                <w:sz w:val="26"/>
                <w:szCs w:val="26"/>
                <w:lang w:val="vi-VN"/>
              </w:rPr>
              <w:t>ước quyền sử dụng giấy phép, chứng chỉ hành nghề có thời hạn</w:t>
            </w:r>
            <w:r w:rsidRPr="00BB19EB">
              <w:rPr>
                <w:rFonts w:asciiTheme="majorHAnsi" w:hAnsiTheme="majorHAnsi" w:cstheme="majorHAnsi"/>
                <w:spacing w:val="-4"/>
                <w:sz w:val="26"/>
                <w:szCs w:val="26"/>
              </w:rPr>
              <w:t>. Qua rà soát, Bộ Tư pháp thấy rằng, khoản 5 Điều 25 dự thảo Nghị định quy định “</w:t>
            </w:r>
            <w:r w:rsidRPr="00BB19EB">
              <w:rPr>
                <w:rFonts w:asciiTheme="majorHAnsi" w:hAnsiTheme="majorHAnsi" w:cstheme="majorHAnsi"/>
                <w:i/>
                <w:iCs/>
                <w:spacing w:val="-4"/>
                <w:sz w:val="26"/>
                <w:szCs w:val="26"/>
              </w:rPr>
              <w:t xml:space="preserve">tước </w:t>
            </w:r>
            <w:r w:rsidRPr="00BB19EB">
              <w:rPr>
                <w:rFonts w:asciiTheme="majorHAnsi" w:eastAsia="MS Mincho" w:hAnsiTheme="majorHAnsi" w:cstheme="majorHAnsi"/>
                <w:i/>
                <w:iCs/>
                <w:spacing w:val="-4"/>
                <w:sz w:val="26"/>
                <w:szCs w:val="26"/>
                <w:lang w:val="nl-NL"/>
              </w:rPr>
              <w:t>quyền sử dụng giấy chứng nhận đăng ký hoạt động văn phòng đại diện trong thời hạn từ 18 tháng đến 24 tháng</w:t>
            </w:r>
            <w:r w:rsidRPr="00BB19EB">
              <w:rPr>
                <w:rFonts w:asciiTheme="majorHAnsi" w:eastAsia="MS Mincho" w:hAnsiTheme="majorHAnsi" w:cstheme="majorHAnsi"/>
                <w:spacing w:val="-4"/>
                <w:sz w:val="26"/>
                <w:szCs w:val="26"/>
                <w:lang w:val="nl-NL"/>
              </w:rPr>
              <w:t>” là hình thức xử phạt chính đối với tổ chức kinh doanh chứng khoán. Tương tự,</w:t>
            </w:r>
            <w:r w:rsidRPr="00BB19EB">
              <w:rPr>
                <w:rFonts w:asciiTheme="majorHAnsi" w:hAnsiTheme="majorHAnsi" w:cstheme="majorHAnsi"/>
                <w:spacing w:val="-4"/>
                <w:sz w:val="26"/>
                <w:szCs w:val="26"/>
              </w:rPr>
              <w:t xml:space="preserve"> khoản 3 Điều 27 dự thảo Nghị định cũng quy định </w:t>
            </w:r>
            <w:r w:rsidRPr="00BB19EB">
              <w:rPr>
                <w:rFonts w:asciiTheme="majorHAnsi" w:hAnsiTheme="majorHAnsi" w:cstheme="majorHAnsi"/>
                <w:i/>
                <w:iCs/>
                <w:spacing w:val="-4"/>
                <w:sz w:val="26"/>
                <w:szCs w:val="26"/>
              </w:rPr>
              <w:t>“</w:t>
            </w:r>
            <w:r w:rsidRPr="00BB19EB">
              <w:rPr>
                <w:rFonts w:asciiTheme="majorHAnsi" w:eastAsia="MS Mincho" w:hAnsiTheme="majorHAnsi" w:cstheme="majorHAnsi"/>
                <w:i/>
                <w:iCs/>
                <w:spacing w:val="-4"/>
                <w:sz w:val="26"/>
                <w:szCs w:val="26"/>
                <w:lang w:val="nl-NL"/>
              </w:rPr>
              <w:t>tước quyền sử dụng chứng chỉ hành nghề chứng khoán trong thời hạn từ 0</w:t>
            </w:r>
            <w:r w:rsidRPr="00BB19EB">
              <w:rPr>
                <w:rFonts w:asciiTheme="majorHAnsi" w:eastAsia="MS Mincho" w:hAnsiTheme="majorHAnsi" w:cstheme="majorHAnsi"/>
                <w:i/>
                <w:iCs/>
                <w:spacing w:val="-4"/>
                <w:sz w:val="26"/>
                <w:szCs w:val="26"/>
              </w:rPr>
              <w:t>6</w:t>
            </w:r>
            <w:r w:rsidRPr="00BB19EB">
              <w:rPr>
                <w:rFonts w:asciiTheme="majorHAnsi" w:eastAsia="MS Mincho" w:hAnsiTheme="majorHAnsi" w:cstheme="majorHAnsi"/>
                <w:i/>
                <w:iCs/>
                <w:spacing w:val="-4"/>
                <w:sz w:val="26"/>
                <w:szCs w:val="26"/>
                <w:lang w:val="nl-NL"/>
              </w:rPr>
              <w:t xml:space="preserve"> tháng đến 12 tháng” </w:t>
            </w:r>
            <w:r w:rsidRPr="00BB19EB">
              <w:rPr>
                <w:rFonts w:asciiTheme="majorHAnsi" w:eastAsia="MS Mincho" w:hAnsiTheme="majorHAnsi" w:cstheme="majorHAnsi"/>
                <w:spacing w:val="-4"/>
                <w:sz w:val="26"/>
                <w:szCs w:val="26"/>
                <w:lang w:val="nl-NL"/>
              </w:rPr>
              <w:t xml:space="preserve">là hình thức xử phạt chính đối với người hành nghề chứng khoán thực hiện một trong các hành vi vi phạm tại khoản này. Do đó, đề nghị cơ quan chủ trì soạn thảo nghiên cứu chỉnh sửa khoản 1 Điều 40 dự thảo Nghị định theo hướng bổ sung thẩm quyền </w:t>
            </w:r>
            <w:r w:rsidRPr="00BB19EB">
              <w:rPr>
                <w:rFonts w:asciiTheme="majorHAnsi" w:hAnsiTheme="majorHAnsi" w:cstheme="majorHAnsi"/>
                <w:spacing w:val="-4"/>
                <w:sz w:val="26"/>
                <w:szCs w:val="26"/>
              </w:rPr>
              <w:t>t</w:t>
            </w:r>
            <w:r w:rsidRPr="00BB19EB">
              <w:rPr>
                <w:rFonts w:asciiTheme="majorHAnsi" w:hAnsiTheme="majorHAnsi" w:cstheme="majorHAnsi"/>
                <w:spacing w:val="-4"/>
                <w:sz w:val="26"/>
                <w:szCs w:val="26"/>
                <w:lang w:val="vi-VN"/>
              </w:rPr>
              <w:t>ước quyền sử dụng giấy phép, chứng chỉ hành nghề có thời hạn</w:t>
            </w:r>
            <w:r w:rsidRPr="00BB19EB">
              <w:rPr>
                <w:rFonts w:asciiTheme="majorHAnsi" w:hAnsiTheme="majorHAnsi" w:cstheme="majorHAnsi"/>
                <w:spacing w:val="-4"/>
                <w:sz w:val="26"/>
                <w:szCs w:val="26"/>
              </w:rPr>
              <w:t xml:space="preserve"> cho </w:t>
            </w:r>
            <w:r w:rsidRPr="00BB19EB">
              <w:rPr>
                <w:rFonts w:asciiTheme="majorHAnsi" w:hAnsiTheme="majorHAnsi" w:cstheme="majorHAnsi"/>
                <w:spacing w:val="-4"/>
                <w:sz w:val="26"/>
                <w:szCs w:val="26"/>
                <w:lang w:val="vi-VN"/>
              </w:rPr>
              <w:t>Chánh thanh tra Ủy ban chứng khoán Nhà nước</w:t>
            </w:r>
            <w:r w:rsidRPr="00BB19EB">
              <w:rPr>
                <w:rFonts w:asciiTheme="majorHAnsi" w:hAnsiTheme="majorHAnsi" w:cstheme="majorHAnsi"/>
                <w:spacing w:val="-4"/>
                <w:sz w:val="26"/>
                <w:szCs w:val="26"/>
              </w:rPr>
              <w:t xml:space="preserve"> và</w:t>
            </w:r>
            <w:r w:rsidRPr="00BB19EB">
              <w:rPr>
                <w:rFonts w:asciiTheme="majorHAnsi" w:hAnsiTheme="majorHAnsi" w:cstheme="majorHAnsi"/>
                <w:spacing w:val="-4"/>
                <w:sz w:val="26"/>
                <w:szCs w:val="26"/>
                <w:lang w:val="vi-VN"/>
              </w:rPr>
              <w:t xml:space="preserve"> </w:t>
            </w:r>
            <w:r w:rsidRPr="00BB19EB">
              <w:rPr>
                <w:rFonts w:asciiTheme="majorHAnsi" w:eastAsia="MS Mincho" w:hAnsiTheme="majorHAnsi" w:cstheme="majorHAnsi"/>
                <w:spacing w:val="-4"/>
                <w:sz w:val="26"/>
                <w:szCs w:val="26"/>
                <w:lang w:val="nl-NL"/>
              </w:rPr>
              <w:t>Trưởng đoàn thanh tra chuyên ngành của Ủy ban Chứng khoán Nhà nước để bảo đảm phù hợp với quy định của Luật XLVPHC.</w:t>
            </w:r>
          </w:p>
          <w:p w14:paraId="75A83716" w14:textId="77777777" w:rsidR="000701D7" w:rsidRPr="00BB19EB" w:rsidRDefault="000701D7" w:rsidP="000701D7">
            <w:pPr>
              <w:spacing w:before="120" w:after="120" w:line="240" w:lineRule="auto"/>
              <w:jc w:val="both"/>
              <w:rPr>
                <w:rFonts w:asciiTheme="majorHAnsi" w:hAnsiTheme="majorHAnsi" w:cstheme="majorHAnsi"/>
                <w:spacing w:val="-6"/>
                <w:sz w:val="26"/>
                <w:szCs w:val="26"/>
                <w:lang w:val="es-CL"/>
              </w:rPr>
            </w:pPr>
            <w:r w:rsidRPr="00BB19EB">
              <w:rPr>
                <w:rFonts w:asciiTheme="majorHAnsi" w:hAnsiTheme="majorHAnsi" w:cstheme="majorHAnsi"/>
                <w:spacing w:val="-6"/>
                <w:sz w:val="26"/>
                <w:szCs w:val="26"/>
                <w:lang w:val="es-CL"/>
              </w:rPr>
              <w:t>+ Điều 4 Luật XLVPHC quy định: “</w:t>
            </w:r>
            <w:r w:rsidRPr="00BB19EB">
              <w:rPr>
                <w:rFonts w:asciiTheme="majorHAnsi" w:hAnsiTheme="majorHAnsi" w:cstheme="majorHAnsi"/>
                <w:i/>
                <w:spacing w:val="-6"/>
                <w:sz w:val="26"/>
                <w:szCs w:val="26"/>
                <w:lang w:val="es-CL"/>
              </w:rPr>
              <w:t>Căn cứ quy định của Luật này, Chính phủ quy định thẩm quyền xử phạt, mức phạt tiền cụ thể theo từng chức danh… trong từng lĩnh vực quản lý nhà nước</w:t>
            </w:r>
            <w:r w:rsidRPr="00BB19EB">
              <w:rPr>
                <w:rFonts w:asciiTheme="majorHAnsi" w:hAnsiTheme="majorHAnsi" w:cstheme="majorHAnsi"/>
                <w:spacing w:val="-6"/>
                <w:sz w:val="26"/>
                <w:szCs w:val="26"/>
                <w:lang w:val="es-CL"/>
              </w:rPr>
              <w:t xml:space="preserve">”. </w:t>
            </w:r>
          </w:p>
          <w:p w14:paraId="51563D3A" w14:textId="77777777" w:rsidR="000701D7" w:rsidRPr="00BB19EB" w:rsidRDefault="000701D7" w:rsidP="000701D7">
            <w:pPr>
              <w:pStyle w:val="BodyText"/>
              <w:spacing w:before="120"/>
              <w:jc w:val="both"/>
              <w:rPr>
                <w:rFonts w:asciiTheme="majorHAnsi" w:hAnsiTheme="majorHAnsi" w:cstheme="majorHAnsi"/>
                <w:sz w:val="26"/>
                <w:szCs w:val="26"/>
                <w:lang w:val="es-CL"/>
              </w:rPr>
            </w:pPr>
            <w:r w:rsidRPr="00BB19EB">
              <w:rPr>
                <w:rFonts w:asciiTheme="majorHAnsi" w:hAnsiTheme="majorHAnsi" w:cstheme="majorHAnsi"/>
                <w:sz w:val="26"/>
                <w:szCs w:val="26"/>
                <w:lang w:val="es-CL"/>
              </w:rPr>
              <w:lastRenderedPageBreak/>
              <w:t xml:space="preserve">Bộ Tư pháp thấy rằng, hiện nay Điều </w:t>
            </w:r>
            <w:r w:rsidRPr="00BB19EB">
              <w:rPr>
                <w:rFonts w:asciiTheme="majorHAnsi" w:hAnsiTheme="majorHAnsi" w:cstheme="majorHAnsi"/>
                <w:sz w:val="26"/>
                <w:szCs w:val="26"/>
                <w:lang w:val="vi-VN"/>
              </w:rPr>
              <w:t xml:space="preserve">31 </w:t>
            </w:r>
            <w:r w:rsidRPr="00BB19EB">
              <w:rPr>
                <w:rFonts w:asciiTheme="majorHAnsi" w:hAnsiTheme="majorHAnsi" w:cstheme="majorHAnsi"/>
                <w:sz w:val="26"/>
                <w:szCs w:val="26"/>
                <w:lang w:val="es-CL"/>
              </w:rPr>
              <w:t>dự thảo Nghị định đang quy định rất chung chung:</w:t>
            </w:r>
            <w:r w:rsidRPr="00BB19EB">
              <w:rPr>
                <w:rFonts w:asciiTheme="majorHAnsi" w:hAnsiTheme="majorHAnsi" w:cstheme="majorHAnsi"/>
                <w:sz w:val="26"/>
                <w:szCs w:val="26"/>
                <w:lang w:val="vi-VN"/>
              </w:rPr>
              <w:t xml:space="preserve"> </w:t>
            </w:r>
            <w:r w:rsidRPr="00BB19EB">
              <w:rPr>
                <w:rFonts w:asciiTheme="majorHAnsi" w:hAnsiTheme="majorHAnsi" w:cstheme="majorHAnsi"/>
                <w:i/>
                <w:iCs/>
                <w:sz w:val="26"/>
                <w:szCs w:val="26"/>
                <w:lang w:val="vi-VN"/>
              </w:rPr>
              <w:t>“</w:t>
            </w:r>
            <w:r w:rsidRPr="00BB19EB">
              <w:rPr>
                <w:rFonts w:asciiTheme="majorHAnsi" w:hAnsiTheme="majorHAnsi" w:cstheme="majorHAnsi"/>
                <w:i/>
                <w:iCs/>
                <w:sz w:val="26"/>
                <w:szCs w:val="26"/>
                <w:lang w:val="nl-NL"/>
              </w:rPr>
              <w:t xml:space="preserve">Chủ tịch </w:t>
            </w:r>
            <w:bookmarkStart w:id="0" w:name="_Hlk50699527"/>
            <w:r w:rsidRPr="00BB19EB">
              <w:rPr>
                <w:rFonts w:asciiTheme="majorHAnsi" w:hAnsiTheme="majorHAnsi" w:cstheme="majorHAnsi"/>
                <w:i/>
                <w:iCs/>
                <w:sz w:val="26"/>
                <w:szCs w:val="26"/>
                <w:lang w:val="nl-NL"/>
              </w:rPr>
              <w:t xml:space="preserve">Ủy ban nhân dân cấp tỉnh </w:t>
            </w:r>
            <w:bookmarkEnd w:id="0"/>
            <w:r w:rsidRPr="00BB19EB">
              <w:rPr>
                <w:rFonts w:asciiTheme="majorHAnsi" w:hAnsiTheme="majorHAnsi" w:cstheme="majorHAnsi"/>
                <w:i/>
                <w:iCs/>
                <w:sz w:val="26"/>
                <w:szCs w:val="26"/>
                <w:lang w:val="nl-NL"/>
              </w:rPr>
              <w:t>có thẩm quyền xử phạt vi phạm hành chính theo quy định tại khoản 3 Điều 38 và điểm c khoản 4 Điều 52 Luật xử lý vi phạm hành chính đối với các hành vi vi phạm quy định tại Nghị định này</w:t>
            </w:r>
            <w:r w:rsidRPr="00BB19EB">
              <w:rPr>
                <w:rFonts w:asciiTheme="majorHAnsi" w:hAnsiTheme="majorHAnsi" w:cstheme="majorHAnsi"/>
                <w:sz w:val="26"/>
                <w:szCs w:val="26"/>
                <w:lang w:val="vi-VN"/>
              </w:rPr>
              <w:t>”</w:t>
            </w:r>
            <w:r w:rsidRPr="00BB19EB">
              <w:rPr>
                <w:rFonts w:asciiTheme="majorHAnsi" w:hAnsiTheme="majorHAnsi" w:cstheme="majorHAnsi"/>
                <w:sz w:val="26"/>
                <w:szCs w:val="26"/>
                <w:lang w:val="es-CL"/>
              </w:rPr>
              <w:t xml:space="preserve">. Do đó, để thực hiện đúng quy định của Luật XLVPHC, đề nghị cơ quan chủ trì soạn nghiên cứu, chỉnh sửa quy định </w:t>
            </w:r>
            <w:r w:rsidRPr="00BB19EB">
              <w:rPr>
                <w:rFonts w:asciiTheme="majorHAnsi" w:hAnsiTheme="majorHAnsi" w:cstheme="majorHAnsi"/>
                <w:sz w:val="26"/>
                <w:szCs w:val="26"/>
                <w:lang w:val="vi-VN"/>
              </w:rPr>
              <w:t>tại Điều 3</w:t>
            </w:r>
            <w:r w:rsidRPr="00BB19EB">
              <w:rPr>
                <w:rFonts w:asciiTheme="majorHAnsi" w:hAnsiTheme="majorHAnsi" w:cstheme="majorHAnsi"/>
                <w:sz w:val="26"/>
                <w:szCs w:val="26"/>
              </w:rPr>
              <w:t>1</w:t>
            </w:r>
            <w:r w:rsidRPr="00BB19EB">
              <w:rPr>
                <w:rFonts w:asciiTheme="majorHAnsi" w:hAnsiTheme="majorHAnsi" w:cstheme="majorHAnsi"/>
                <w:sz w:val="26"/>
                <w:szCs w:val="26"/>
                <w:lang w:val="vi-VN"/>
              </w:rPr>
              <w:t xml:space="preserve"> nêu</w:t>
            </w:r>
            <w:r w:rsidRPr="00BB19EB">
              <w:rPr>
                <w:rFonts w:asciiTheme="majorHAnsi" w:hAnsiTheme="majorHAnsi" w:cstheme="majorHAnsi"/>
                <w:sz w:val="26"/>
                <w:szCs w:val="26"/>
                <w:lang w:val="es-CL"/>
              </w:rPr>
              <w:t xml:space="preserve"> trên</w:t>
            </w:r>
            <w:r w:rsidRPr="00BB19EB">
              <w:rPr>
                <w:rFonts w:asciiTheme="majorHAnsi" w:hAnsiTheme="majorHAnsi" w:cstheme="majorHAnsi"/>
                <w:sz w:val="26"/>
                <w:szCs w:val="26"/>
                <w:lang w:val="vi-VN"/>
              </w:rPr>
              <w:t xml:space="preserve"> </w:t>
            </w:r>
            <w:r w:rsidRPr="00BB19EB">
              <w:rPr>
                <w:rFonts w:asciiTheme="majorHAnsi" w:hAnsiTheme="majorHAnsi" w:cstheme="majorHAnsi"/>
                <w:sz w:val="26"/>
                <w:szCs w:val="26"/>
                <w:lang w:val="es-CL"/>
              </w:rPr>
              <w:t>theo hướng</w:t>
            </w:r>
            <w:r w:rsidRPr="00BB19EB">
              <w:rPr>
                <w:rFonts w:asciiTheme="majorHAnsi" w:hAnsiTheme="majorHAnsi" w:cstheme="majorHAnsi"/>
                <w:sz w:val="26"/>
                <w:szCs w:val="26"/>
                <w:lang w:val="vi-VN"/>
              </w:rPr>
              <w:t xml:space="preserve"> </w:t>
            </w:r>
            <w:r w:rsidRPr="00BB19EB">
              <w:rPr>
                <w:rFonts w:asciiTheme="majorHAnsi" w:hAnsiTheme="majorHAnsi" w:cstheme="majorHAnsi"/>
                <w:sz w:val="26"/>
                <w:szCs w:val="26"/>
                <w:lang w:val="es-CL"/>
              </w:rPr>
              <w:t xml:space="preserve">quy định cụ thể </w:t>
            </w:r>
            <w:r w:rsidRPr="00BB19EB">
              <w:rPr>
                <w:rFonts w:asciiTheme="majorHAnsi" w:hAnsiTheme="majorHAnsi" w:cstheme="majorHAnsi"/>
                <w:sz w:val="26"/>
                <w:szCs w:val="26"/>
                <w:lang w:val="vi-VN"/>
              </w:rPr>
              <w:t xml:space="preserve">thẩm quyền xử phạt vi phạm hành chính của </w:t>
            </w:r>
            <w:r w:rsidRPr="00BB19EB">
              <w:rPr>
                <w:rFonts w:asciiTheme="majorHAnsi" w:hAnsiTheme="majorHAnsi" w:cstheme="majorHAnsi"/>
                <w:sz w:val="26"/>
                <w:szCs w:val="26"/>
              </w:rPr>
              <w:t xml:space="preserve">Chủ tịch </w:t>
            </w:r>
            <w:r w:rsidRPr="00BB19EB">
              <w:rPr>
                <w:rFonts w:asciiTheme="majorHAnsi" w:hAnsiTheme="majorHAnsi" w:cstheme="majorHAnsi"/>
                <w:sz w:val="26"/>
                <w:szCs w:val="26"/>
                <w:lang w:val="nl-NL"/>
              </w:rPr>
              <w:t>Ủy ban nhân dân cấp tỉnh</w:t>
            </w:r>
            <w:r w:rsidRPr="00BB19EB">
              <w:rPr>
                <w:rFonts w:asciiTheme="majorHAnsi" w:hAnsiTheme="majorHAnsi" w:cstheme="majorHAnsi"/>
                <w:iCs/>
                <w:sz w:val="26"/>
                <w:szCs w:val="26"/>
                <w:lang w:val="nl-NL"/>
              </w:rPr>
              <w:t xml:space="preserve"> trong lĩnh vực chứng khoán và thị trường chứng khoán</w:t>
            </w:r>
            <w:r w:rsidRPr="00BB19EB">
              <w:rPr>
                <w:rFonts w:asciiTheme="majorHAnsi" w:hAnsiTheme="majorHAnsi" w:cstheme="majorHAnsi"/>
                <w:sz w:val="26"/>
                <w:szCs w:val="26"/>
                <w:lang w:val="es-CL"/>
              </w:rPr>
              <w:t xml:space="preserve">. </w:t>
            </w:r>
          </w:p>
        </w:tc>
        <w:tc>
          <w:tcPr>
            <w:tcW w:w="6120" w:type="dxa"/>
          </w:tcPr>
          <w:p w14:paraId="7477CC2F" w14:textId="77777777" w:rsidR="000701D7" w:rsidRPr="00BB19EB" w:rsidRDefault="000701D7" w:rsidP="007D3010">
            <w:pPr>
              <w:tabs>
                <w:tab w:val="left" w:pos="408"/>
                <w:tab w:val="left" w:pos="1578"/>
              </w:tabs>
              <w:spacing w:before="120" w:after="120" w:line="240" w:lineRule="auto"/>
              <w:jc w:val="both"/>
              <w:rPr>
                <w:rFonts w:asciiTheme="majorHAnsi" w:hAnsiTheme="majorHAnsi" w:cstheme="majorHAnsi"/>
                <w:b/>
                <w:sz w:val="26"/>
                <w:szCs w:val="26"/>
                <w:lang w:val="vi-VN"/>
              </w:rPr>
            </w:pPr>
          </w:p>
          <w:p w14:paraId="32E1196A" w14:textId="77777777" w:rsidR="000701D7" w:rsidRPr="00BB19EB" w:rsidRDefault="00BC3A6C" w:rsidP="000701D7">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sz w:val="26"/>
                <w:szCs w:val="26"/>
              </w:rPr>
              <w:t>+</w:t>
            </w:r>
            <w:r w:rsidR="000701D7" w:rsidRPr="00BB19EB">
              <w:rPr>
                <w:rFonts w:asciiTheme="majorHAnsi" w:hAnsiTheme="majorHAnsi" w:cstheme="majorHAnsi"/>
                <w:sz w:val="26"/>
                <w:szCs w:val="26"/>
              </w:rPr>
              <w:t xml:space="preserve"> </w:t>
            </w:r>
            <w:r w:rsidR="000701D7" w:rsidRPr="00BB19EB">
              <w:rPr>
                <w:rFonts w:asciiTheme="majorHAnsi" w:hAnsiTheme="majorHAnsi" w:cstheme="majorHAnsi"/>
                <w:b/>
                <w:sz w:val="26"/>
                <w:szCs w:val="26"/>
              </w:rPr>
              <w:t>Bộ Tài chính</w:t>
            </w:r>
            <w:r w:rsidRPr="00BB19EB">
              <w:rPr>
                <w:rFonts w:asciiTheme="majorHAnsi" w:hAnsiTheme="majorHAnsi" w:cstheme="majorHAnsi"/>
                <w:b/>
                <w:sz w:val="26"/>
                <w:szCs w:val="26"/>
              </w:rPr>
              <w:t xml:space="preserve"> có ý kiến giải trình như sau:</w:t>
            </w:r>
          </w:p>
          <w:p w14:paraId="0098D88B" w14:textId="77777777" w:rsidR="00BC3A6C" w:rsidRPr="00BB19EB" w:rsidRDefault="00BC3A6C" w:rsidP="000701D7">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sz w:val="26"/>
                <w:szCs w:val="26"/>
              </w:rPr>
              <w:t>Việc tước quyền sử dụng giấy phép, chứng chỉ hành nghề có thời hạn ảnh hưởng lớn đến đối tượng xử phạt là tổ chức, cá nhân liên quan. Do vậy, tại Nghị định 108 và 145 trước đây quy định thẩm quyền này của Chủ tịch UBCKNN để đảm bảo xử lý thận trọng, chặt chẽ. Bộ Tài chính thấy rằng tiếp tục giữ như dự thảo Nghị định sẽ phù hợp hơn.</w:t>
            </w:r>
          </w:p>
          <w:p w14:paraId="02B80898"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692E5641"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31AFF94E"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46FBEFF7"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4A31AD46"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6ED12866"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6907C651"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6A4FF59A" w14:textId="77777777" w:rsidR="000701D7" w:rsidRPr="00BB19EB" w:rsidRDefault="000701D7" w:rsidP="000701D7">
            <w:pPr>
              <w:tabs>
                <w:tab w:val="left" w:pos="408"/>
                <w:tab w:val="left" w:pos="1578"/>
              </w:tabs>
              <w:spacing w:before="120" w:after="120" w:line="240" w:lineRule="auto"/>
              <w:ind w:left="-14"/>
              <w:jc w:val="both"/>
              <w:rPr>
                <w:rFonts w:asciiTheme="majorHAnsi" w:hAnsiTheme="majorHAnsi" w:cstheme="majorHAnsi"/>
                <w:sz w:val="26"/>
                <w:szCs w:val="26"/>
              </w:rPr>
            </w:pPr>
          </w:p>
          <w:p w14:paraId="188E0F88" w14:textId="77777777" w:rsidR="000701D7" w:rsidRPr="004D1761" w:rsidRDefault="000701D7" w:rsidP="004D1761">
            <w:pPr>
              <w:spacing w:before="60" w:after="60" w:line="240" w:lineRule="auto"/>
              <w:jc w:val="both"/>
              <w:rPr>
                <w:rFonts w:asciiTheme="majorHAnsi" w:hAnsiTheme="majorHAnsi" w:cstheme="majorHAnsi"/>
                <w:sz w:val="26"/>
                <w:szCs w:val="26"/>
                <w:lang w:val="es-CL"/>
              </w:rPr>
            </w:pPr>
            <w:r w:rsidRPr="00BB19EB">
              <w:rPr>
                <w:rFonts w:asciiTheme="majorHAnsi" w:hAnsiTheme="majorHAnsi" w:cstheme="majorHAnsi"/>
                <w:b/>
                <w:sz w:val="26"/>
                <w:szCs w:val="26"/>
              </w:rPr>
              <w:t xml:space="preserve">+ Bộ Tài chính </w:t>
            </w:r>
            <w:r w:rsidR="00BC3A6C" w:rsidRPr="00BB19EB">
              <w:rPr>
                <w:rFonts w:asciiTheme="majorHAnsi" w:hAnsiTheme="majorHAnsi" w:cstheme="majorHAnsi"/>
                <w:b/>
                <w:sz w:val="26"/>
                <w:szCs w:val="26"/>
              </w:rPr>
              <w:t xml:space="preserve">có ý kiến giải trình như sau: </w:t>
            </w:r>
            <w:r w:rsidR="004D1761" w:rsidRPr="004D1761">
              <w:rPr>
                <w:rFonts w:asciiTheme="majorHAnsi" w:hAnsiTheme="majorHAnsi" w:cstheme="majorHAnsi"/>
                <w:sz w:val="26"/>
                <w:szCs w:val="26"/>
                <w:lang w:val="es-CL"/>
              </w:rPr>
              <w:t xml:space="preserve">Lĩnh vực chứng khoán là lĩnh vực chuyên ngành, có đặc thù trong quản lý, giám sát, xác định hành vi và xử lý vi phạm, theo đó, việc quản lý, giám sát, phát hiện vi phạm mang tính tập trung, thông qua hệ thống giám sát đặc thù của Sở </w:t>
            </w:r>
            <w:r w:rsidR="004D1761" w:rsidRPr="004D1761">
              <w:rPr>
                <w:rFonts w:asciiTheme="majorHAnsi" w:hAnsiTheme="majorHAnsi" w:cstheme="majorHAnsi"/>
                <w:sz w:val="26"/>
                <w:szCs w:val="26"/>
                <w:lang w:val="es-CL"/>
              </w:rPr>
              <w:lastRenderedPageBreak/>
              <w:t xml:space="preserve">giao dịch chứng khoán, Trung tâm Lưu ký, UBCKNN mà tại các địa phương không có hệ thống giám sát tương tự hay ngành dọc của cơ quan quản lý về chứng khoán. Trong khi đó, các hoạt động chứng khoán có tính chuyên ngành, kỹ thuật, cần xác định, xử lý thận trọng để đảm bảo chính xác. Do vậy, dự thảo Nghị định đang giữ nguyên quy định về thẩm quyền xử phạt của Chủ tịch UBND cấp tỉnh như tại Nghị định 108 và 145, theo đó Chủ tịch UBND cấp tỉnh sẽ xử phạt đối với vi phạm về chứng khoán tại Nghị định này trong các trường hợp quy định tại điểm c khoản 4 Điều 52 Luật xử lý vi phạm hành chính: </w:t>
            </w:r>
            <w:r w:rsidR="004D1761" w:rsidRPr="004D1761">
              <w:rPr>
                <w:rFonts w:asciiTheme="majorHAnsi" w:hAnsiTheme="majorHAnsi" w:cstheme="majorHAnsi"/>
                <w:i/>
                <w:sz w:val="26"/>
                <w:szCs w:val="26"/>
                <w:lang w:val="es-CL"/>
              </w:rPr>
              <w:t>"Nếu hành vi thuộc thẩm quyền xử phạt vi phạm hành chính của nhiều người thuộc các ngành khác nhau, thì thẩm quyền xử phạt thuộc Chủ tịch Uỷ ban nhân dân cấp có thẩm quyền xử phạt nơi xảy ra vi phạm"</w:t>
            </w:r>
            <w:r w:rsidR="004D1761" w:rsidRPr="004D1761">
              <w:rPr>
                <w:rFonts w:asciiTheme="majorHAnsi" w:hAnsiTheme="majorHAnsi" w:cstheme="majorHAnsi"/>
                <w:sz w:val="26"/>
                <w:szCs w:val="26"/>
                <w:lang w:val="es-CL"/>
              </w:rPr>
              <w:t>.</w:t>
            </w:r>
          </w:p>
        </w:tc>
      </w:tr>
      <w:tr w:rsidR="00073E9F" w:rsidRPr="00BB19EB" w14:paraId="388BAD5F" w14:textId="77777777" w:rsidTr="007F326C">
        <w:tc>
          <w:tcPr>
            <w:tcW w:w="625" w:type="dxa"/>
          </w:tcPr>
          <w:p w14:paraId="39B92FE9" w14:textId="77777777" w:rsidR="00483D8D" w:rsidRPr="00BB19EB" w:rsidRDefault="00483D8D"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06FD623" w14:textId="77777777" w:rsidR="00483D8D" w:rsidRPr="00BB19EB" w:rsidRDefault="00A158AA" w:rsidP="005A20ED">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Về hồ sơ xây dựng Nghị định</w:t>
            </w:r>
          </w:p>
        </w:tc>
        <w:tc>
          <w:tcPr>
            <w:tcW w:w="6570" w:type="dxa"/>
          </w:tcPr>
          <w:p w14:paraId="2D76C40C" w14:textId="77777777" w:rsidR="007E7485" w:rsidRPr="00BB19EB" w:rsidRDefault="00AD1FAD" w:rsidP="007018EA">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Khoa học và Công nghệ</w:t>
            </w:r>
            <w:r w:rsidRPr="00BB19EB">
              <w:rPr>
                <w:rFonts w:asciiTheme="majorHAnsi" w:hAnsiTheme="majorHAnsi" w:cstheme="majorHAnsi"/>
                <w:sz w:val="26"/>
                <w:szCs w:val="26"/>
              </w:rPr>
              <w:t>: Đề nghị bổ sung báo cáo đánh giá tình hình thực thi Nghị định 108/2013/NĐ-CP ngày 23/9/2013 của Chính phủ quy định xử phạt vi phạm hành chính trong lĩnh vực chứng khoán và TTCK và Nghị định 145/2016/NĐ-CP ngày 01/11/2016 sửa đổi, bổ sung một số điều của Nghị định 108/2013/NĐ-CP để giúp việc xây dựng dự thảo Nghị định phù hợp với thực tiễn, tăng cường xử lý hiệu quả, nghiêm minh các hành vi vi phạm trên thị trường, nâng cao hiệu quả quản lý nhà nước trong</w:t>
            </w:r>
            <w:r w:rsidR="007018EA">
              <w:rPr>
                <w:rFonts w:asciiTheme="majorHAnsi" w:hAnsiTheme="majorHAnsi" w:cstheme="majorHAnsi"/>
                <w:sz w:val="26"/>
                <w:szCs w:val="26"/>
              </w:rPr>
              <w:t xml:space="preserve"> lĩnh vực chứng khoán và TTCK. </w:t>
            </w:r>
          </w:p>
        </w:tc>
        <w:tc>
          <w:tcPr>
            <w:tcW w:w="6120" w:type="dxa"/>
          </w:tcPr>
          <w:p w14:paraId="404BD734" w14:textId="77777777" w:rsidR="006476A7" w:rsidRPr="007018EA" w:rsidRDefault="007018EA" w:rsidP="00BD33E7">
            <w:pPr>
              <w:tabs>
                <w:tab w:val="left" w:pos="408"/>
                <w:tab w:val="left" w:pos="1578"/>
              </w:tabs>
              <w:spacing w:before="120" w:after="120" w:line="240" w:lineRule="auto"/>
              <w:jc w:val="both"/>
              <w:rPr>
                <w:rFonts w:asciiTheme="majorHAnsi" w:hAnsiTheme="majorHAnsi" w:cstheme="majorHAnsi"/>
                <w:sz w:val="26"/>
                <w:szCs w:val="26"/>
                <w:lang w:val="vi-VN"/>
              </w:rPr>
            </w:pPr>
            <w:r>
              <w:rPr>
                <w:rFonts w:asciiTheme="majorHAnsi" w:hAnsiTheme="majorHAnsi" w:cstheme="majorHAnsi"/>
                <w:b/>
                <w:sz w:val="26"/>
                <w:szCs w:val="26"/>
              </w:rPr>
              <w:t xml:space="preserve">- </w:t>
            </w:r>
            <w:r w:rsidR="00BD33E7" w:rsidRPr="00BB19EB">
              <w:rPr>
                <w:rFonts w:asciiTheme="majorHAnsi" w:hAnsiTheme="majorHAnsi" w:cstheme="majorHAnsi"/>
                <w:b/>
                <w:sz w:val="26"/>
                <w:szCs w:val="26"/>
              </w:rPr>
              <w:t>Bộ Tài chính tiếp thu và có ý kiến như sau</w:t>
            </w:r>
            <w:r w:rsidR="00BD33E7" w:rsidRPr="00BB19EB">
              <w:rPr>
                <w:rFonts w:asciiTheme="majorHAnsi" w:hAnsiTheme="majorHAnsi" w:cstheme="majorHAnsi"/>
                <w:sz w:val="26"/>
                <w:szCs w:val="26"/>
              </w:rPr>
              <w:t xml:space="preserve">: </w:t>
            </w:r>
            <w:r w:rsidR="00BD3141" w:rsidRPr="00BB19EB">
              <w:rPr>
                <w:rFonts w:asciiTheme="majorHAnsi" w:hAnsiTheme="majorHAnsi" w:cstheme="majorHAnsi"/>
                <w:sz w:val="26"/>
                <w:szCs w:val="26"/>
                <w:lang w:val="vi-VN"/>
              </w:rPr>
              <w:t xml:space="preserve">Hồ sơ xây dựng dự thảo Nghị định đã được hoàn chỉnh theo quy định tại Luật Ban hành văn bản quy phạm pháp luật, trong đó đã bao gồm </w:t>
            </w:r>
            <w:r w:rsidR="00BD3141" w:rsidRPr="00BB19EB">
              <w:rPr>
                <w:rFonts w:asciiTheme="majorHAnsi" w:hAnsiTheme="majorHAnsi" w:cstheme="majorHAnsi"/>
                <w:sz w:val="26"/>
                <w:szCs w:val="26"/>
              </w:rPr>
              <w:t>đánh giá tình hình thực thi Nghị định 108/2013/NĐ-CP ngày 23/9/2013 của Chính phủ quy định xử phạt vi phạm hành chính trong lĩnh vực chứng khoán và TTCK và Nghị định 145/2016/NĐ-CP ngày 01/11/2016 sửa đổi, bổ sung một số điều của Nghị định 108/2013/NĐ-CP</w:t>
            </w:r>
            <w:r>
              <w:rPr>
                <w:rFonts w:asciiTheme="majorHAnsi" w:hAnsiTheme="majorHAnsi" w:cstheme="majorHAnsi"/>
                <w:sz w:val="26"/>
                <w:szCs w:val="26"/>
                <w:lang w:val="vi-VN"/>
              </w:rPr>
              <w:t>.</w:t>
            </w:r>
          </w:p>
        </w:tc>
      </w:tr>
      <w:tr w:rsidR="00592282" w:rsidRPr="00BB19EB" w14:paraId="20F8CE1D" w14:textId="77777777" w:rsidTr="007F326C">
        <w:tc>
          <w:tcPr>
            <w:tcW w:w="625" w:type="dxa"/>
          </w:tcPr>
          <w:p w14:paraId="6186FA4A" w14:textId="77777777" w:rsidR="00592282" w:rsidRPr="00BB19EB" w:rsidRDefault="00592282"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23CCE7D" w14:textId="77777777" w:rsidR="00592282" w:rsidRDefault="00592282" w:rsidP="005A20ED">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Về khái niệm</w:t>
            </w:r>
          </w:p>
        </w:tc>
        <w:tc>
          <w:tcPr>
            <w:tcW w:w="6570" w:type="dxa"/>
          </w:tcPr>
          <w:p w14:paraId="41CA5093" w14:textId="77777777" w:rsidR="00592282" w:rsidRPr="007B4CE1" w:rsidRDefault="00592282" w:rsidP="00592282">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xml:space="preserve">- VCCI: </w:t>
            </w:r>
            <w:r w:rsidRPr="007B4CE1">
              <w:rPr>
                <w:rFonts w:asciiTheme="majorHAnsi" w:hAnsiTheme="majorHAnsi" w:cstheme="majorHAnsi"/>
                <w:color w:val="002060"/>
                <w:sz w:val="26"/>
                <w:szCs w:val="26"/>
              </w:rPr>
              <w:t>Một số khái niệm chưa rõ ràng:</w:t>
            </w:r>
          </w:p>
          <w:p w14:paraId="0981F5F7" w14:textId="77777777" w:rsidR="00592282" w:rsidRPr="007B4CE1" w:rsidRDefault="00592282" w:rsidP="00592282">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lastRenderedPageBreak/>
              <w:t>Dự thảo có một số quy định còn mang tính định tính, chưa tạo cách hiểu thống nhất, có thể gây khó khăn trên thực tế áp dụng, ví dụ:</w:t>
            </w:r>
          </w:p>
          <w:p w14:paraId="59C5C10C" w14:textId="77777777" w:rsidR="00592282" w:rsidRPr="007B4CE1" w:rsidRDefault="00592282" w:rsidP="00592282">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Điểm a khoản 4 Điều 4 Dự thảo quy định xử phạt đối với hành vi “lập, xác nhận hồ sơ đăng ký chào bán, phát hành chứng khoán riêng lẻ có thông tin sai sự thật hoặc che giấu sự thật hoặc sai lệch nghiêm trọng”. “Sai lệch nghiêm trọng” là khái niệm chưa rõ (tính nghiêm trọng được xác định dựa trên căn cứ nào?), đề nghị Ban soạn thảo quy định theo hướng định lượng đối với quy định này.</w:t>
            </w:r>
          </w:p>
          <w:p w14:paraId="128BCBAB" w14:textId="77777777" w:rsidR="00592282" w:rsidRPr="007B4CE1" w:rsidRDefault="00592282" w:rsidP="00592282">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Góp ý tương tự đối với quy định tại khoản 2 Điều 5; điểm a khoản 2 Điều 8; khoản 4 Điều 14;</w:t>
            </w:r>
          </w:p>
          <w:p w14:paraId="18111E97" w14:textId="77777777" w:rsidR="00592282" w:rsidRPr="007B4CE1" w:rsidRDefault="00592282" w:rsidP="00592282">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Khoản 1 Điều 17 Dự thảo quy định xử phạt đối với “Sở giao dịch chứng khoán không xử lý kịp thời những trường hợp tổ chức niêm yết không duy trì đầy đủ điều kiện niêm yết theo quy định”. “Không xử lý kịp thời” là khái niệm chưa rõ, cần phải quy định rõ để tạo cách hiểu thống nhất giữa các đối tượng áp dụng, đề nghị Ban soạn thảo quy định theo hướng có thể định lượng được đối với khái niệm này.</w:t>
            </w:r>
          </w:p>
          <w:p w14:paraId="63CF348F" w14:textId="77777777" w:rsidR="00592282" w:rsidRPr="007B4CE1" w:rsidRDefault="00592282" w:rsidP="00592282">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Góp ý tương tự đối với quy định tại khoản 1 Điều 18, điểm d khoản 3 Điều 34 Dự thảo.</w:t>
            </w:r>
          </w:p>
        </w:tc>
        <w:tc>
          <w:tcPr>
            <w:tcW w:w="6120" w:type="dxa"/>
          </w:tcPr>
          <w:p w14:paraId="2E646CEF" w14:textId="77777777" w:rsidR="007B4CE1" w:rsidRDefault="007B4CE1" w:rsidP="00BD33E7">
            <w:pPr>
              <w:tabs>
                <w:tab w:val="left" w:pos="408"/>
                <w:tab w:val="left" w:pos="1578"/>
              </w:tabs>
              <w:spacing w:before="120" w:after="120" w:line="240" w:lineRule="auto"/>
              <w:jc w:val="both"/>
              <w:rPr>
                <w:rFonts w:asciiTheme="majorHAnsi" w:hAnsiTheme="majorHAnsi" w:cstheme="majorHAnsi"/>
                <w:b/>
                <w:sz w:val="26"/>
                <w:szCs w:val="26"/>
              </w:rPr>
            </w:pPr>
          </w:p>
          <w:p w14:paraId="0DEE4DA7" w14:textId="77777777" w:rsidR="007B4CE1" w:rsidRDefault="007B4CE1" w:rsidP="00BD33E7">
            <w:pPr>
              <w:tabs>
                <w:tab w:val="left" w:pos="408"/>
                <w:tab w:val="left" w:pos="1578"/>
              </w:tabs>
              <w:spacing w:before="120" w:after="120" w:line="240" w:lineRule="auto"/>
              <w:jc w:val="both"/>
              <w:rPr>
                <w:rFonts w:asciiTheme="majorHAnsi" w:hAnsiTheme="majorHAnsi" w:cstheme="majorHAnsi"/>
                <w:b/>
                <w:sz w:val="26"/>
                <w:szCs w:val="26"/>
              </w:rPr>
            </w:pPr>
          </w:p>
          <w:p w14:paraId="76582795" w14:textId="77777777" w:rsidR="007B4CE1" w:rsidRDefault="007B4CE1" w:rsidP="00BD33E7">
            <w:pPr>
              <w:tabs>
                <w:tab w:val="left" w:pos="408"/>
                <w:tab w:val="left" w:pos="1578"/>
              </w:tabs>
              <w:spacing w:before="120" w:after="120" w:line="240" w:lineRule="auto"/>
              <w:jc w:val="both"/>
              <w:rPr>
                <w:rFonts w:asciiTheme="majorHAnsi" w:hAnsiTheme="majorHAnsi" w:cstheme="majorHAnsi"/>
                <w:b/>
                <w:sz w:val="26"/>
                <w:szCs w:val="26"/>
              </w:rPr>
            </w:pPr>
          </w:p>
          <w:p w14:paraId="1F204A83" w14:textId="2621B637" w:rsidR="00444E32" w:rsidRPr="007B4CE1" w:rsidRDefault="00CF7DE0" w:rsidP="00BD33E7">
            <w:pPr>
              <w:tabs>
                <w:tab w:val="left" w:pos="408"/>
                <w:tab w:val="left" w:pos="1578"/>
              </w:tabs>
              <w:spacing w:before="120" w:after="120" w:line="240" w:lineRule="auto"/>
              <w:jc w:val="both"/>
              <w:rPr>
                <w:rFonts w:asciiTheme="majorHAnsi" w:hAnsiTheme="majorHAnsi" w:cstheme="majorHAnsi"/>
                <w:b/>
                <w:color w:val="002060"/>
                <w:sz w:val="26"/>
                <w:szCs w:val="26"/>
                <w:lang w:val="vi-VN"/>
              </w:rPr>
            </w:pPr>
            <w:r w:rsidRPr="007B4CE1">
              <w:rPr>
                <w:rFonts w:asciiTheme="majorHAnsi" w:hAnsiTheme="majorHAnsi" w:cstheme="majorHAnsi"/>
                <w:b/>
                <w:color w:val="002060"/>
                <w:sz w:val="26"/>
                <w:szCs w:val="26"/>
              </w:rPr>
              <w:t xml:space="preserve">+ </w:t>
            </w:r>
            <w:r w:rsidR="00444E32" w:rsidRPr="007B4CE1">
              <w:rPr>
                <w:rFonts w:asciiTheme="majorHAnsi" w:hAnsiTheme="majorHAnsi" w:cstheme="majorHAnsi"/>
                <w:b/>
                <w:color w:val="002060"/>
                <w:sz w:val="26"/>
                <w:szCs w:val="26"/>
              </w:rPr>
              <w:t>Bộ Tài chính tiếp thu</w:t>
            </w:r>
            <w:r w:rsidR="00444E32" w:rsidRPr="007B4CE1">
              <w:rPr>
                <w:rFonts w:asciiTheme="majorHAnsi" w:hAnsiTheme="majorHAnsi" w:cstheme="majorHAnsi"/>
                <w:b/>
                <w:color w:val="002060"/>
                <w:sz w:val="26"/>
                <w:szCs w:val="26"/>
                <w:lang w:val="vi-VN"/>
              </w:rPr>
              <w:t>, chỉnh sửa như sau:</w:t>
            </w:r>
          </w:p>
          <w:p w14:paraId="34D74108" w14:textId="037BCC4F" w:rsidR="00592282" w:rsidRDefault="007B4CE1" w:rsidP="00BD33E7">
            <w:pPr>
              <w:tabs>
                <w:tab w:val="left" w:pos="408"/>
                <w:tab w:val="left" w:pos="1578"/>
              </w:tabs>
              <w:spacing w:before="120" w:after="120" w:line="240" w:lineRule="auto"/>
              <w:jc w:val="both"/>
              <w:rPr>
                <w:rFonts w:eastAsia="MS Mincho"/>
                <w:color w:val="002060"/>
                <w:sz w:val="26"/>
                <w:szCs w:val="26"/>
                <w:lang w:val="vi-VN"/>
              </w:rPr>
            </w:pPr>
            <w:r>
              <w:rPr>
                <w:rFonts w:eastAsia="MS Mincho"/>
                <w:color w:val="002060"/>
                <w:sz w:val="26"/>
                <w:szCs w:val="26"/>
                <w:lang w:val="nl-NL"/>
              </w:rPr>
              <w:t xml:space="preserve">Điểm a Khoản 4 Điều 4: </w:t>
            </w:r>
            <w:r w:rsidR="00444E32" w:rsidRPr="007B4CE1">
              <w:rPr>
                <w:rFonts w:eastAsia="MS Mincho"/>
                <w:color w:val="002060"/>
                <w:sz w:val="26"/>
                <w:szCs w:val="26"/>
                <w:lang w:val="nl-NL"/>
              </w:rPr>
              <w:t xml:space="preserve">Phạt tiền từ </w:t>
            </w:r>
            <w:r w:rsidR="00444E32" w:rsidRPr="007B4CE1">
              <w:rPr>
                <w:rFonts w:eastAsia="MS Mincho"/>
                <w:color w:val="002060"/>
                <w:sz w:val="26"/>
                <w:szCs w:val="26"/>
              </w:rPr>
              <w:t>4</w:t>
            </w:r>
            <w:r w:rsidR="00444E32" w:rsidRPr="007B4CE1">
              <w:rPr>
                <w:rFonts w:eastAsia="MS Mincho"/>
                <w:color w:val="002060"/>
                <w:sz w:val="26"/>
                <w:szCs w:val="26"/>
                <w:lang w:val="nl-NL"/>
              </w:rPr>
              <w:t xml:space="preserve">00.000.000 đồng đến </w:t>
            </w:r>
            <w:r w:rsidR="00444E32" w:rsidRPr="007B4CE1">
              <w:rPr>
                <w:rFonts w:eastAsia="MS Mincho"/>
                <w:color w:val="002060"/>
                <w:sz w:val="26"/>
                <w:szCs w:val="26"/>
              </w:rPr>
              <w:t>50</w:t>
            </w:r>
            <w:r w:rsidR="00444E32" w:rsidRPr="007B4CE1">
              <w:rPr>
                <w:rFonts w:eastAsia="MS Mincho"/>
                <w:color w:val="002060"/>
                <w:sz w:val="26"/>
                <w:szCs w:val="26"/>
                <w:lang w:val="nl-NL"/>
              </w:rPr>
              <w:t xml:space="preserve">0.000.000 đồng đối với hành vi lập, xác nhận hồ sơ đăng ký chào bán, phát hành chứng khoán riêng lẻ có thông tin </w:t>
            </w:r>
            <w:r w:rsidR="00444E32" w:rsidRPr="007B4CE1">
              <w:rPr>
                <w:rFonts w:eastAsia="MS Mincho"/>
                <w:color w:val="002060"/>
                <w:sz w:val="26"/>
                <w:szCs w:val="26"/>
              </w:rPr>
              <w:t xml:space="preserve">sai lệch, </w:t>
            </w:r>
            <w:r w:rsidR="00444E32" w:rsidRPr="007B4CE1">
              <w:rPr>
                <w:rFonts w:eastAsia="MS Mincho"/>
                <w:color w:val="002060"/>
                <w:sz w:val="26"/>
                <w:szCs w:val="26"/>
                <w:lang w:val="nl-NL"/>
              </w:rPr>
              <w:t>sai sự thật hoặc che giấu sự thật</w:t>
            </w:r>
            <w:r w:rsidR="00444E32" w:rsidRPr="007B4CE1">
              <w:rPr>
                <w:rFonts w:eastAsia="MS Mincho"/>
                <w:color w:val="002060"/>
                <w:sz w:val="26"/>
                <w:szCs w:val="26"/>
                <w:lang w:val="vi-VN"/>
              </w:rPr>
              <w:t>.</w:t>
            </w:r>
          </w:p>
          <w:p w14:paraId="3F59A008" w14:textId="61D3020E" w:rsidR="007B4CE1" w:rsidRPr="007B4CE1" w:rsidRDefault="007B4CE1" w:rsidP="00BD33E7">
            <w:pPr>
              <w:tabs>
                <w:tab w:val="left" w:pos="408"/>
                <w:tab w:val="left" w:pos="1578"/>
              </w:tabs>
              <w:spacing w:before="120" w:after="120" w:line="240" w:lineRule="auto"/>
              <w:jc w:val="both"/>
              <w:rPr>
                <w:rFonts w:eastAsia="MS Mincho"/>
                <w:color w:val="002060"/>
                <w:sz w:val="26"/>
                <w:szCs w:val="26"/>
              </w:rPr>
            </w:pPr>
            <w:r>
              <w:rPr>
                <w:rFonts w:eastAsia="MS Mincho"/>
                <w:color w:val="002060"/>
                <w:sz w:val="26"/>
                <w:szCs w:val="26"/>
              </w:rPr>
              <w:t>Chỉnh sửa tương tự tại các điều khoản.</w:t>
            </w:r>
          </w:p>
          <w:p w14:paraId="40E6A7A6" w14:textId="77777777" w:rsidR="00DA58D1" w:rsidRPr="007B4CE1" w:rsidRDefault="00DA58D1" w:rsidP="00BD33E7">
            <w:pPr>
              <w:tabs>
                <w:tab w:val="left" w:pos="408"/>
                <w:tab w:val="left" w:pos="1578"/>
              </w:tabs>
              <w:spacing w:before="120" w:after="120" w:line="240" w:lineRule="auto"/>
              <w:jc w:val="both"/>
              <w:rPr>
                <w:rFonts w:eastAsia="MS Mincho"/>
                <w:color w:val="002060"/>
                <w:sz w:val="26"/>
                <w:szCs w:val="26"/>
                <w:lang w:val="vi-VN"/>
              </w:rPr>
            </w:pPr>
          </w:p>
          <w:p w14:paraId="6BBA59AD" w14:textId="77777777" w:rsidR="00DA58D1" w:rsidRPr="007B4CE1" w:rsidRDefault="00DA58D1" w:rsidP="00BD33E7">
            <w:pPr>
              <w:tabs>
                <w:tab w:val="left" w:pos="408"/>
                <w:tab w:val="left" w:pos="1578"/>
              </w:tabs>
              <w:spacing w:before="120" w:after="120" w:line="240" w:lineRule="auto"/>
              <w:jc w:val="both"/>
              <w:rPr>
                <w:rFonts w:eastAsia="MS Mincho"/>
                <w:color w:val="002060"/>
                <w:sz w:val="26"/>
                <w:szCs w:val="26"/>
                <w:lang w:val="vi-VN"/>
              </w:rPr>
            </w:pPr>
          </w:p>
          <w:p w14:paraId="5D8717C6" w14:textId="77777777" w:rsidR="00DA58D1" w:rsidRPr="007B4CE1" w:rsidRDefault="00775AE6" w:rsidP="00BD33E7">
            <w:pPr>
              <w:tabs>
                <w:tab w:val="left" w:pos="408"/>
                <w:tab w:val="left" w:pos="1578"/>
              </w:tabs>
              <w:spacing w:before="120" w:after="120" w:line="240" w:lineRule="auto"/>
              <w:jc w:val="both"/>
              <w:rPr>
                <w:rFonts w:eastAsia="MS Mincho"/>
                <w:color w:val="002060"/>
                <w:sz w:val="26"/>
                <w:szCs w:val="26"/>
                <w:lang w:val="vi-VN"/>
              </w:rPr>
            </w:pPr>
            <w:r w:rsidRPr="007B4CE1">
              <w:rPr>
                <w:rFonts w:asciiTheme="majorHAnsi" w:hAnsiTheme="majorHAnsi" w:cstheme="majorHAnsi"/>
                <w:b/>
                <w:color w:val="002060"/>
                <w:sz w:val="26"/>
                <w:szCs w:val="26"/>
              </w:rPr>
              <w:t xml:space="preserve">+ </w:t>
            </w:r>
            <w:r w:rsidRPr="007B4CE1">
              <w:rPr>
                <w:rFonts w:asciiTheme="majorHAnsi" w:eastAsia="MS Mincho" w:hAnsiTheme="majorHAnsi" w:cstheme="majorHAnsi"/>
                <w:b/>
                <w:color w:val="002060"/>
                <w:sz w:val="26"/>
                <w:szCs w:val="26"/>
              </w:rPr>
              <w:t xml:space="preserve">Bộ Tài chính có ý kiến giải trình như sau: </w:t>
            </w:r>
            <w:r w:rsidRPr="007B4CE1">
              <w:rPr>
                <w:rFonts w:asciiTheme="majorHAnsi" w:eastAsia="MS Mincho" w:hAnsiTheme="majorHAnsi" w:cstheme="majorHAnsi"/>
                <w:color w:val="002060"/>
                <w:sz w:val="26"/>
                <w:szCs w:val="26"/>
              </w:rPr>
              <w:t>các hành vi này được căn cứ trên quy định pháp luật về nghĩa vụ tuân thủ của đối tượng liên quan, theo hành vi vi phạm là không thực hiện hoặc thực hiện không đúng quy định về nghĩa vụ của tổ chức/cá nhân.</w:t>
            </w:r>
          </w:p>
          <w:p w14:paraId="22A7F899" w14:textId="77777777" w:rsidR="00DA58D1" w:rsidRPr="00775AE6" w:rsidRDefault="00DA58D1" w:rsidP="007E64FF">
            <w:pPr>
              <w:spacing w:before="120" w:after="120" w:line="320" w:lineRule="exact"/>
              <w:jc w:val="both"/>
              <w:rPr>
                <w:rFonts w:asciiTheme="majorHAnsi" w:hAnsiTheme="majorHAnsi" w:cstheme="majorHAnsi"/>
                <w:b/>
                <w:sz w:val="26"/>
                <w:szCs w:val="26"/>
                <w:lang w:val="vi-VN"/>
              </w:rPr>
            </w:pPr>
          </w:p>
        </w:tc>
      </w:tr>
      <w:tr w:rsidR="00073E9F" w:rsidRPr="00BB19EB" w14:paraId="25BD99DF" w14:textId="77777777" w:rsidTr="003A66FE">
        <w:tc>
          <w:tcPr>
            <w:tcW w:w="625" w:type="dxa"/>
          </w:tcPr>
          <w:p w14:paraId="040801C9" w14:textId="77777777" w:rsidR="007E7485" w:rsidRPr="00BB19EB" w:rsidRDefault="007E7485" w:rsidP="00F3516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lastRenderedPageBreak/>
              <w:t>I</w:t>
            </w:r>
            <w:r w:rsidR="00F35165" w:rsidRPr="00BB19EB">
              <w:rPr>
                <w:rFonts w:asciiTheme="majorHAnsi" w:hAnsiTheme="majorHAnsi" w:cstheme="majorHAnsi"/>
                <w:b/>
                <w:sz w:val="26"/>
                <w:szCs w:val="26"/>
              </w:rPr>
              <w:t>V</w:t>
            </w:r>
          </w:p>
        </w:tc>
        <w:tc>
          <w:tcPr>
            <w:tcW w:w="14580" w:type="dxa"/>
            <w:gridSpan w:val="3"/>
          </w:tcPr>
          <w:p w14:paraId="423927ED" w14:textId="77777777" w:rsidR="007E7485" w:rsidRPr="00BB19EB" w:rsidRDefault="00F35165" w:rsidP="00F35165">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Ý kiến đối với Phần quy định chi tiết tại dự thảo Nghị định</w:t>
            </w:r>
          </w:p>
        </w:tc>
      </w:tr>
      <w:tr w:rsidR="00073E9F" w:rsidRPr="00BB19EB" w14:paraId="6B355BE3" w14:textId="77777777" w:rsidTr="007F326C">
        <w:tc>
          <w:tcPr>
            <w:tcW w:w="625" w:type="dxa"/>
          </w:tcPr>
          <w:p w14:paraId="75C4D3A1" w14:textId="77777777" w:rsidR="00883566" w:rsidRPr="00BB19EB" w:rsidRDefault="00883566"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AF7BC9B"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2</w:t>
            </w:r>
          </w:p>
        </w:tc>
        <w:tc>
          <w:tcPr>
            <w:tcW w:w="6570" w:type="dxa"/>
          </w:tcPr>
          <w:p w14:paraId="2D0B3630" w14:textId="77777777" w:rsidR="00883566" w:rsidRPr="007B4CE1" w:rsidRDefault="00883566" w:rsidP="00C66A0C">
            <w:pPr>
              <w:tabs>
                <w:tab w:val="left" w:pos="709"/>
                <w:tab w:val="left" w:pos="851"/>
                <w:tab w:val="left" w:pos="993"/>
              </w:tabs>
              <w:spacing w:before="120" w:after="120" w:line="240" w:lineRule="auto"/>
              <w:jc w:val="both"/>
              <w:rPr>
                <w:rFonts w:asciiTheme="majorHAnsi" w:hAnsiTheme="majorHAnsi" w:cstheme="majorHAnsi"/>
                <w:sz w:val="26"/>
                <w:szCs w:val="26"/>
              </w:rPr>
            </w:pPr>
            <w:r w:rsidRPr="007B4CE1">
              <w:rPr>
                <w:rFonts w:asciiTheme="majorHAnsi" w:hAnsiTheme="majorHAnsi" w:cstheme="majorHAnsi"/>
                <w:sz w:val="26"/>
                <w:szCs w:val="26"/>
              </w:rPr>
              <w:t xml:space="preserve">- </w:t>
            </w:r>
            <w:r w:rsidRPr="007B4CE1">
              <w:rPr>
                <w:rFonts w:asciiTheme="majorHAnsi" w:hAnsiTheme="majorHAnsi" w:cstheme="majorHAnsi"/>
                <w:b/>
                <w:sz w:val="26"/>
                <w:szCs w:val="26"/>
              </w:rPr>
              <w:t>UBGSTCQG</w:t>
            </w:r>
            <w:r w:rsidRPr="007B4CE1">
              <w:rPr>
                <w:rFonts w:asciiTheme="majorHAnsi" w:hAnsiTheme="majorHAnsi" w:cstheme="majorHAnsi"/>
                <w:sz w:val="26"/>
                <w:szCs w:val="26"/>
              </w:rPr>
              <w:t xml:space="preserve">: Khoản 2 Điều 2 (Đối tượng bị xử phạt vi phạm hành chính), xem xét bổ sung đối tượng là công ty trách nhiệm hữu hạn 2 thành viên trở lên do theo quy định tại Khoản </w:t>
            </w:r>
            <w:r w:rsidRPr="007B4CE1">
              <w:rPr>
                <w:rFonts w:asciiTheme="majorHAnsi" w:hAnsiTheme="majorHAnsi" w:cstheme="majorHAnsi"/>
                <w:sz w:val="26"/>
                <w:szCs w:val="26"/>
              </w:rPr>
              <w:lastRenderedPageBreak/>
              <w:t>4 Điều 46 Luật Doanh nghiệp 2020, loại hình công ty này cũng được phép phát hành trái phiếu.</w:t>
            </w:r>
          </w:p>
          <w:p w14:paraId="222AABE7" w14:textId="77777777" w:rsidR="000B73DF" w:rsidRPr="007B4CE1" w:rsidRDefault="000B73DF" w:rsidP="000B73DF">
            <w:pPr>
              <w:tabs>
                <w:tab w:val="left" w:pos="709"/>
                <w:tab w:val="left" w:pos="851"/>
                <w:tab w:val="left" w:pos="993"/>
              </w:tabs>
              <w:spacing w:before="120" w:after="120" w:line="240" w:lineRule="auto"/>
              <w:jc w:val="both"/>
              <w:rPr>
                <w:rFonts w:asciiTheme="majorHAnsi" w:hAnsiTheme="majorHAnsi" w:cstheme="majorHAnsi"/>
                <w:sz w:val="26"/>
                <w:szCs w:val="26"/>
              </w:rPr>
            </w:pPr>
            <w:r w:rsidRPr="007B4CE1">
              <w:rPr>
                <w:rFonts w:asciiTheme="majorHAnsi" w:hAnsiTheme="majorHAnsi" w:cstheme="majorHAnsi"/>
                <w:sz w:val="26"/>
                <w:szCs w:val="26"/>
              </w:rPr>
              <w:t xml:space="preserve">- </w:t>
            </w:r>
            <w:r w:rsidRPr="007B4CE1">
              <w:rPr>
                <w:rFonts w:asciiTheme="majorHAnsi" w:hAnsiTheme="majorHAnsi" w:cstheme="majorHAnsi"/>
                <w:b/>
                <w:sz w:val="26"/>
                <w:szCs w:val="26"/>
              </w:rPr>
              <w:t>Bộ KHĐT</w:t>
            </w:r>
            <w:r w:rsidRPr="007B4CE1">
              <w:rPr>
                <w:rFonts w:asciiTheme="majorHAnsi" w:hAnsiTheme="majorHAnsi" w:cstheme="majorHAnsi"/>
                <w:sz w:val="26"/>
                <w:szCs w:val="26"/>
              </w:rPr>
              <w:t xml:space="preserve">: Điều 2 về đối tượng bị xử phạt vi phạm hành chính: Theo quy định tại khoản 1 Điều 118 Luật Chứng khoán năm 2019, các đối tượng công bố thông tin bao gồm: </w:t>
            </w:r>
          </w:p>
          <w:p w14:paraId="5A1175F0" w14:textId="77777777" w:rsidR="000B73DF" w:rsidRPr="007B4CE1" w:rsidRDefault="000B73DF" w:rsidP="000B73DF">
            <w:pPr>
              <w:tabs>
                <w:tab w:val="left" w:pos="709"/>
                <w:tab w:val="left" w:pos="851"/>
                <w:tab w:val="left" w:pos="993"/>
              </w:tabs>
              <w:spacing w:before="120" w:after="120" w:line="240" w:lineRule="auto"/>
              <w:jc w:val="both"/>
              <w:rPr>
                <w:rFonts w:asciiTheme="majorHAnsi" w:hAnsiTheme="majorHAnsi" w:cstheme="majorHAnsi"/>
                <w:i/>
                <w:sz w:val="26"/>
                <w:szCs w:val="26"/>
              </w:rPr>
            </w:pPr>
            <w:r w:rsidRPr="007B4CE1">
              <w:rPr>
                <w:rFonts w:asciiTheme="majorHAnsi" w:hAnsiTheme="majorHAnsi" w:cstheme="majorHAnsi"/>
                <w:i/>
                <w:sz w:val="26"/>
                <w:szCs w:val="26"/>
              </w:rPr>
              <w:t xml:space="preserve">“e) Cổ đông lớn, nhóm người có liên quan sở hữu từ 5% trở lên số cổ phiếu có quyền biểu quyết của công ty đại chúng; nhà đầu tư, nhóm người có liên quan sở hữu từ 5% trở lên chứng chỉ quỹ của quỹ đóng; </w:t>
            </w:r>
          </w:p>
          <w:p w14:paraId="6AE65ACA" w14:textId="77777777" w:rsidR="000B73DF" w:rsidRPr="007B4CE1" w:rsidRDefault="000B73DF" w:rsidP="000B73DF">
            <w:pPr>
              <w:tabs>
                <w:tab w:val="left" w:pos="709"/>
                <w:tab w:val="left" w:pos="851"/>
                <w:tab w:val="left" w:pos="993"/>
              </w:tabs>
              <w:spacing w:before="120" w:after="120" w:line="240" w:lineRule="auto"/>
              <w:jc w:val="both"/>
              <w:rPr>
                <w:rFonts w:asciiTheme="majorHAnsi" w:hAnsiTheme="majorHAnsi" w:cstheme="majorHAnsi"/>
                <w:sz w:val="26"/>
                <w:szCs w:val="26"/>
              </w:rPr>
            </w:pPr>
            <w:r w:rsidRPr="007B4CE1">
              <w:rPr>
                <w:rFonts w:asciiTheme="majorHAnsi" w:hAnsiTheme="majorHAnsi" w:cstheme="majorHAnsi"/>
                <w:i/>
                <w:sz w:val="26"/>
                <w:szCs w:val="26"/>
              </w:rPr>
              <w:t>i) Nhóm nhà đầu tư nước ngoài có liên quan sở hữu từ 5% trở lên số cổ phiếu có quyền biểu quyết của 01 tổ chức phát hành hoặc từ 5% trở lên chứng chỉ quỹ của quỹ đóng.”</w:t>
            </w:r>
            <w:r w:rsidRPr="007B4CE1">
              <w:rPr>
                <w:rFonts w:asciiTheme="majorHAnsi" w:hAnsiTheme="majorHAnsi" w:cstheme="majorHAnsi"/>
                <w:sz w:val="26"/>
                <w:szCs w:val="26"/>
              </w:rPr>
              <w:t xml:space="preserve"> </w:t>
            </w:r>
          </w:p>
          <w:p w14:paraId="2235F916" w14:textId="77777777" w:rsidR="000B73DF" w:rsidRPr="007B4CE1" w:rsidRDefault="000B73DF" w:rsidP="000B73DF">
            <w:pPr>
              <w:tabs>
                <w:tab w:val="left" w:pos="709"/>
                <w:tab w:val="left" w:pos="851"/>
                <w:tab w:val="left" w:pos="993"/>
              </w:tabs>
              <w:spacing w:before="120" w:after="120" w:line="240" w:lineRule="auto"/>
              <w:jc w:val="both"/>
              <w:rPr>
                <w:rFonts w:asciiTheme="majorHAnsi" w:hAnsiTheme="majorHAnsi" w:cstheme="majorHAnsi"/>
                <w:sz w:val="26"/>
                <w:szCs w:val="26"/>
              </w:rPr>
            </w:pPr>
            <w:r w:rsidRPr="007B4CE1">
              <w:rPr>
                <w:rFonts w:asciiTheme="majorHAnsi" w:hAnsiTheme="majorHAnsi" w:cstheme="majorHAnsi"/>
                <w:sz w:val="26"/>
                <w:szCs w:val="26"/>
              </w:rPr>
              <w:t>Đề nghị Bộ Tài chính rà soát bổ sung quy định đối với các đối tượng nêu trên trong trường hợp xảy ra vi phạm hành chính trong việc công bố thông tin.</w:t>
            </w:r>
          </w:p>
        </w:tc>
        <w:tc>
          <w:tcPr>
            <w:tcW w:w="6120" w:type="dxa"/>
          </w:tcPr>
          <w:p w14:paraId="0BA184A8" w14:textId="77777777" w:rsidR="004D3735" w:rsidRPr="007B4CE1" w:rsidRDefault="0012685E" w:rsidP="00591734">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7B4CE1">
              <w:rPr>
                <w:rFonts w:asciiTheme="majorHAnsi" w:hAnsiTheme="majorHAnsi" w:cstheme="majorHAnsi"/>
                <w:b/>
                <w:sz w:val="26"/>
                <w:szCs w:val="26"/>
                <w:lang w:val="vi-VN"/>
              </w:rPr>
              <w:lastRenderedPageBreak/>
              <w:t xml:space="preserve">- </w:t>
            </w:r>
            <w:r w:rsidR="00BD33E7" w:rsidRPr="007B4CE1">
              <w:rPr>
                <w:rFonts w:asciiTheme="majorHAnsi" w:hAnsiTheme="majorHAnsi" w:cstheme="majorHAnsi"/>
                <w:b/>
                <w:sz w:val="26"/>
                <w:szCs w:val="26"/>
                <w:lang w:val="vi-VN"/>
              </w:rPr>
              <w:t>B</w:t>
            </w:r>
            <w:r w:rsidR="00BD33E7" w:rsidRPr="007B4CE1">
              <w:rPr>
                <w:rFonts w:asciiTheme="majorHAnsi" w:hAnsiTheme="majorHAnsi" w:cstheme="majorHAnsi"/>
                <w:b/>
                <w:sz w:val="26"/>
                <w:szCs w:val="26"/>
              </w:rPr>
              <w:t>ộ Tài chính có ý kiến giải trình như sau</w:t>
            </w:r>
            <w:r w:rsidRPr="007B4CE1">
              <w:rPr>
                <w:rFonts w:asciiTheme="majorHAnsi" w:hAnsiTheme="majorHAnsi" w:cstheme="majorHAnsi"/>
                <w:b/>
                <w:sz w:val="26"/>
                <w:szCs w:val="26"/>
                <w:lang w:val="vi-VN"/>
              </w:rPr>
              <w:t xml:space="preserve">: </w:t>
            </w:r>
          </w:p>
          <w:p w14:paraId="4E6AD555" w14:textId="77777777" w:rsidR="004D3735" w:rsidRPr="007B4CE1" w:rsidRDefault="004D3735" w:rsidP="004D3735">
            <w:pPr>
              <w:tabs>
                <w:tab w:val="left" w:pos="408"/>
                <w:tab w:val="left" w:pos="1578"/>
              </w:tabs>
              <w:spacing w:before="120" w:after="120" w:line="240" w:lineRule="auto"/>
              <w:ind w:left="-14"/>
              <w:jc w:val="both"/>
              <w:rPr>
                <w:rFonts w:asciiTheme="majorHAnsi" w:hAnsiTheme="majorHAnsi" w:cstheme="majorHAnsi"/>
                <w:sz w:val="26"/>
                <w:szCs w:val="26"/>
              </w:rPr>
            </w:pPr>
            <w:r w:rsidRPr="007B4CE1">
              <w:rPr>
                <w:rFonts w:asciiTheme="majorHAnsi" w:hAnsiTheme="majorHAnsi" w:cstheme="majorHAnsi"/>
                <w:sz w:val="26"/>
                <w:szCs w:val="26"/>
              </w:rPr>
              <w:t xml:space="preserve">+ Nghị định 97/2017/NĐ-CP sửa đổi Nghị định 81/2013/NĐ-CP hướng dẫn Luật Xử lý vi phạm hành </w:t>
            </w:r>
            <w:r w:rsidRPr="007B4CE1">
              <w:rPr>
                <w:rFonts w:asciiTheme="majorHAnsi" w:hAnsiTheme="majorHAnsi" w:cstheme="majorHAnsi"/>
                <w:sz w:val="26"/>
                <w:szCs w:val="26"/>
              </w:rPr>
              <w:lastRenderedPageBreak/>
              <w:t>chính chỉ yêu cầu quy định cụ thể về đối tượng bị xử phạt là tổ chức.</w:t>
            </w:r>
          </w:p>
          <w:p w14:paraId="7386EF79" w14:textId="77777777" w:rsidR="004D3735" w:rsidRPr="007B4CE1" w:rsidRDefault="004D3735" w:rsidP="004D3735">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7B4CE1">
              <w:rPr>
                <w:rFonts w:asciiTheme="majorHAnsi" w:hAnsiTheme="majorHAnsi" w:cstheme="majorHAnsi"/>
                <w:b/>
                <w:sz w:val="26"/>
                <w:szCs w:val="26"/>
              </w:rPr>
              <w:t xml:space="preserve">+ </w:t>
            </w:r>
            <w:r w:rsidRPr="007B4CE1">
              <w:rPr>
                <w:rFonts w:asciiTheme="majorHAnsi" w:hAnsiTheme="majorHAnsi" w:cstheme="majorHAnsi"/>
                <w:sz w:val="26"/>
                <w:szCs w:val="26"/>
              </w:rPr>
              <w:t>T</w:t>
            </w:r>
            <w:r w:rsidR="0012685E" w:rsidRPr="007B4CE1">
              <w:rPr>
                <w:rFonts w:asciiTheme="majorHAnsi" w:hAnsiTheme="majorHAnsi" w:cstheme="majorHAnsi"/>
                <w:sz w:val="26"/>
                <w:szCs w:val="26"/>
                <w:lang w:val="vi-VN"/>
              </w:rPr>
              <w:t>ại điểm c khoản 2 Điều 2 dự thảo Nghị định đã quy định đối tượng “tổ chức phát hành”, đảm bảo bao quát tất cả các đối tượng thực hiện chào bán chứng khoán thuộc phạm vi điều chỉnh của Luật Chứng khoán.</w:t>
            </w:r>
          </w:p>
          <w:p w14:paraId="1A9DEDBE" w14:textId="77777777" w:rsidR="004D3735" w:rsidRPr="007B4CE1" w:rsidRDefault="004D3735" w:rsidP="004D3735">
            <w:pPr>
              <w:tabs>
                <w:tab w:val="left" w:pos="408"/>
                <w:tab w:val="left" w:pos="1578"/>
              </w:tabs>
              <w:spacing w:before="120" w:after="120" w:line="240" w:lineRule="auto"/>
              <w:ind w:left="-14"/>
              <w:jc w:val="both"/>
              <w:rPr>
                <w:rFonts w:asciiTheme="majorHAnsi" w:hAnsiTheme="majorHAnsi" w:cstheme="majorHAnsi"/>
                <w:sz w:val="26"/>
                <w:szCs w:val="26"/>
              </w:rPr>
            </w:pPr>
            <w:r w:rsidRPr="007B4CE1">
              <w:rPr>
                <w:rFonts w:asciiTheme="majorHAnsi" w:hAnsiTheme="majorHAnsi" w:cstheme="majorHAnsi"/>
                <w:sz w:val="26"/>
                <w:szCs w:val="26"/>
              </w:rPr>
              <w:t>+ Cổ đông lớn, nhóm người có liên quan sở hữu từ 5% trở lên đã được quy định bao quát trong điểm i khoản 2 Điều 2 dự thảo Nghị định "cổ đông, nhà đầu tư là tổ chức"</w:t>
            </w:r>
          </w:p>
          <w:p w14:paraId="37B6645F" w14:textId="77777777" w:rsidR="005306CC" w:rsidRPr="007B4CE1" w:rsidRDefault="005306CC" w:rsidP="00591734">
            <w:pPr>
              <w:tabs>
                <w:tab w:val="left" w:pos="408"/>
                <w:tab w:val="left" w:pos="1578"/>
              </w:tabs>
              <w:spacing w:before="120" w:after="120" w:line="240" w:lineRule="auto"/>
              <w:ind w:left="-14"/>
              <w:jc w:val="both"/>
              <w:rPr>
                <w:rFonts w:asciiTheme="majorHAnsi" w:hAnsiTheme="majorHAnsi" w:cstheme="majorHAnsi"/>
                <w:i/>
                <w:sz w:val="26"/>
                <w:szCs w:val="26"/>
              </w:rPr>
            </w:pPr>
          </w:p>
        </w:tc>
      </w:tr>
      <w:tr w:rsidR="000B73DF" w:rsidRPr="00BB19EB" w14:paraId="705C48C6" w14:textId="77777777" w:rsidTr="007F326C">
        <w:tc>
          <w:tcPr>
            <w:tcW w:w="625" w:type="dxa"/>
          </w:tcPr>
          <w:p w14:paraId="79130953" w14:textId="77777777" w:rsidR="000B73DF" w:rsidRPr="00BB19EB" w:rsidRDefault="000B73DF"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A59AAB6" w14:textId="77777777" w:rsidR="000B73DF" w:rsidRPr="00BB19EB" w:rsidRDefault="000B73DF"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3</w:t>
            </w:r>
          </w:p>
        </w:tc>
        <w:tc>
          <w:tcPr>
            <w:tcW w:w="6570" w:type="dxa"/>
          </w:tcPr>
          <w:p w14:paraId="0CF7082C" w14:textId="77777777" w:rsidR="000B73DF" w:rsidRPr="007B4CE1" w:rsidRDefault="000B73DF" w:rsidP="00570F90">
            <w:pPr>
              <w:spacing w:before="120" w:after="120" w:line="240" w:lineRule="auto"/>
              <w:ind w:hanging="23"/>
              <w:jc w:val="both"/>
              <w:rPr>
                <w:rFonts w:asciiTheme="majorHAnsi" w:hAnsiTheme="majorHAnsi" w:cstheme="majorHAnsi"/>
                <w:b/>
                <w:sz w:val="26"/>
                <w:szCs w:val="26"/>
              </w:rPr>
            </w:pPr>
            <w:r w:rsidRPr="007B4CE1">
              <w:rPr>
                <w:rFonts w:asciiTheme="majorHAnsi" w:hAnsiTheme="majorHAnsi" w:cstheme="majorHAnsi"/>
                <w:sz w:val="26"/>
                <w:szCs w:val="26"/>
              </w:rPr>
              <w:t xml:space="preserve">- </w:t>
            </w:r>
            <w:r w:rsidRPr="007B4CE1">
              <w:rPr>
                <w:rFonts w:asciiTheme="majorHAnsi" w:hAnsiTheme="majorHAnsi" w:cstheme="majorHAnsi"/>
                <w:b/>
                <w:sz w:val="26"/>
                <w:szCs w:val="26"/>
              </w:rPr>
              <w:t>Bộ KHĐT</w:t>
            </w:r>
          </w:p>
          <w:p w14:paraId="7C0143B7" w14:textId="77777777" w:rsidR="000B73DF" w:rsidRPr="007B4CE1" w:rsidRDefault="000B73DF" w:rsidP="00570F90">
            <w:pPr>
              <w:tabs>
                <w:tab w:val="left" w:pos="709"/>
                <w:tab w:val="left" w:pos="851"/>
                <w:tab w:val="left" w:pos="993"/>
              </w:tabs>
              <w:spacing w:before="120" w:after="120" w:line="240" w:lineRule="auto"/>
              <w:jc w:val="both"/>
              <w:rPr>
                <w:rFonts w:asciiTheme="majorHAnsi" w:hAnsiTheme="majorHAnsi" w:cstheme="majorHAnsi"/>
                <w:b/>
                <w:sz w:val="26"/>
                <w:szCs w:val="26"/>
              </w:rPr>
            </w:pPr>
            <w:r w:rsidRPr="007B4CE1">
              <w:rPr>
                <w:rFonts w:asciiTheme="majorHAnsi" w:hAnsiTheme="majorHAnsi" w:cstheme="majorHAnsi"/>
                <w:sz w:val="26"/>
                <w:szCs w:val="26"/>
              </w:rPr>
              <w:t xml:space="preserve">Điều 3 về hình thức xử phạt vi phạm hành chính và biện pháp khắc phục hậu quả: Tại điểm c khoản 1 và điểm b khoản 2 Điều 3 dự thảo Nghị định có quy định về tước quyền sử dụng giấy chứng nhận liên quan đến hoạt động về chứng khoán và thị trường chứng khoán. Tuy nhiên, điểm c khoản 1 Điều 21 Luật Xử lý vi phạm hành chính quy định một trong các hình thức xử phạt đó là “Tước quyền sử dụng giấy phép, chứng chỉ hành nghề có thời hạn hoặc đình chỉ hoạt động có thời hạn”. Do vậy, đề nghị Bộ Tài chính xem xét lại đối tượng tại điểm </w:t>
            </w:r>
            <w:r w:rsidRPr="007B4CE1">
              <w:rPr>
                <w:rFonts w:asciiTheme="majorHAnsi" w:hAnsiTheme="majorHAnsi" w:cstheme="majorHAnsi"/>
                <w:sz w:val="26"/>
                <w:szCs w:val="26"/>
              </w:rPr>
              <w:lastRenderedPageBreak/>
              <w:t>c khoản 1 và điểm b khoản 2 Điều 3 Dự thảo Nghị định cho phù hợp với Luật Xử lý vi phạm hành chính.</w:t>
            </w:r>
          </w:p>
        </w:tc>
        <w:tc>
          <w:tcPr>
            <w:tcW w:w="6120" w:type="dxa"/>
          </w:tcPr>
          <w:p w14:paraId="578FCB79" w14:textId="77777777" w:rsidR="000B73DF" w:rsidRPr="007B4CE1" w:rsidRDefault="00086EC2" w:rsidP="00570F90">
            <w:pPr>
              <w:spacing w:before="120" w:after="120" w:line="240" w:lineRule="auto"/>
              <w:jc w:val="both"/>
              <w:rPr>
                <w:rFonts w:asciiTheme="majorHAnsi" w:hAnsiTheme="majorHAnsi" w:cstheme="majorHAnsi"/>
                <w:b/>
                <w:sz w:val="26"/>
                <w:szCs w:val="26"/>
              </w:rPr>
            </w:pPr>
            <w:r w:rsidRPr="007B4CE1">
              <w:rPr>
                <w:rFonts w:asciiTheme="majorHAnsi" w:hAnsiTheme="majorHAnsi" w:cstheme="majorHAnsi"/>
                <w:b/>
                <w:sz w:val="26"/>
                <w:szCs w:val="26"/>
              </w:rPr>
              <w:lastRenderedPageBreak/>
              <w:t>- Bộ Tài chính có ý kiến giải trình như sau:</w:t>
            </w:r>
          </w:p>
          <w:p w14:paraId="427DD4DF" w14:textId="77777777" w:rsidR="00D63FAA" w:rsidRPr="007B4CE1" w:rsidRDefault="00570F90" w:rsidP="00D63FAA">
            <w:pPr>
              <w:spacing w:before="120" w:after="120" w:line="240" w:lineRule="auto"/>
              <w:jc w:val="both"/>
              <w:rPr>
                <w:rFonts w:asciiTheme="majorHAnsi" w:hAnsiTheme="majorHAnsi" w:cstheme="majorHAnsi"/>
                <w:sz w:val="26"/>
                <w:szCs w:val="26"/>
              </w:rPr>
            </w:pPr>
            <w:r w:rsidRPr="007B4CE1">
              <w:rPr>
                <w:rFonts w:asciiTheme="majorHAnsi" w:hAnsiTheme="majorHAnsi" w:cstheme="majorHAnsi"/>
                <w:sz w:val="26"/>
                <w:szCs w:val="26"/>
              </w:rPr>
              <w:t xml:space="preserve">Luật Chứng khoán 2019 có sử dụng phổ biến cụm từ "giấy phép, giấy chứng nhận", trong đó giấy chứng nhận liên quan đến rất nhiều hoạt động chứng khoán quan trọng như giấy chứng nhận đăng ký chào bán chứng khoán ra công chúng, giấy chứng nhận đăng ký hoạt động lưu ký… Việc tước quyền sử dụng giấy chứng nhận là tương đương với ý nghĩa "tước quyền sử dụng giấy phép" theo Luật Xử lý vi phạm hành chính. Do vậy, việc quy định tước quyền sử dụng giấy phép, giấy chứng nhận tại dự thảo Nghị định là để đảm bảo bao quát các hành vi, </w:t>
            </w:r>
            <w:r w:rsidRPr="007B4CE1">
              <w:rPr>
                <w:rFonts w:asciiTheme="majorHAnsi" w:hAnsiTheme="majorHAnsi" w:cstheme="majorHAnsi"/>
                <w:sz w:val="26"/>
                <w:szCs w:val="26"/>
              </w:rPr>
              <w:lastRenderedPageBreak/>
              <w:t>hoạt động được cấp phép, giấy chứng nhận theo Luật Chứng khoán 2019 mà nếu vi phạm cần áp dụng biện pháp tước quyền sử dụng.</w:t>
            </w:r>
            <w:r w:rsidR="00D63FAA" w:rsidRPr="007B4CE1">
              <w:rPr>
                <w:rFonts w:asciiTheme="majorHAnsi" w:hAnsiTheme="majorHAnsi" w:cstheme="majorHAnsi"/>
                <w:sz w:val="26"/>
                <w:szCs w:val="26"/>
              </w:rPr>
              <w:t xml:space="preserve"> Tại Nghị định 108/2013/NĐ-CP được sửa đổi theo Nghị định 145/2016/NĐ-CP cũng đang quy định biện pháp "tước quyền sử dụng giấy chứng nhận…".</w:t>
            </w:r>
          </w:p>
        </w:tc>
      </w:tr>
      <w:tr w:rsidR="00073E9F" w:rsidRPr="00BB19EB" w14:paraId="407B7FC7" w14:textId="77777777" w:rsidTr="007F326C">
        <w:tc>
          <w:tcPr>
            <w:tcW w:w="625" w:type="dxa"/>
          </w:tcPr>
          <w:p w14:paraId="1F60C500" w14:textId="77777777" w:rsidR="00883566" w:rsidRPr="00BB19EB" w:rsidRDefault="00883566"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E724838"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w:t>
            </w:r>
          </w:p>
        </w:tc>
        <w:tc>
          <w:tcPr>
            <w:tcW w:w="6570" w:type="dxa"/>
          </w:tcPr>
          <w:p w14:paraId="61498786" w14:textId="77777777" w:rsidR="00883566" w:rsidRPr="00BB19EB" w:rsidRDefault="00883566" w:rsidP="00C66A0C">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UBGSTCQG</w:t>
            </w:r>
            <w:r w:rsidRPr="00BB19EB">
              <w:rPr>
                <w:rFonts w:asciiTheme="majorHAnsi" w:hAnsiTheme="majorHAnsi" w:cstheme="majorHAnsi"/>
                <w:sz w:val="26"/>
                <w:szCs w:val="26"/>
              </w:rPr>
              <w:t>:</w:t>
            </w:r>
          </w:p>
          <w:p w14:paraId="5CE11132" w14:textId="77777777" w:rsidR="00883566" w:rsidRPr="00BB19EB" w:rsidRDefault="00883566" w:rsidP="00883566">
            <w:pPr>
              <w:spacing w:before="120" w:after="120" w:line="240" w:lineRule="auto"/>
              <w:ind w:hanging="23"/>
              <w:jc w:val="both"/>
              <w:rPr>
                <w:rFonts w:asciiTheme="majorHAnsi" w:hAnsiTheme="majorHAnsi" w:cstheme="majorHAnsi"/>
                <w:sz w:val="26"/>
                <w:szCs w:val="26"/>
              </w:rPr>
            </w:pPr>
            <w:r w:rsidRPr="00BB19EB">
              <w:rPr>
                <w:rFonts w:asciiTheme="majorHAnsi" w:hAnsiTheme="majorHAnsi" w:cstheme="majorHAnsi"/>
                <w:b/>
                <w:sz w:val="26"/>
                <w:szCs w:val="26"/>
              </w:rPr>
              <w:t>Điều 3</w:t>
            </w:r>
            <w:r w:rsidRPr="00BB19EB">
              <w:rPr>
                <w:rFonts w:asciiTheme="majorHAnsi" w:hAnsiTheme="majorHAnsi" w:cstheme="majorHAnsi"/>
                <w:sz w:val="26"/>
                <w:szCs w:val="26"/>
              </w:rPr>
              <w:t xml:space="preserve"> (Hình thức xử phạt vi phạm hành chính và biện pháp khắc phục hậu quả): </w:t>
            </w:r>
          </w:p>
          <w:p w14:paraId="415D8C1F" w14:textId="77777777" w:rsidR="00883566" w:rsidRPr="00BB19EB" w:rsidRDefault="00883566" w:rsidP="00883566">
            <w:pPr>
              <w:spacing w:before="120" w:after="120" w:line="240" w:lineRule="auto"/>
              <w:ind w:hanging="23"/>
              <w:jc w:val="both"/>
              <w:rPr>
                <w:rFonts w:asciiTheme="majorHAnsi" w:hAnsiTheme="majorHAnsi" w:cstheme="majorHAnsi"/>
                <w:sz w:val="26"/>
                <w:szCs w:val="26"/>
              </w:rPr>
            </w:pPr>
            <w:r w:rsidRPr="00BB19EB">
              <w:rPr>
                <w:rFonts w:asciiTheme="majorHAnsi" w:hAnsiTheme="majorHAnsi" w:cstheme="majorHAnsi"/>
                <w:sz w:val="26"/>
                <w:szCs w:val="26"/>
              </w:rPr>
              <w:t>- Điểm b Khoản 1, xem xét sửa đổi bổ sung như sau để phù hợp với quy định tại Khoản 3 và Khoản 4 Điều 132 Luật Chứng khoán số 54/201</w:t>
            </w:r>
            <w:r w:rsidR="0012685E" w:rsidRPr="00BB19EB">
              <w:rPr>
                <w:rFonts w:asciiTheme="majorHAnsi" w:hAnsiTheme="majorHAnsi" w:cstheme="majorHAnsi"/>
                <w:sz w:val="26"/>
                <w:szCs w:val="26"/>
                <w:lang w:val="vi-VN"/>
              </w:rPr>
              <w:t>9</w:t>
            </w:r>
            <w:r w:rsidRPr="00BB19EB">
              <w:rPr>
                <w:rFonts w:asciiTheme="majorHAnsi" w:hAnsiTheme="majorHAnsi" w:cstheme="majorHAnsi"/>
                <w:sz w:val="26"/>
                <w:szCs w:val="26"/>
              </w:rPr>
              <w:t xml:space="preserve">/QH14: </w:t>
            </w:r>
          </w:p>
          <w:p w14:paraId="3CD55CC0" w14:textId="77777777" w:rsidR="00883566" w:rsidRPr="00BB19EB" w:rsidRDefault="00883566" w:rsidP="00883566">
            <w:pPr>
              <w:spacing w:before="120" w:after="120" w:line="240" w:lineRule="auto"/>
              <w:ind w:hanging="23"/>
              <w:jc w:val="both"/>
              <w:rPr>
                <w:rFonts w:asciiTheme="majorHAnsi" w:hAnsiTheme="majorHAnsi" w:cstheme="majorHAnsi"/>
                <w:sz w:val="26"/>
                <w:szCs w:val="26"/>
                <w:lang w:val="vi-VN"/>
              </w:rPr>
            </w:pPr>
            <w:r w:rsidRPr="00BB19EB">
              <w:rPr>
                <w:rFonts w:asciiTheme="majorHAnsi" w:hAnsiTheme="majorHAnsi" w:cstheme="majorHAnsi"/>
                <w:sz w:val="26"/>
                <w:szCs w:val="26"/>
              </w:rPr>
              <w:t>Khoản 3 và khoản 3 Điều 132 Luật Chứng khoán số 54/201</w:t>
            </w:r>
            <w:r w:rsidR="0012685E" w:rsidRPr="00BB19EB">
              <w:rPr>
                <w:rFonts w:asciiTheme="majorHAnsi" w:hAnsiTheme="majorHAnsi" w:cstheme="majorHAnsi"/>
                <w:sz w:val="26"/>
                <w:szCs w:val="26"/>
                <w:lang w:val="vi-VN"/>
              </w:rPr>
              <w:t>9</w:t>
            </w:r>
            <w:r w:rsidRPr="00BB19EB">
              <w:rPr>
                <w:rFonts w:asciiTheme="majorHAnsi" w:hAnsiTheme="majorHAnsi" w:cstheme="majorHAnsi"/>
                <w:sz w:val="26"/>
                <w:szCs w:val="26"/>
              </w:rPr>
              <w:t>/QH14</w:t>
            </w:r>
            <w:r w:rsidRPr="00BB19EB">
              <w:rPr>
                <w:rFonts w:asciiTheme="majorHAnsi" w:hAnsiTheme="majorHAnsi" w:cstheme="majorHAnsi"/>
                <w:i/>
                <w:sz w:val="26"/>
                <w:szCs w:val="26"/>
              </w:rPr>
              <w:t xml:space="preserve">: "3. Mức phạt tiền tối đa trong xử phạt vi phạm hành chính đối với </w:t>
            </w:r>
            <w:r w:rsidRPr="00BB19EB">
              <w:rPr>
                <w:rFonts w:asciiTheme="majorHAnsi" w:hAnsiTheme="majorHAnsi" w:cstheme="majorHAnsi"/>
                <w:b/>
                <w:i/>
                <w:sz w:val="26"/>
                <w:szCs w:val="26"/>
              </w:rPr>
              <w:t>hành vi vi phạm quy định tại khoản 2 và khoản 3 Điều 12 của Luật này là 10 lần khoản thu trái pháp luật</w:t>
            </w:r>
            <w:r w:rsidRPr="00BB19EB">
              <w:rPr>
                <w:rFonts w:asciiTheme="majorHAnsi" w:hAnsiTheme="majorHAnsi" w:cstheme="majorHAnsi"/>
                <w:i/>
                <w:sz w:val="26"/>
                <w:szCs w:val="26"/>
              </w:rPr>
              <w:t xml:space="preserve"> có được từ hành vi vi phạm. Trường hợp không có khoản thu trái pháp luật hoặc mức phạt tính theo khoản thu trái pháp luật thấp hơn mức phạt tiền tối đa quy định tại khoản 4 Điều này thì áp dụng mức phạt tiền tối đa quy định tại khoản 4 Điều này...”“4. Mức phạt tiền tối đa trong xử phạt vi phạm hành chính đối với </w:t>
            </w:r>
            <w:r w:rsidRPr="00BB19EB">
              <w:rPr>
                <w:rFonts w:asciiTheme="majorHAnsi" w:hAnsiTheme="majorHAnsi" w:cstheme="majorHAnsi"/>
                <w:b/>
                <w:i/>
                <w:sz w:val="26"/>
                <w:szCs w:val="26"/>
              </w:rPr>
              <w:t>các hành vi vi phạm khác trong lĩnh vực chứng khoán là 03 tỷ đồng</w:t>
            </w:r>
            <w:r w:rsidRPr="00BB19EB">
              <w:rPr>
                <w:rFonts w:asciiTheme="majorHAnsi" w:hAnsiTheme="majorHAnsi" w:cstheme="majorHAnsi"/>
                <w:i/>
                <w:sz w:val="26"/>
                <w:szCs w:val="26"/>
              </w:rPr>
              <w:t>”</w:t>
            </w:r>
            <w:r w:rsidRPr="00BB19EB">
              <w:rPr>
                <w:rFonts w:asciiTheme="majorHAnsi" w:hAnsiTheme="majorHAnsi" w:cstheme="majorHAnsi"/>
                <w:sz w:val="26"/>
                <w:szCs w:val="26"/>
              </w:rPr>
              <w:t xml:space="preserve">. </w:t>
            </w:r>
          </w:p>
          <w:p w14:paraId="60540345" w14:textId="77777777" w:rsidR="0073689E" w:rsidRPr="00BB19EB" w:rsidRDefault="0073689E" w:rsidP="00883566">
            <w:pPr>
              <w:spacing w:before="120" w:after="120" w:line="240" w:lineRule="auto"/>
              <w:ind w:hanging="23"/>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w:t>
            </w:r>
            <w:r w:rsidRPr="00BB19EB">
              <w:rPr>
                <w:rFonts w:asciiTheme="majorHAnsi" w:hAnsiTheme="majorHAnsi" w:cstheme="majorHAnsi"/>
                <w:sz w:val="26"/>
                <w:szCs w:val="26"/>
              </w:rPr>
              <w:t xml:space="preserve"> Sửa nội dung: </w:t>
            </w:r>
            <w:r w:rsidRPr="00BB19EB">
              <w:rPr>
                <w:rFonts w:asciiTheme="majorHAnsi" w:hAnsiTheme="majorHAnsi" w:cstheme="majorHAnsi"/>
                <w:i/>
                <w:sz w:val="26"/>
                <w:szCs w:val="26"/>
              </w:rPr>
              <w:t xml:space="preserve">“Đối với hành vi vi phạm quy định tại Điều 30 và Điều 31 Nghị định này, mức phạt tiền tối đa đối với tổ chức vi phạm là 10 lần khoản thu trái pháp luật, mức phạt tiền tối đa đối với cá nhân vi phạm là 05 lần khoản thu trái </w:t>
            </w:r>
            <w:r w:rsidRPr="00BB19EB">
              <w:rPr>
                <w:rFonts w:asciiTheme="majorHAnsi" w:hAnsiTheme="majorHAnsi" w:cstheme="majorHAnsi"/>
                <w:i/>
                <w:sz w:val="26"/>
                <w:szCs w:val="26"/>
              </w:rPr>
              <w:lastRenderedPageBreak/>
              <w:t xml:space="preserve">pháp luật. </w:t>
            </w:r>
            <w:r w:rsidRPr="00BB19EB">
              <w:rPr>
                <w:rFonts w:asciiTheme="majorHAnsi" w:hAnsiTheme="majorHAnsi" w:cstheme="majorHAnsi"/>
                <w:i/>
                <w:sz w:val="26"/>
                <w:szCs w:val="26"/>
                <w:u w:val="single"/>
              </w:rPr>
              <w:t>Trường hợp không có khoản thu trái pháp luật hoặc mức phạt tính theo khoản thu trái pháp luật thấp hơn 3.000.000.000 đồng đối với tổ chức và 1.500.000.000 đồng đối với cá nhân thì áp dụng mức phạt tiền là 3.000.000.000 đồng đối với tổ chức và 1.500.000.000 đồng đối với cá nhân</w:t>
            </w:r>
            <w:r w:rsidRPr="00BB19EB">
              <w:rPr>
                <w:rFonts w:asciiTheme="majorHAnsi" w:hAnsiTheme="majorHAnsi" w:cstheme="majorHAnsi"/>
                <w:i/>
                <w:sz w:val="26"/>
                <w:szCs w:val="26"/>
              </w:rPr>
              <w:t>.”</w:t>
            </w:r>
          </w:p>
          <w:p w14:paraId="120E5FE3" w14:textId="77777777" w:rsidR="00845046" w:rsidRDefault="00845046" w:rsidP="00883566">
            <w:pPr>
              <w:spacing w:before="120" w:after="120" w:line="240" w:lineRule="auto"/>
              <w:ind w:hanging="23"/>
              <w:jc w:val="both"/>
              <w:rPr>
                <w:rFonts w:asciiTheme="majorHAnsi" w:hAnsiTheme="majorHAnsi" w:cstheme="majorHAnsi"/>
                <w:sz w:val="26"/>
                <w:szCs w:val="26"/>
                <w:lang w:val="vi-VN"/>
              </w:rPr>
            </w:pPr>
          </w:p>
          <w:p w14:paraId="4C813792" w14:textId="77777777" w:rsidR="00F908B4" w:rsidRPr="00BB19EB" w:rsidRDefault="00F908B4" w:rsidP="00883566">
            <w:pPr>
              <w:spacing w:before="120" w:after="120" w:line="240" w:lineRule="auto"/>
              <w:ind w:hanging="23"/>
              <w:jc w:val="both"/>
              <w:rPr>
                <w:rFonts w:asciiTheme="majorHAnsi" w:hAnsiTheme="majorHAnsi" w:cstheme="majorHAnsi"/>
                <w:sz w:val="26"/>
                <w:szCs w:val="26"/>
                <w:lang w:val="vi-VN"/>
              </w:rPr>
            </w:pPr>
          </w:p>
          <w:p w14:paraId="143DA70C" w14:textId="77777777" w:rsidR="0073689E" w:rsidRPr="00BB19EB" w:rsidRDefault="0073689E" w:rsidP="0073689E">
            <w:pPr>
              <w:spacing w:before="120" w:after="120" w:line="240" w:lineRule="auto"/>
              <w:jc w:val="both"/>
              <w:rPr>
                <w:rFonts w:asciiTheme="majorHAnsi" w:hAnsiTheme="majorHAnsi" w:cstheme="majorHAnsi"/>
                <w:sz w:val="26"/>
                <w:szCs w:val="26"/>
                <w:lang w:val="vi-VN"/>
              </w:rPr>
            </w:pPr>
          </w:p>
          <w:p w14:paraId="1C3E2405" w14:textId="77777777" w:rsidR="00883566" w:rsidRPr="00BB19EB" w:rsidRDefault="0073689E" w:rsidP="00883566">
            <w:pPr>
              <w:spacing w:before="120" w:after="120" w:line="240" w:lineRule="auto"/>
              <w:ind w:hanging="23"/>
              <w:jc w:val="both"/>
              <w:rPr>
                <w:rFonts w:asciiTheme="majorHAnsi" w:hAnsiTheme="majorHAnsi" w:cstheme="majorHAnsi"/>
                <w:sz w:val="26"/>
                <w:szCs w:val="26"/>
              </w:rPr>
            </w:pPr>
            <w:r w:rsidRPr="00BB19EB">
              <w:rPr>
                <w:rFonts w:asciiTheme="majorHAnsi" w:hAnsiTheme="majorHAnsi" w:cstheme="majorHAnsi"/>
                <w:sz w:val="26"/>
                <w:szCs w:val="26"/>
                <w:lang w:val="vi-VN"/>
              </w:rPr>
              <w:t>-</w:t>
            </w:r>
            <w:r w:rsidR="00883566" w:rsidRPr="00BB19EB">
              <w:rPr>
                <w:rFonts w:asciiTheme="majorHAnsi" w:hAnsiTheme="majorHAnsi" w:cstheme="majorHAnsi"/>
                <w:sz w:val="26"/>
                <w:szCs w:val="26"/>
              </w:rPr>
              <w:t xml:space="preserve"> Bỏ nội dung: </w:t>
            </w:r>
            <w:r w:rsidR="00883566" w:rsidRPr="00BB19EB">
              <w:rPr>
                <w:rFonts w:asciiTheme="majorHAnsi" w:hAnsiTheme="majorHAnsi" w:cstheme="majorHAnsi"/>
                <w:i/>
                <w:sz w:val="26"/>
                <w:szCs w:val="26"/>
              </w:rPr>
              <w:t>“Mức phạt tiền tối đa trong lĩnh vực chứng khoán và thị trường chứng khoán đối với tổ chức vi phạm là 3.000.000.000 đồng và đối với cá nhân vi phạm là 1.500.000.000 đồng”</w:t>
            </w:r>
            <w:r w:rsidR="00883566" w:rsidRPr="00BB19EB">
              <w:rPr>
                <w:rFonts w:asciiTheme="majorHAnsi" w:hAnsiTheme="majorHAnsi" w:cstheme="majorHAnsi"/>
                <w:sz w:val="26"/>
                <w:szCs w:val="26"/>
              </w:rPr>
              <w:t xml:space="preserve"> do không phù hợp với quy định tại Khoản 3 và Khoản 4 Điều 132 Luật Chứng khoán số 54/2012/QH14. </w:t>
            </w:r>
          </w:p>
          <w:p w14:paraId="16F8912F" w14:textId="77777777" w:rsidR="00883566" w:rsidRPr="00BB19EB" w:rsidRDefault="00883566" w:rsidP="00883566">
            <w:pPr>
              <w:spacing w:before="120" w:after="120" w:line="240" w:lineRule="auto"/>
              <w:ind w:hanging="23"/>
              <w:jc w:val="both"/>
              <w:rPr>
                <w:rFonts w:asciiTheme="majorHAnsi" w:hAnsiTheme="majorHAnsi" w:cstheme="majorHAnsi"/>
                <w:sz w:val="26"/>
                <w:szCs w:val="26"/>
              </w:rPr>
            </w:pPr>
          </w:p>
        </w:tc>
        <w:tc>
          <w:tcPr>
            <w:tcW w:w="6120" w:type="dxa"/>
          </w:tcPr>
          <w:p w14:paraId="58E688D9" w14:textId="77777777" w:rsidR="00845046" w:rsidRPr="00BB19EB" w:rsidRDefault="00845046" w:rsidP="00845046">
            <w:pPr>
              <w:spacing w:before="120" w:after="120" w:line="320" w:lineRule="exact"/>
              <w:jc w:val="both"/>
              <w:rPr>
                <w:rFonts w:asciiTheme="majorHAnsi" w:eastAsia="MS Mincho" w:hAnsiTheme="majorHAnsi" w:cstheme="majorHAnsi"/>
                <w:sz w:val="26"/>
                <w:szCs w:val="26"/>
                <w:lang w:val="vi-VN"/>
              </w:rPr>
            </w:pPr>
            <w:r w:rsidRPr="00BB19EB">
              <w:rPr>
                <w:rFonts w:asciiTheme="majorHAnsi" w:hAnsiTheme="majorHAnsi" w:cstheme="majorHAnsi"/>
                <w:b/>
                <w:sz w:val="26"/>
                <w:szCs w:val="26"/>
                <w:lang w:val="vi-VN"/>
              </w:rPr>
              <w:lastRenderedPageBreak/>
              <w:t xml:space="preserve">- </w:t>
            </w:r>
            <w:r w:rsidR="00BD33E7" w:rsidRPr="00BB19EB">
              <w:rPr>
                <w:rFonts w:asciiTheme="majorHAnsi" w:hAnsiTheme="majorHAnsi" w:cstheme="majorHAnsi"/>
                <w:b/>
                <w:sz w:val="26"/>
                <w:szCs w:val="26"/>
                <w:lang w:val="vi-VN"/>
              </w:rPr>
              <w:t>Bộ Tài chính</w:t>
            </w:r>
            <w:r w:rsidRPr="00BB19EB">
              <w:rPr>
                <w:rFonts w:asciiTheme="majorHAnsi" w:hAnsiTheme="majorHAnsi" w:cstheme="majorHAnsi"/>
                <w:b/>
                <w:sz w:val="26"/>
                <w:szCs w:val="26"/>
                <w:lang w:val="vi-VN"/>
              </w:rPr>
              <w:t xml:space="preserve"> tiếp thu</w:t>
            </w:r>
            <w:r w:rsidRPr="00BB19EB">
              <w:rPr>
                <w:rFonts w:asciiTheme="majorHAnsi" w:hAnsiTheme="majorHAnsi" w:cstheme="majorHAnsi"/>
                <w:sz w:val="26"/>
                <w:szCs w:val="26"/>
                <w:lang w:val="vi-VN"/>
              </w:rPr>
              <w:t>, bổ sung thêm một Điều (Điều 4)</w:t>
            </w:r>
            <w:bookmarkStart w:id="1" w:name="dieu_4"/>
            <w:r w:rsidRPr="00BB19EB">
              <w:rPr>
                <w:rFonts w:asciiTheme="majorHAnsi" w:eastAsia="MS Mincho" w:hAnsiTheme="majorHAnsi" w:cstheme="majorHAnsi"/>
                <w:bCs/>
                <w:sz w:val="26"/>
                <w:szCs w:val="26"/>
              </w:rPr>
              <w:t xml:space="preserve"> </w:t>
            </w:r>
            <w:r w:rsidRPr="00BB19EB">
              <w:rPr>
                <w:rFonts w:asciiTheme="majorHAnsi" w:eastAsia="MS Mincho" w:hAnsiTheme="majorHAnsi" w:cstheme="majorHAnsi"/>
                <w:bCs/>
                <w:sz w:val="26"/>
                <w:szCs w:val="26"/>
                <w:lang w:val="vi-VN"/>
              </w:rPr>
              <w:t>q</w:t>
            </w:r>
            <w:r w:rsidRPr="00BB19EB">
              <w:rPr>
                <w:rFonts w:asciiTheme="majorHAnsi" w:eastAsia="MS Mincho" w:hAnsiTheme="majorHAnsi" w:cstheme="majorHAnsi"/>
                <w:bCs/>
                <w:sz w:val="26"/>
                <w:szCs w:val="26"/>
              </w:rPr>
              <w:t>uy định về mức phạt tiền và thẩm quyền phạt tiền đối với cá nhân, tổ chức</w:t>
            </w:r>
            <w:bookmarkEnd w:id="1"/>
            <w:r w:rsidRPr="00BB19EB">
              <w:rPr>
                <w:rFonts w:asciiTheme="majorHAnsi" w:eastAsia="MS Mincho" w:hAnsiTheme="majorHAnsi" w:cstheme="majorHAnsi"/>
                <w:bCs/>
                <w:sz w:val="26"/>
                <w:szCs w:val="26"/>
                <w:lang w:val="vi-VN"/>
              </w:rPr>
              <w:t>, cụ thể như sau:</w:t>
            </w:r>
          </w:p>
          <w:p w14:paraId="1F1CBF55" w14:textId="77777777" w:rsidR="00845046" w:rsidRPr="00BB19EB" w:rsidRDefault="00845046" w:rsidP="00845046">
            <w:pPr>
              <w:spacing w:before="120" w:after="120" w:line="320" w:lineRule="exact"/>
              <w:jc w:val="both"/>
              <w:rPr>
                <w:rFonts w:asciiTheme="majorHAnsi" w:eastAsia="MS Mincho" w:hAnsiTheme="majorHAnsi" w:cstheme="majorHAnsi"/>
                <w:i/>
                <w:sz w:val="26"/>
                <w:szCs w:val="26"/>
                <w:lang w:val="vi-VN"/>
              </w:rPr>
            </w:pPr>
            <w:r w:rsidRPr="00BB19EB">
              <w:rPr>
                <w:rFonts w:asciiTheme="majorHAnsi" w:eastAsia="MS Mincho" w:hAnsiTheme="majorHAnsi" w:cstheme="majorHAnsi"/>
                <w:i/>
                <w:sz w:val="26"/>
                <w:szCs w:val="26"/>
                <w:lang w:val="vi-VN"/>
              </w:rPr>
              <w:t>“</w:t>
            </w:r>
            <w:r w:rsidRPr="00BB19EB">
              <w:rPr>
                <w:rFonts w:asciiTheme="majorHAnsi" w:eastAsia="MS Mincho" w:hAnsiTheme="majorHAnsi" w:cstheme="majorHAnsi"/>
                <w:i/>
                <w:sz w:val="26"/>
                <w:szCs w:val="26"/>
              </w:rPr>
              <w:t xml:space="preserve">1. </w:t>
            </w:r>
            <w:r w:rsidRPr="00BB19EB">
              <w:rPr>
                <w:rFonts w:asciiTheme="majorHAnsi" w:hAnsiTheme="majorHAnsi" w:cstheme="majorHAnsi"/>
                <w:i/>
                <w:sz w:val="26"/>
                <w:szCs w:val="26"/>
                <w:bdr w:val="none" w:sz="0" w:space="0" w:color="auto" w:frame="1"/>
              </w:rPr>
              <w:t>Mức phạt tiền tối đa đ</w:t>
            </w:r>
            <w:r w:rsidRPr="00BB19EB">
              <w:rPr>
                <w:rFonts w:asciiTheme="majorHAnsi" w:hAnsiTheme="majorHAnsi" w:cstheme="majorHAnsi"/>
                <w:i/>
                <w:sz w:val="26"/>
                <w:szCs w:val="26"/>
                <w:bdr w:val="none" w:sz="0" w:space="0" w:color="auto" w:frame="1"/>
                <w:lang w:val="nl-NL"/>
              </w:rPr>
              <w:t xml:space="preserve">ối với hành vi vi phạm quy định tại </w:t>
            </w:r>
            <w:r w:rsidRPr="00BB19EB">
              <w:rPr>
                <w:rFonts w:asciiTheme="majorHAnsi" w:hAnsiTheme="majorHAnsi" w:cstheme="majorHAnsi"/>
                <w:i/>
                <w:sz w:val="26"/>
                <w:szCs w:val="26"/>
                <w:bdr w:val="none" w:sz="0" w:space="0" w:color="auto" w:frame="1"/>
              </w:rPr>
              <w:t xml:space="preserve">khoản 2 Điều 30 và khoản 2 Điều 31 </w:t>
            </w:r>
            <w:r w:rsidRPr="00BB19EB">
              <w:rPr>
                <w:rFonts w:asciiTheme="majorHAnsi" w:hAnsiTheme="majorHAnsi" w:cstheme="majorHAnsi"/>
                <w:i/>
                <w:sz w:val="26"/>
                <w:szCs w:val="26"/>
                <w:bdr w:val="none" w:sz="0" w:space="0" w:color="auto" w:frame="1"/>
                <w:lang w:val="nl-NL"/>
              </w:rPr>
              <w:t>Nghị định này</w:t>
            </w:r>
            <w:r w:rsidRPr="00BB19EB">
              <w:rPr>
                <w:rFonts w:asciiTheme="majorHAnsi" w:hAnsiTheme="majorHAnsi" w:cstheme="majorHAnsi"/>
                <w:i/>
                <w:sz w:val="26"/>
                <w:szCs w:val="26"/>
                <w:bdr w:val="none" w:sz="0" w:space="0" w:color="auto" w:frame="1"/>
              </w:rPr>
              <w:t xml:space="preserve"> </w:t>
            </w:r>
            <w:r w:rsidRPr="00BB19EB">
              <w:rPr>
                <w:rFonts w:asciiTheme="majorHAnsi" w:hAnsiTheme="majorHAnsi" w:cstheme="majorHAnsi"/>
                <w:i/>
                <w:sz w:val="26"/>
                <w:szCs w:val="26"/>
                <w:bdr w:val="none" w:sz="0" w:space="0" w:color="auto" w:frame="1"/>
                <w:lang w:val="nl-NL"/>
              </w:rPr>
              <w:t xml:space="preserve">là </w:t>
            </w:r>
            <w:r w:rsidRPr="00BB19EB">
              <w:rPr>
                <w:rFonts w:asciiTheme="majorHAnsi" w:hAnsiTheme="majorHAnsi" w:cstheme="majorHAnsi"/>
                <w:i/>
                <w:sz w:val="26"/>
                <w:szCs w:val="26"/>
                <w:bdr w:val="none" w:sz="0" w:space="0" w:color="auto" w:frame="1"/>
              </w:rPr>
              <w:t>10</w:t>
            </w:r>
            <w:r w:rsidRPr="00BB19EB">
              <w:rPr>
                <w:rFonts w:asciiTheme="majorHAnsi" w:hAnsiTheme="majorHAnsi" w:cstheme="majorHAnsi"/>
                <w:i/>
                <w:sz w:val="26"/>
                <w:szCs w:val="26"/>
                <w:bdr w:val="none" w:sz="0" w:space="0" w:color="auto" w:frame="1"/>
                <w:lang w:val="nl-NL"/>
              </w:rPr>
              <w:t xml:space="preserve"> lần khoản thu trái pháp luật</w:t>
            </w:r>
            <w:r w:rsidR="0073689E" w:rsidRPr="00BB19EB">
              <w:rPr>
                <w:rFonts w:asciiTheme="majorHAnsi" w:hAnsiTheme="majorHAnsi" w:cstheme="majorHAnsi"/>
                <w:i/>
                <w:sz w:val="26"/>
                <w:szCs w:val="26"/>
                <w:bdr w:val="none" w:sz="0" w:space="0" w:color="auto" w:frame="1"/>
              </w:rPr>
              <w:t xml:space="preserve"> đối với tổ chức và </w:t>
            </w:r>
            <w:r w:rsidRPr="00BB19EB">
              <w:rPr>
                <w:rFonts w:asciiTheme="majorHAnsi" w:hAnsiTheme="majorHAnsi" w:cstheme="majorHAnsi"/>
                <w:i/>
                <w:sz w:val="26"/>
                <w:szCs w:val="26"/>
                <w:bdr w:val="none" w:sz="0" w:space="0" w:color="auto" w:frame="1"/>
              </w:rPr>
              <w:t xml:space="preserve">05 lần </w:t>
            </w:r>
            <w:r w:rsidRPr="00BB19EB">
              <w:rPr>
                <w:rFonts w:asciiTheme="majorHAnsi" w:hAnsiTheme="majorHAnsi" w:cstheme="majorHAnsi"/>
                <w:i/>
                <w:sz w:val="26"/>
                <w:szCs w:val="26"/>
                <w:bdr w:val="none" w:sz="0" w:space="0" w:color="auto" w:frame="1"/>
                <w:lang w:val="nl-NL"/>
              </w:rPr>
              <w:t>khoản thu trái pháp luật</w:t>
            </w:r>
            <w:r w:rsidRPr="00BB19EB">
              <w:rPr>
                <w:rFonts w:asciiTheme="majorHAnsi" w:hAnsiTheme="majorHAnsi" w:cstheme="majorHAnsi"/>
                <w:i/>
                <w:sz w:val="26"/>
                <w:szCs w:val="26"/>
                <w:bdr w:val="none" w:sz="0" w:space="0" w:color="auto" w:frame="1"/>
              </w:rPr>
              <w:t xml:space="preserve"> đối với cá nhân</w:t>
            </w:r>
            <w:r w:rsidRPr="00BB19EB">
              <w:rPr>
                <w:rFonts w:asciiTheme="majorHAnsi" w:hAnsiTheme="majorHAnsi" w:cstheme="majorHAnsi"/>
                <w:i/>
                <w:sz w:val="26"/>
                <w:szCs w:val="26"/>
                <w:bdr w:val="none" w:sz="0" w:space="0" w:color="auto" w:frame="1"/>
                <w:lang w:val="nl-NL"/>
              </w:rPr>
              <w:t xml:space="preserve">. Trường hợp không có khoản thu trái pháp luật hoặc mức phạt tính theo khoản thu trái pháp luật thấp hơn </w:t>
            </w:r>
            <w:r w:rsidRPr="00BB19EB">
              <w:rPr>
                <w:rFonts w:asciiTheme="majorHAnsi" w:hAnsiTheme="majorHAnsi" w:cstheme="majorHAnsi"/>
                <w:i/>
                <w:sz w:val="26"/>
                <w:szCs w:val="26"/>
                <w:bdr w:val="none" w:sz="0" w:space="0" w:color="auto" w:frame="1"/>
              </w:rPr>
              <w:t xml:space="preserve">mức phạt tiền tối đa quy định tại khoản 2 Điều này thì áp dụng </w:t>
            </w:r>
            <w:r w:rsidR="0073689E" w:rsidRPr="00BB19EB">
              <w:rPr>
                <w:rFonts w:asciiTheme="majorHAnsi" w:hAnsiTheme="majorHAnsi" w:cstheme="majorHAnsi"/>
                <w:i/>
                <w:sz w:val="26"/>
                <w:szCs w:val="26"/>
              </w:rPr>
              <w:t>mức phạt tiền là 3.000.000.000 đồng đối với tổ chức và 1.500.000.000 đồng đối với cá nhân</w:t>
            </w:r>
            <w:r w:rsidRPr="00BB19EB">
              <w:rPr>
                <w:rFonts w:asciiTheme="majorHAnsi" w:hAnsiTheme="majorHAnsi" w:cstheme="majorHAnsi"/>
                <w:i/>
                <w:sz w:val="26"/>
                <w:szCs w:val="26"/>
                <w:bdr w:val="none" w:sz="0" w:space="0" w:color="auto" w:frame="1"/>
              </w:rPr>
              <w:t xml:space="preserve">. </w:t>
            </w:r>
          </w:p>
          <w:p w14:paraId="2CE4D2D5" w14:textId="77777777" w:rsidR="00845046" w:rsidRPr="00BB19EB" w:rsidRDefault="00845046" w:rsidP="00845046">
            <w:pPr>
              <w:spacing w:before="120" w:after="120" w:line="320" w:lineRule="exact"/>
              <w:jc w:val="both"/>
              <w:rPr>
                <w:rFonts w:asciiTheme="majorHAnsi" w:eastAsia="MS Mincho" w:hAnsiTheme="majorHAnsi" w:cstheme="majorHAnsi"/>
                <w:sz w:val="26"/>
                <w:szCs w:val="26"/>
                <w:lang w:val="vi-VN"/>
              </w:rPr>
            </w:pPr>
            <w:r w:rsidRPr="00BB19EB">
              <w:rPr>
                <w:rFonts w:asciiTheme="majorHAnsi" w:hAnsiTheme="majorHAnsi" w:cstheme="majorHAnsi"/>
                <w:i/>
                <w:sz w:val="26"/>
                <w:szCs w:val="26"/>
                <w:bdr w:val="none" w:sz="0" w:space="0" w:color="auto" w:frame="1"/>
              </w:rPr>
              <w:t xml:space="preserve">2. Mức phạt tiền tối đa đối với các hành vi vi phạm khác trong lĩnh vực chứng khoán là 3.000.000.000 đồng </w:t>
            </w:r>
            <w:r w:rsidR="0073689E" w:rsidRPr="00BB19EB">
              <w:rPr>
                <w:rFonts w:asciiTheme="majorHAnsi" w:hAnsiTheme="majorHAnsi" w:cstheme="majorHAnsi"/>
                <w:i/>
                <w:sz w:val="26"/>
                <w:szCs w:val="26"/>
                <w:bdr w:val="none" w:sz="0" w:space="0" w:color="auto" w:frame="1"/>
              </w:rPr>
              <w:t xml:space="preserve">đối với tổ chức và </w:t>
            </w:r>
            <w:r w:rsidRPr="00BB19EB">
              <w:rPr>
                <w:rFonts w:asciiTheme="majorHAnsi" w:hAnsiTheme="majorHAnsi" w:cstheme="majorHAnsi"/>
                <w:i/>
                <w:sz w:val="26"/>
                <w:szCs w:val="26"/>
                <w:bdr w:val="none" w:sz="0" w:space="0" w:color="auto" w:frame="1"/>
              </w:rPr>
              <w:t>1.500.000.000 đồng đối với cá nhân.</w:t>
            </w:r>
          </w:p>
          <w:p w14:paraId="6178FCA2" w14:textId="77777777" w:rsidR="00845046" w:rsidRPr="00BB19EB" w:rsidRDefault="00845046" w:rsidP="00845046">
            <w:pPr>
              <w:spacing w:before="120" w:after="120" w:line="320" w:lineRule="exact"/>
              <w:jc w:val="both"/>
              <w:rPr>
                <w:rFonts w:asciiTheme="majorHAnsi" w:eastAsia="MS Mincho" w:hAnsiTheme="majorHAnsi" w:cstheme="majorHAnsi"/>
                <w:sz w:val="26"/>
                <w:szCs w:val="26"/>
                <w:lang w:val="vi-VN"/>
              </w:rPr>
            </w:pPr>
            <w:r w:rsidRPr="00BB19EB">
              <w:rPr>
                <w:rFonts w:asciiTheme="majorHAnsi" w:hAnsiTheme="majorHAnsi" w:cstheme="majorHAnsi"/>
                <w:i/>
                <w:sz w:val="26"/>
                <w:szCs w:val="26"/>
                <w:bdr w:val="none" w:sz="0" w:space="0" w:color="auto" w:frame="1"/>
              </w:rPr>
              <w:t xml:space="preserve">3. </w:t>
            </w:r>
            <w:r w:rsidRPr="00BB19EB">
              <w:rPr>
                <w:rFonts w:asciiTheme="majorHAnsi" w:hAnsiTheme="majorHAnsi" w:cstheme="majorHAnsi"/>
                <w:i/>
                <w:sz w:val="26"/>
                <w:szCs w:val="26"/>
                <w:bdr w:val="none" w:sz="0" w:space="0" w:color="auto" w:frame="1"/>
                <w:lang w:val="nl-NL"/>
              </w:rPr>
              <w:t>Mức phạt tiền quy định tại Chương II Nghị định này được áp dụng đối với tổ chức</w:t>
            </w:r>
            <w:r w:rsidRPr="00BB19EB">
              <w:rPr>
                <w:rFonts w:asciiTheme="majorHAnsi" w:hAnsiTheme="majorHAnsi" w:cstheme="majorHAnsi"/>
                <w:i/>
                <w:sz w:val="26"/>
                <w:szCs w:val="26"/>
                <w:bdr w:val="none" w:sz="0" w:space="0" w:color="auto" w:frame="1"/>
              </w:rPr>
              <w:t xml:space="preserve">. Trường hợp </w:t>
            </w:r>
            <w:r w:rsidRPr="00BB19EB">
              <w:rPr>
                <w:rFonts w:asciiTheme="majorHAnsi" w:hAnsiTheme="majorHAnsi" w:cstheme="majorHAnsi"/>
                <w:i/>
                <w:sz w:val="26"/>
                <w:szCs w:val="26"/>
                <w:bdr w:val="none" w:sz="0" w:space="0" w:color="auto" w:frame="1"/>
                <w:lang w:val="nl-NL"/>
              </w:rPr>
              <w:t xml:space="preserve">cá nhân </w:t>
            </w:r>
            <w:r w:rsidRPr="00BB19EB">
              <w:rPr>
                <w:rFonts w:asciiTheme="majorHAnsi" w:hAnsiTheme="majorHAnsi" w:cstheme="majorHAnsi"/>
                <w:i/>
                <w:sz w:val="26"/>
                <w:szCs w:val="26"/>
                <w:bdr w:val="none" w:sz="0" w:space="0" w:color="auto" w:frame="1"/>
              </w:rPr>
              <w:t>có</w:t>
            </w:r>
            <w:r w:rsidRPr="00BB19EB">
              <w:rPr>
                <w:rFonts w:asciiTheme="majorHAnsi" w:hAnsiTheme="majorHAnsi" w:cstheme="majorHAnsi"/>
                <w:i/>
                <w:sz w:val="26"/>
                <w:szCs w:val="26"/>
                <w:bdr w:val="none" w:sz="0" w:space="0" w:color="auto" w:frame="1"/>
                <w:lang w:val="nl-NL"/>
              </w:rPr>
              <w:t xml:space="preserve"> hành vi vi phạm </w:t>
            </w:r>
            <w:r w:rsidRPr="00BB19EB">
              <w:rPr>
                <w:rFonts w:asciiTheme="majorHAnsi" w:hAnsiTheme="majorHAnsi" w:cstheme="majorHAnsi"/>
                <w:i/>
                <w:sz w:val="26"/>
                <w:szCs w:val="26"/>
                <w:bdr w:val="none" w:sz="0" w:space="0" w:color="auto" w:frame="1"/>
              </w:rPr>
              <w:t xml:space="preserve">như của tổ chức </w:t>
            </w:r>
            <w:r w:rsidRPr="00BB19EB">
              <w:rPr>
                <w:rFonts w:asciiTheme="majorHAnsi" w:hAnsiTheme="majorHAnsi" w:cstheme="majorHAnsi"/>
                <w:i/>
                <w:sz w:val="26"/>
                <w:szCs w:val="26"/>
                <w:bdr w:val="none" w:sz="0" w:space="0" w:color="auto" w:frame="1"/>
                <w:lang w:val="nl-NL"/>
              </w:rPr>
              <w:t>thì mức phạt tiền bằng 1/2 mức phạt tiền đối với tổ chức.</w:t>
            </w:r>
          </w:p>
          <w:p w14:paraId="7980C916" w14:textId="77777777" w:rsidR="00845046" w:rsidRPr="00BB19EB" w:rsidRDefault="00845046" w:rsidP="00845046">
            <w:pPr>
              <w:spacing w:before="120" w:after="120" w:line="320" w:lineRule="exact"/>
              <w:jc w:val="both"/>
              <w:rPr>
                <w:rFonts w:asciiTheme="majorHAnsi" w:eastAsia="MS Mincho" w:hAnsiTheme="majorHAnsi" w:cstheme="majorHAnsi"/>
                <w:sz w:val="26"/>
                <w:szCs w:val="26"/>
                <w:lang w:val="vi-VN"/>
              </w:rPr>
            </w:pPr>
            <w:r w:rsidRPr="00BB19EB">
              <w:rPr>
                <w:rFonts w:asciiTheme="majorHAnsi" w:hAnsiTheme="majorHAnsi" w:cstheme="majorHAnsi"/>
                <w:i/>
                <w:sz w:val="26"/>
                <w:szCs w:val="26"/>
                <w:bdr w:val="none" w:sz="0" w:space="0" w:color="auto" w:frame="1"/>
                <w:lang w:val="nl-NL"/>
              </w:rPr>
              <w:lastRenderedPageBreak/>
              <w:t xml:space="preserve">Mức phạt tiền quy định tại khoản 2 và khoản 3 Điều 11, khoản </w:t>
            </w:r>
            <w:r w:rsidRPr="00BB19EB">
              <w:rPr>
                <w:rFonts w:asciiTheme="majorHAnsi" w:hAnsiTheme="majorHAnsi" w:cstheme="majorHAnsi"/>
                <w:i/>
                <w:sz w:val="26"/>
                <w:szCs w:val="26"/>
                <w:bdr w:val="none" w:sz="0" w:space="0" w:color="auto" w:frame="1"/>
              </w:rPr>
              <w:t>2</w:t>
            </w:r>
            <w:r w:rsidRPr="00BB19EB">
              <w:rPr>
                <w:rFonts w:asciiTheme="majorHAnsi" w:hAnsiTheme="majorHAnsi" w:cstheme="majorHAnsi"/>
                <w:i/>
                <w:sz w:val="26"/>
                <w:szCs w:val="26"/>
                <w:bdr w:val="none" w:sz="0" w:space="0" w:color="auto" w:frame="1"/>
                <w:lang w:val="nl-NL"/>
              </w:rPr>
              <w:t xml:space="preserve"> và khoản </w:t>
            </w:r>
            <w:r w:rsidRPr="00BB19EB">
              <w:rPr>
                <w:rFonts w:asciiTheme="majorHAnsi" w:hAnsiTheme="majorHAnsi" w:cstheme="majorHAnsi"/>
                <w:i/>
                <w:sz w:val="26"/>
                <w:szCs w:val="26"/>
                <w:bdr w:val="none" w:sz="0" w:space="0" w:color="auto" w:frame="1"/>
              </w:rPr>
              <w:t>4</w:t>
            </w:r>
            <w:r w:rsidRPr="00BB19EB">
              <w:rPr>
                <w:rFonts w:asciiTheme="majorHAnsi" w:hAnsiTheme="majorHAnsi" w:cstheme="majorHAnsi"/>
                <w:i/>
                <w:sz w:val="26"/>
                <w:szCs w:val="26"/>
                <w:bdr w:val="none" w:sz="0" w:space="0" w:color="auto" w:frame="1"/>
                <w:lang w:val="nl-NL"/>
              </w:rPr>
              <w:t xml:space="preserve"> Điều 25, khoản 3 Điều 27 Nghị định này chỉ áp dụng xử phạt đối với cá nhân.</w:t>
            </w:r>
          </w:p>
          <w:p w14:paraId="5CAF42F5" w14:textId="77777777" w:rsidR="00845046" w:rsidRPr="00BB19EB" w:rsidRDefault="00845046" w:rsidP="00845046">
            <w:pPr>
              <w:spacing w:before="120" w:after="120" w:line="320" w:lineRule="exact"/>
              <w:jc w:val="both"/>
              <w:rPr>
                <w:rFonts w:asciiTheme="majorHAnsi" w:eastAsia="MS Mincho" w:hAnsiTheme="majorHAnsi" w:cstheme="majorHAnsi"/>
                <w:i/>
                <w:sz w:val="26"/>
                <w:szCs w:val="26"/>
                <w:lang w:val="vi-VN"/>
              </w:rPr>
            </w:pPr>
            <w:r w:rsidRPr="00BB19EB">
              <w:rPr>
                <w:rFonts w:asciiTheme="majorHAnsi" w:eastAsia="MS Mincho" w:hAnsiTheme="majorHAnsi" w:cstheme="majorHAnsi"/>
                <w:i/>
                <w:sz w:val="26"/>
                <w:szCs w:val="26"/>
              </w:rPr>
              <w:t>4. Thẩm quyền phạt tiền quy định tại Chương III Nghị định này là thẩm quyền phạt tiền đối với một hành vi vi phạm của tổ chức; đối với hành vi vi phạm của cá nhân, thẩm quyền phạt tiền bằng 1/2 thẩm quyền phạt tiền đối với tổ chức.</w:t>
            </w:r>
            <w:r w:rsidRPr="00BB19EB">
              <w:rPr>
                <w:rFonts w:asciiTheme="majorHAnsi" w:eastAsia="MS Mincho" w:hAnsiTheme="majorHAnsi" w:cstheme="majorHAnsi"/>
                <w:i/>
                <w:sz w:val="26"/>
                <w:szCs w:val="26"/>
                <w:lang w:val="vi-VN"/>
              </w:rPr>
              <w:t>”</w:t>
            </w:r>
          </w:p>
          <w:p w14:paraId="4AA8957B" w14:textId="77777777" w:rsidR="00883566" w:rsidRPr="00BB19EB" w:rsidRDefault="00845046" w:rsidP="00BD33E7">
            <w:pPr>
              <w:spacing w:before="120" w:after="120" w:line="320" w:lineRule="exact"/>
              <w:jc w:val="both"/>
              <w:rPr>
                <w:rFonts w:asciiTheme="majorHAnsi" w:eastAsia="MS Mincho" w:hAnsiTheme="majorHAnsi" w:cstheme="majorHAnsi"/>
                <w:i/>
                <w:sz w:val="26"/>
                <w:szCs w:val="26"/>
                <w:lang w:val="vi-VN"/>
              </w:rPr>
            </w:pPr>
            <w:r w:rsidRPr="00BB19EB">
              <w:rPr>
                <w:rFonts w:asciiTheme="majorHAnsi" w:eastAsia="MS Mincho" w:hAnsiTheme="majorHAnsi" w:cstheme="majorHAnsi"/>
                <w:b/>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 có ý kiến giải trình như sau</w:t>
            </w:r>
            <w:r w:rsidRPr="00BB19EB">
              <w:rPr>
                <w:rFonts w:asciiTheme="majorHAnsi" w:eastAsia="MS Mincho" w:hAnsiTheme="majorHAnsi" w:cstheme="majorHAnsi"/>
                <w:b/>
                <w:sz w:val="26"/>
                <w:szCs w:val="26"/>
                <w:lang w:val="vi-VN"/>
              </w:rPr>
              <w:t>:</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sz w:val="26"/>
                <w:szCs w:val="26"/>
                <w:lang w:val="vi-VN"/>
              </w:rPr>
              <w:t>Quy định như tại dự thảo là phù hợp, thống nhất với quy định tại Khoản 5 Điều 132 Luật Chứng khoán 2019: “</w:t>
            </w:r>
            <w:r w:rsidRPr="00BB19EB">
              <w:rPr>
                <w:rFonts w:asciiTheme="majorHAnsi" w:eastAsia="MS Mincho" w:hAnsiTheme="majorHAnsi" w:cstheme="majorHAnsi"/>
                <w:i/>
                <w:sz w:val="26"/>
                <w:szCs w:val="26"/>
                <w:lang w:val="vi-VN"/>
              </w:rPr>
              <w:t>5. Mức phạt tiền tối đa quy định tại khoản 3 và khoản 4 Điều này được áp dụng đối với tổ chức; cá nhân thực hiện cùng hành vi vi phạm thì mức phạt tiền tối đa bằng một phần hai mức phạt tiền tối đa đối với tổ chức.</w:t>
            </w:r>
            <w:r w:rsidR="0073689E" w:rsidRPr="00BB19EB">
              <w:rPr>
                <w:rFonts w:asciiTheme="majorHAnsi" w:eastAsia="MS Mincho" w:hAnsiTheme="majorHAnsi" w:cstheme="majorHAnsi"/>
                <w:i/>
                <w:sz w:val="26"/>
                <w:szCs w:val="26"/>
                <w:lang w:val="vi-VN"/>
              </w:rPr>
              <w:t>”</w:t>
            </w:r>
          </w:p>
        </w:tc>
      </w:tr>
      <w:tr w:rsidR="00073E9F" w:rsidRPr="00BB19EB" w14:paraId="45947427" w14:textId="77777777" w:rsidTr="007F326C">
        <w:tc>
          <w:tcPr>
            <w:tcW w:w="625" w:type="dxa"/>
          </w:tcPr>
          <w:p w14:paraId="5CE1C4F1" w14:textId="77777777" w:rsidR="00F278F6" w:rsidRPr="00BB19EB" w:rsidRDefault="00F278F6"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C4D2E9C" w14:textId="77777777" w:rsidR="00F278F6" w:rsidRPr="00BB19EB" w:rsidRDefault="00F278F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w:t>
            </w:r>
          </w:p>
        </w:tc>
        <w:tc>
          <w:tcPr>
            <w:tcW w:w="6570" w:type="dxa"/>
          </w:tcPr>
          <w:p w14:paraId="18020771" w14:textId="77777777" w:rsidR="00F278F6" w:rsidRPr="00BB19EB" w:rsidRDefault="00F278F6" w:rsidP="00F278F6">
            <w:pPr>
              <w:tabs>
                <w:tab w:val="left" w:pos="709"/>
                <w:tab w:val="left" w:pos="851"/>
                <w:tab w:val="left" w:pos="993"/>
              </w:tabs>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xml:space="preserve">Thanh tra Chính phủ (TTCP): Về điểm c khoản 1, điểm a, điểm b khoản 2 Điều 3 của dự thảo </w:t>
            </w:r>
          </w:p>
          <w:p w14:paraId="20E43BB1" w14:textId="77777777" w:rsidR="00F278F6" w:rsidRPr="00BB19EB" w:rsidRDefault="00F278F6" w:rsidP="00F278F6">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Về điểm c khoản 1: Đề nghị cơ quan chủ trì soạn thảo cân nhắc thu hẹp khung thời hạn tước quyền sử dụng giấy phép, giấy chứng nhận liên quan đến hoạt động chứng khoán và thị trường chứng khoán, chứng chỉ hành nghề chứng khoán. Quy định như dự thảo (từ 1 đến 24 tháng) là khung quá rộng, cơ quan và người có thẩm quyền áp dụng quy định này rất khó xác định được tiêu chí để tước quyền sử dụng giấy phép... là 1 tháng, 24 tháng. Mặt khác, quy định như trên có thể phát sinh tiêu cực trong việc áp dụng quy định này. Do vậy cần </w:t>
            </w:r>
            <w:r w:rsidRPr="00BB19EB">
              <w:rPr>
                <w:rFonts w:asciiTheme="majorHAnsi" w:hAnsiTheme="majorHAnsi" w:cstheme="majorHAnsi"/>
                <w:sz w:val="26"/>
                <w:szCs w:val="26"/>
              </w:rPr>
              <w:lastRenderedPageBreak/>
              <w:t xml:space="preserve">phải chỉnh lý quy định này theo hướng thu hẹp khung thời hạn tước quyền sử dụng giấy phép, giấy chứng nhận liên quan ... </w:t>
            </w:r>
          </w:p>
          <w:p w14:paraId="6ED2AD45" w14:textId="77777777" w:rsidR="00F278F6" w:rsidRPr="00BB19EB" w:rsidRDefault="00F278F6" w:rsidP="00F278F6">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Về điểm a, điểm b khoản 2: Đề nghị chỉnh lý các điểm này như phần trên đã góp ý. </w:t>
            </w:r>
          </w:p>
          <w:p w14:paraId="234E2435" w14:textId="77777777" w:rsidR="00EB1228" w:rsidRPr="00BB19EB"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07CFCDB7" w14:textId="77777777" w:rsidR="00EB1228" w:rsidRPr="00BB19EB"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4A138B65" w14:textId="77777777" w:rsidR="00EB1228" w:rsidRPr="00BB19EB"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6AD77815" w14:textId="77777777" w:rsidR="00EB1228" w:rsidRPr="00BB19EB"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6726A806" w14:textId="77777777" w:rsidR="00EB1228" w:rsidRPr="00BB19EB"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5108EBAF" w14:textId="77777777" w:rsidR="002C5A66" w:rsidRPr="00BB19EB" w:rsidRDefault="002C5A66"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5E467BED" w14:textId="77777777" w:rsidR="00EB1228" w:rsidRPr="00BB19EB"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510D2DC1" w14:textId="77777777" w:rsidR="00EB1228" w:rsidRDefault="00EB1228"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01A12C38" w14:textId="77777777" w:rsidR="009F217D" w:rsidRPr="00BB19EB" w:rsidRDefault="009F217D" w:rsidP="00883566">
            <w:pPr>
              <w:tabs>
                <w:tab w:val="left" w:pos="709"/>
                <w:tab w:val="left" w:pos="851"/>
                <w:tab w:val="left" w:pos="993"/>
              </w:tabs>
              <w:spacing w:before="120" w:after="120" w:line="240" w:lineRule="auto"/>
              <w:jc w:val="both"/>
              <w:rPr>
                <w:rFonts w:asciiTheme="majorHAnsi" w:hAnsiTheme="majorHAnsi" w:cstheme="majorHAnsi"/>
                <w:sz w:val="26"/>
                <w:szCs w:val="26"/>
              </w:rPr>
            </w:pPr>
          </w:p>
          <w:p w14:paraId="1F2A116D" w14:textId="77777777" w:rsidR="00F278F6" w:rsidRPr="00BB19EB" w:rsidRDefault="00F278F6" w:rsidP="00883566">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Về khoản 3 Điều 3: biện pháp khắc phục hậu quả: Đề nghị cân nhắc quy định về thời hạn buộc các tổ chức, cá nhân phải thực hiện xong các biện pháp khắc phục hậu quả. Nếu không sẽ xảy ra tình trạng chủ thể vi phạm chây ì, không chịu khắc phục hậu quả hoặc khắc phục rất chậm làm ảnh hưởng đến trật tự pháp luật trong lĩnh vực này.</w:t>
            </w:r>
          </w:p>
        </w:tc>
        <w:tc>
          <w:tcPr>
            <w:tcW w:w="6120" w:type="dxa"/>
          </w:tcPr>
          <w:p w14:paraId="2BEB351A" w14:textId="77777777" w:rsidR="00F278F6" w:rsidRPr="00BB19EB" w:rsidRDefault="00146D6D" w:rsidP="00146D6D">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eastAsia="MS Mincho" w:hAnsiTheme="majorHAnsi" w:cstheme="majorHAnsi"/>
                <w:b/>
                <w:sz w:val="26"/>
                <w:szCs w:val="26"/>
                <w:lang w:val="vi-VN"/>
              </w:rPr>
              <w:lastRenderedPageBreak/>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 có ý kiến giải trình như sau</w:t>
            </w:r>
            <w:r w:rsidRPr="00BB19EB">
              <w:rPr>
                <w:rFonts w:asciiTheme="majorHAnsi" w:eastAsia="MS Mincho" w:hAnsiTheme="majorHAnsi" w:cstheme="majorHAnsi"/>
                <w:b/>
                <w:i/>
                <w:sz w:val="26"/>
                <w:szCs w:val="26"/>
                <w:lang w:val="vi-VN"/>
              </w:rPr>
              <w:t>:</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sz w:val="26"/>
                <w:szCs w:val="26"/>
              </w:rPr>
              <w:t xml:space="preserve">Điểm c khoản 1, điểm a, điểm b khoản 2 Điều 3 của dự thảo quy định khoảng thời hạn tước quyền sử dụng giấy phép, chứng chỉ hành nghề, thời hạn đình chỉ hoạt động mà người có thẩm quyền xử phạt có quyền được áp dụng </w:t>
            </w:r>
            <w:r w:rsidRPr="00BB19EB">
              <w:rPr>
                <w:rFonts w:asciiTheme="majorHAnsi" w:eastAsia="MS Mincho" w:hAnsiTheme="majorHAnsi" w:cstheme="majorHAnsi"/>
                <w:sz w:val="26"/>
                <w:szCs w:val="26"/>
                <w:lang w:val="vi-VN"/>
              </w:rPr>
              <w:t xml:space="preserve">thống nhất với quy định tại Khoản </w:t>
            </w:r>
            <w:r w:rsidRPr="00BB19EB">
              <w:rPr>
                <w:rFonts w:asciiTheme="majorHAnsi" w:eastAsia="MS Mincho" w:hAnsiTheme="majorHAnsi" w:cstheme="majorHAnsi"/>
                <w:sz w:val="26"/>
                <w:szCs w:val="26"/>
              </w:rPr>
              <w:t>3</w:t>
            </w:r>
            <w:r w:rsidRPr="00BB19EB">
              <w:rPr>
                <w:rFonts w:asciiTheme="majorHAnsi" w:eastAsia="MS Mincho" w:hAnsiTheme="majorHAnsi" w:cstheme="majorHAnsi"/>
                <w:sz w:val="26"/>
                <w:szCs w:val="26"/>
                <w:lang w:val="vi-VN"/>
              </w:rPr>
              <w:t xml:space="preserve"> Điều </w:t>
            </w:r>
            <w:r w:rsidRPr="00BB19EB">
              <w:rPr>
                <w:rFonts w:asciiTheme="majorHAnsi" w:eastAsia="MS Mincho" w:hAnsiTheme="majorHAnsi" w:cstheme="majorHAnsi"/>
                <w:sz w:val="26"/>
                <w:szCs w:val="26"/>
              </w:rPr>
              <w:t>25</w:t>
            </w:r>
            <w:r w:rsidRPr="00BB19EB">
              <w:rPr>
                <w:rFonts w:asciiTheme="majorHAnsi" w:eastAsia="MS Mincho" w:hAnsiTheme="majorHAnsi" w:cstheme="majorHAnsi"/>
                <w:sz w:val="26"/>
                <w:szCs w:val="26"/>
                <w:lang w:val="vi-VN"/>
              </w:rPr>
              <w:t xml:space="preserve"> Luật </w:t>
            </w:r>
            <w:r w:rsidRPr="00BB19EB">
              <w:rPr>
                <w:rFonts w:asciiTheme="majorHAnsi" w:eastAsia="MS Mincho" w:hAnsiTheme="majorHAnsi" w:cstheme="majorHAnsi"/>
                <w:sz w:val="26"/>
                <w:szCs w:val="26"/>
              </w:rPr>
              <w:t>Xử lý vi phạm hành chính</w:t>
            </w: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sz w:val="26"/>
                <w:szCs w:val="26"/>
              </w:rPr>
              <w:t>“</w:t>
            </w:r>
            <w:r w:rsidRPr="00BB19EB">
              <w:rPr>
                <w:rFonts w:asciiTheme="majorHAnsi" w:hAnsiTheme="majorHAnsi" w:cstheme="majorHAnsi"/>
                <w:i/>
                <w:sz w:val="26"/>
                <w:szCs w:val="26"/>
              </w:rPr>
              <w:t xml:space="preserve">3. Thời hạn tước quyền sử dụng giấy phép, chứng chỉ hành nghề, thời hạn đình chỉ hoạt động quy định tại khoản 1 và khoản 2 Điều này từ </w:t>
            </w:r>
            <w:r w:rsidRPr="00BB19EB">
              <w:rPr>
                <w:rFonts w:asciiTheme="majorHAnsi" w:hAnsiTheme="majorHAnsi" w:cstheme="majorHAnsi"/>
                <w:i/>
                <w:sz w:val="26"/>
                <w:szCs w:val="26"/>
                <w:u w:val="single"/>
              </w:rPr>
              <w:t>01 tháng đến 24 tháng</w:t>
            </w:r>
            <w:r w:rsidRPr="00BB19EB">
              <w:rPr>
                <w:rFonts w:asciiTheme="majorHAnsi" w:hAnsiTheme="majorHAnsi" w:cstheme="majorHAnsi"/>
                <w:i/>
                <w:sz w:val="26"/>
                <w:szCs w:val="26"/>
              </w:rPr>
              <w:t>, kể từ ngày quyết định xử phạt có hiệu lực thi hành...”</w:t>
            </w:r>
          </w:p>
          <w:p w14:paraId="7960F5C1" w14:textId="77777777" w:rsidR="00146D6D" w:rsidRPr="00BB19EB" w:rsidRDefault="00146D6D" w:rsidP="00146D6D">
            <w:pPr>
              <w:tabs>
                <w:tab w:val="left" w:pos="408"/>
                <w:tab w:val="left" w:pos="1578"/>
              </w:tabs>
              <w:spacing w:before="120" w:after="120" w:line="240" w:lineRule="auto"/>
              <w:ind w:left="-14"/>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rPr>
              <w:lastRenderedPageBreak/>
              <w:t xml:space="preserve">Tuy nhiên, để tránh tùy tiện cũng như có thể phát sinh tiêu cực trong áp dụng quy định này, tại các điều khoản quy định về các hành vi vi phạm cụ thể trong dự thảo Nghị định, đã thu hẹp khung thời hạn tước quyền sử dụng giấy phép, chứng chỉ hành nghề, thời hạn đình chỉ hoạt động. Ví dụ như: tại điểm a khoản 2 Điều 16 quy định: </w:t>
            </w:r>
            <w:r w:rsidRPr="00BB19EB">
              <w:rPr>
                <w:rFonts w:asciiTheme="majorHAnsi" w:eastAsia="MS Mincho" w:hAnsiTheme="majorHAnsi" w:cstheme="majorHAnsi"/>
                <w:i/>
                <w:sz w:val="26"/>
                <w:szCs w:val="26"/>
              </w:rPr>
              <w:t xml:space="preserve">“a) Đình chỉ hoạt động kinh doanh, dịch vụ chứng khoán trong thời hạn từ </w:t>
            </w:r>
            <w:r w:rsidRPr="00BB19EB">
              <w:rPr>
                <w:rFonts w:asciiTheme="majorHAnsi" w:eastAsia="MS Mincho" w:hAnsiTheme="majorHAnsi" w:cstheme="majorHAnsi"/>
                <w:i/>
                <w:sz w:val="26"/>
                <w:szCs w:val="26"/>
                <w:u w:val="single"/>
              </w:rPr>
              <w:t>03 tháng đến 06 tháng</w:t>
            </w:r>
            <w:r w:rsidRPr="00BB19EB">
              <w:rPr>
                <w:rFonts w:asciiTheme="majorHAnsi" w:eastAsia="MS Mincho" w:hAnsiTheme="majorHAnsi" w:cstheme="majorHAnsi"/>
                <w:i/>
                <w:sz w:val="26"/>
                <w:szCs w:val="26"/>
              </w:rPr>
              <w:t xml:space="preserve"> đối với công ty chứng khoán, công  ty quản lý quỹ đầu tư chứng khoán, chi nhánh công ty chứng khoán, công ty quản lý quỹ nước ngoài tại Việt Nam thực hiện hành vi vi phạm quy định tại Khoản 1 Điều này; b) Tước quyền sử dụng chứng chỉ hành nghề chứng khoán trong thời hạn từ 12 tháng đến 18 tháng đối với người hành nghề chứng khoán thực hiện hành vi vi phạm quy định tại Khoản 1 Điều này”.</w:t>
            </w:r>
            <w:r w:rsidRPr="00BB19EB">
              <w:rPr>
                <w:rFonts w:asciiTheme="majorHAnsi" w:eastAsia="MS Mincho" w:hAnsiTheme="majorHAnsi" w:cstheme="majorHAnsi"/>
                <w:sz w:val="26"/>
                <w:szCs w:val="26"/>
              </w:rPr>
              <w:t xml:space="preserve"> </w:t>
            </w:r>
          </w:p>
          <w:p w14:paraId="17C0E45D" w14:textId="77777777" w:rsidR="00EB1228" w:rsidRPr="00BB19EB" w:rsidRDefault="00EB1228" w:rsidP="00146D6D">
            <w:pPr>
              <w:tabs>
                <w:tab w:val="left" w:pos="408"/>
                <w:tab w:val="left" w:pos="1578"/>
              </w:tabs>
              <w:spacing w:before="120" w:after="120" w:line="240" w:lineRule="auto"/>
              <w:ind w:left="-14"/>
              <w:jc w:val="both"/>
              <w:rPr>
                <w:rFonts w:asciiTheme="majorHAnsi" w:eastAsia="MS Mincho" w:hAnsiTheme="majorHAnsi" w:cstheme="majorHAnsi"/>
                <w:sz w:val="26"/>
                <w:szCs w:val="26"/>
              </w:rPr>
            </w:pPr>
          </w:p>
          <w:p w14:paraId="5E058D97" w14:textId="77777777" w:rsidR="00EB1228" w:rsidRPr="00BB19EB" w:rsidRDefault="00EB1228" w:rsidP="00EB1228">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eastAsia="MS Mincho" w:hAnsiTheme="majorHAnsi" w:cstheme="majorHAnsi"/>
                <w:b/>
                <w:sz w:val="26"/>
                <w:szCs w:val="26"/>
                <w:lang w:val="vi-VN"/>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 có ý kiến giải trình như sau</w:t>
            </w:r>
            <w:r w:rsidRPr="00BB19EB">
              <w:rPr>
                <w:rFonts w:asciiTheme="majorHAnsi" w:eastAsia="MS Mincho" w:hAnsiTheme="majorHAnsi" w:cstheme="majorHAnsi"/>
                <w:b/>
                <w:sz w:val="26"/>
                <w:szCs w:val="26"/>
                <w:lang w:val="vi-VN"/>
              </w:rPr>
              <w:t>:</w:t>
            </w:r>
            <w:r w:rsidRPr="00BB19EB">
              <w:rPr>
                <w:rFonts w:asciiTheme="majorHAnsi" w:eastAsia="MS Mincho" w:hAnsiTheme="majorHAnsi" w:cstheme="majorHAnsi"/>
                <w:i/>
                <w:sz w:val="26"/>
                <w:szCs w:val="26"/>
                <w:lang w:val="vi-VN"/>
              </w:rPr>
              <w:t xml:space="preserve"> </w:t>
            </w:r>
            <w:r w:rsidR="00A16B1D" w:rsidRPr="00BB19EB">
              <w:rPr>
                <w:rFonts w:asciiTheme="majorHAnsi" w:eastAsia="MS Mincho" w:hAnsiTheme="majorHAnsi" w:cstheme="majorHAnsi"/>
                <w:sz w:val="26"/>
                <w:szCs w:val="26"/>
              </w:rPr>
              <w:t xml:space="preserve">thời hạn thực hiện biện pháp khắc phục hậu quả </w:t>
            </w:r>
            <w:r w:rsidRPr="00BB19EB">
              <w:rPr>
                <w:rFonts w:asciiTheme="majorHAnsi" w:eastAsia="MS Mincho" w:hAnsiTheme="majorHAnsi" w:cstheme="majorHAnsi"/>
                <w:sz w:val="26"/>
                <w:szCs w:val="26"/>
              </w:rPr>
              <w:t xml:space="preserve">đã được quy định cụ thể tại </w:t>
            </w:r>
            <w:r w:rsidRPr="00BB19EB">
              <w:rPr>
                <w:rFonts w:asciiTheme="majorHAnsi" w:hAnsiTheme="majorHAnsi" w:cstheme="majorHAnsi"/>
                <w:sz w:val="26"/>
                <w:szCs w:val="26"/>
              </w:rPr>
              <w:t>Điều 44 của dự thảo Nghị định</w:t>
            </w:r>
          </w:p>
          <w:p w14:paraId="1615B07A" w14:textId="77777777" w:rsidR="00EB1228" w:rsidRPr="00BB19EB" w:rsidRDefault="00EB1228" w:rsidP="00EB1228">
            <w:pPr>
              <w:tabs>
                <w:tab w:val="left" w:pos="408"/>
                <w:tab w:val="left" w:pos="1578"/>
              </w:tabs>
              <w:spacing w:before="120" w:after="120" w:line="240" w:lineRule="auto"/>
              <w:ind w:left="-14"/>
              <w:jc w:val="both"/>
              <w:rPr>
                <w:rFonts w:asciiTheme="majorHAnsi" w:hAnsiTheme="majorHAnsi" w:cstheme="majorHAnsi"/>
                <w:b/>
                <w:i/>
                <w:sz w:val="26"/>
                <w:szCs w:val="26"/>
              </w:rPr>
            </w:pPr>
            <w:r w:rsidRPr="00BB19EB">
              <w:rPr>
                <w:rFonts w:asciiTheme="majorHAnsi" w:eastAsia="MS Mincho" w:hAnsiTheme="majorHAnsi" w:cstheme="majorHAnsi"/>
                <w:b/>
                <w:i/>
                <w:sz w:val="26"/>
                <w:szCs w:val="26"/>
              </w:rPr>
              <w:t>“Điều 44</w:t>
            </w:r>
            <w:r w:rsidRPr="00BB19EB">
              <w:rPr>
                <w:rFonts w:asciiTheme="majorHAnsi" w:hAnsiTheme="majorHAnsi" w:cstheme="majorHAnsi"/>
                <w:b/>
                <w:i/>
                <w:sz w:val="26"/>
                <w:szCs w:val="26"/>
              </w:rPr>
              <w:t>. Áp dụng biện pháp khắc phục hậu quả</w:t>
            </w:r>
          </w:p>
          <w:p w14:paraId="591FEAE5" w14:textId="77777777" w:rsidR="00EB1228" w:rsidRPr="00BB19EB" w:rsidRDefault="00EB1228" w:rsidP="00EB1228">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i/>
                <w:sz w:val="26"/>
                <w:szCs w:val="26"/>
              </w:rPr>
              <w:t xml:space="preserve">1. Trong thời hạn 24 giờ, kể từ khi nhận được quyết định áp dụng biện pháp khắc phục hậu quả là buộc huỷ bỏ thông tin, cải chính thông tin, cá nhân, tổ chức vi phạm phải công bố về việc huỷ bỏ thông tin, cải chính thông tin trên 01 tờ báo trung ương trong 03 số liên tiếp và trên trang thông tin điện tử của công ty. Cá nhân, tổ chức vi phạm khi thực hiện huỷ bỏ thông tin, cải chính thông tin phải đồng thời báo cáo Uỷ ban Chứng khoán Nhà nước, </w:t>
            </w:r>
            <w:r w:rsidRPr="00BB19EB">
              <w:rPr>
                <w:rFonts w:asciiTheme="majorHAnsi" w:hAnsiTheme="majorHAnsi" w:cstheme="majorHAnsi"/>
                <w:i/>
                <w:sz w:val="26"/>
                <w:szCs w:val="26"/>
              </w:rPr>
              <w:lastRenderedPageBreak/>
              <w:t>Sở giao dịch chứng khoán về thông tin huỷ bỏ và thông tin được cải chính.</w:t>
            </w:r>
          </w:p>
          <w:p w14:paraId="38834455" w14:textId="77777777" w:rsidR="00EB1228" w:rsidRPr="00BB19EB" w:rsidRDefault="00EB1228" w:rsidP="00EB1228">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i/>
                <w:sz w:val="26"/>
                <w:szCs w:val="26"/>
              </w:rPr>
              <w:t xml:space="preserve">2. Thời hạn thực hiện biện pháp buộc nộp vào ngân sách nhà nước số lợi bất hợp pháp có được do thực hiện hành vi vi phạm là 60 ngày, kể từ ngày quyết định áp dụng biện pháp này có hiệu lực thi hành. Đối với số lợi thuộc sở hữu của cá nhân, tổ chức không sung vào ngân sách nhà nước mà buộc cá nhân, tổ chức vi phạm phải trả lại cá nhân, tổ chức đó. </w:t>
            </w:r>
          </w:p>
          <w:p w14:paraId="1EE1555C" w14:textId="77777777" w:rsidR="00EB1228" w:rsidRPr="00BB19EB" w:rsidRDefault="00EB1228" w:rsidP="00EB1228">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i/>
                <w:sz w:val="26"/>
                <w:szCs w:val="26"/>
              </w:rPr>
              <w:t>3. Thời hạn thực hiện các biện pháp khắc phục hậu quả quy định tại Khoản 3 Điều 3 Nghị định này là 30 ngày, kể từ ngày quyết định áp dụng biện pháp khắc phục hậu quả có hiệu lực thi hành, trừ các trường hợp quy định tại các Điểm a, g và h Khoản 6 Điều 4, Điểm c Khoản 6 Điều 4 trong trường hợp buộc thông qua Đại hội đồng cổ đông gần nhất, các Điểm a và b khoản 3 Điều 5, các Điểm a và b Khoản 8 Điều 6, các Điểm b, c và đ Khoản 4 Điều 8, Điểm c khoản 6 Điều 13, Điểm a Khoản 6 Điều 14, Điểm b Khoản 8 Điều 22, Khoản 7 Điều 23, Khoản 8 Điều 27, các Điểm b và c Khoản 6 Điều 29, Khoản 7 Điều 33, Khoản 6 Điều 34, Khoản 4 Điều 37, Khoản 1 và Khoản 2 Điều 44 Nghị định này.”</w:t>
            </w:r>
          </w:p>
        </w:tc>
      </w:tr>
      <w:tr w:rsidR="000D0AB8" w:rsidRPr="00BB19EB" w14:paraId="3C246741" w14:textId="77777777" w:rsidTr="007F326C">
        <w:tc>
          <w:tcPr>
            <w:tcW w:w="625" w:type="dxa"/>
          </w:tcPr>
          <w:p w14:paraId="6B38CBD0" w14:textId="77777777" w:rsidR="000D0AB8" w:rsidRPr="00BB19EB" w:rsidRDefault="000D0AB8"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CEFEDFC" w14:textId="77777777" w:rsidR="000D0AB8" w:rsidRPr="00BB19EB" w:rsidRDefault="000D0AB8"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3</w:t>
            </w:r>
          </w:p>
        </w:tc>
        <w:tc>
          <w:tcPr>
            <w:tcW w:w="6570" w:type="dxa"/>
          </w:tcPr>
          <w:p w14:paraId="1B89CD77"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xml:space="preserve">- Hiệp hội kinh doanh chứng khoán (VASB): </w:t>
            </w:r>
            <w:r w:rsidRPr="007B4CE1">
              <w:rPr>
                <w:rFonts w:asciiTheme="majorHAnsi" w:hAnsiTheme="majorHAnsi" w:cstheme="majorHAnsi"/>
                <w:color w:val="002060"/>
                <w:sz w:val="26"/>
                <w:szCs w:val="26"/>
              </w:rPr>
              <w:t xml:space="preserve">đề nghị bổ sung hình thức xử phạt chính: </w:t>
            </w:r>
          </w:p>
          <w:p w14:paraId="109C1DE2"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1. Hình thức xử phạt chính: </w:t>
            </w:r>
          </w:p>
          <w:p w14:paraId="50331DCC"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a) Cảnh cáo;</w:t>
            </w:r>
          </w:p>
          <w:p w14:paraId="540B0BE0"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lastRenderedPageBreak/>
              <w:t>b) Phạt tiền;</w:t>
            </w:r>
          </w:p>
          <w:p w14:paraId="46D37860"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w:t>
            </w:r>
          </w:p>
          <w:p w14:paraId="39BDD936"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c) Tước quyền sử dụng giấy phép, giấy chứng nhận liên quan đến hoạt động về chứng khoán và thị trường chứng khoán, chứng chỉ hành nghề chứng khoán có thời hạn từ 01 tháng đến 24 tháng.</w:t>
            </w:r>
          </w:p>
          <w:p w14:paraId="4342BA65"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b/>
                <w:color w:val="002060"/>
                <w:sz w:val="26"/>
                <w:szCs w:val="26"/>
              </w:rPr>
            </w:pPr>
            <w:r w:rsidRPr="007B4CE1">
              <w:rPr>
                <w:rFonts w:asciiTheme="majorHAnsi" w:hAnsiTheme="majorHAnsi" w:cstheme="majorHAnsi"/>
                <w:b/>
                <w:color w:val="002060"/>
                <w:sz w:val="26"/>
                <w:szCs w:val="26"/>
              </w:rPr>
              <w:t>d) Trục xuất</w:t>
            </w:r>
            <w:r w:rsidR="00B53BDB" w:rsidRPr="007B4CE1">
              <w:rPr>
                <w:rFonts w:asciiTheme="majorHAnsi" w:hAnsiTheme="majorHAnsi" w:cstheme="majorHAnsi"/>
                <w:b/>
                <w:color w:val="002060"/>
                <w:sz w:val="26"/>
                <w:szCs w:val="26"/>
              </w:rPr>
              <w:t>.</w:t>
            </w:r>
          </w:p>
          <w:p w14:paraId="71F57CFF"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i/>
                <w:color w:val="002060"/>
                <w:sz w:val="26"/>
                <w:szCs w:val="26"/>
              </w:rPr>
            </w:pPr>
            <w:r w:rsidRPr="007B4CE1">
              <w:rPr>
                <w:rFonts w:asciiTheme="majorHAnsi" w:hAnsiTheme="majorHAnsi" w:cstheme="majorHAnsi"/>
                <w:color w:val="002060"/>
                <w:sz w:val="26"/>
                <w:szCs w:val="26"/>
              </w:rPr>
              <w:t xml:space="preserve">Lý do: Theo quy định tại Điều 21 Luật xử lý vi phạm hành chính năm 2012 thì các hình thức xử phạt vi phạm hành chính bao gồm 05 hình thức: a) Cảnh cáo; b) Phạt tiền; c) Tước quyền sử dụng giấy phép, chứng chỉ hành nghề có thời hạn hoặc đình chỉ hoạt động có thời hạn; d) Tịch thu tang vật vi phạm hành chính, phương tiện được sử dụng để vi phạm hành chính (sau đây gọi chung là tang vật, phương tiện vi phạm hành chính); </w:t>
            </w:r>
            <w:r w:rsidRPr="007B4CE1">
              <w:rPr>
                <w:rFonts w:asciiTheme="majorHAnsi" w:hAnsiTheme="majorHAnsi" w:cstheme="majorHAnsi"/>
                <w:b/>
                <w:color w:val="002060"/>
                <w:sz w:val="26"/>
                <w:szCs w:val="26"/>
              </w:rPr>
              <w:t>đ) Trục xuất</w:t>
            </w:r>
            <w:r w:rsidRPr="007B4CE1">
              <w:rPr>
                <w:rFonts w:asciiTheme="majorHAnsi" w:hAnsiTheme="majorHAnsi" w:cstheme="majorHAnsi"/>
                <w:color w:val="002060"/>
                <w:sz w:val="26"/>
                <w:szCs w:val="26"/>
              </w:rPr>
              <w:t xml:space="preserve">. Theo quy định tại Điều 27 Luật xử lý vi phạm hành chính năm 2012 thì </w:t>
            </w:r>
            <w:r w:rsidRPr="007B4CE1">
              <w:rPr>
                <w:rFonts w:asciiTheme="majorHAnsi" w:hAnsiTheme="majorHAnsi" w:cstheme="majorHAnsi"/>
                <w:i/>
                <w:color w:val="002060"/>
                <w:sz w:val="26"/>
                <w:szCs w:val="26"/>
              </w:rPr>
              <w:t>Trục xuất là hình thức xử phạt buộc người nước ngoài có hành vi vi phạm hành chính tại Việt Nam phải rời khỏi lãnh thổ nước Cộng hoà xã hội chủ nghĩa Việt Nam.</w:t>
            </w:r>
          </w:p>
          <w:p w14:paraId="71C92756" w14:textId="77777777" w:rsidR="000D0AB8" w:rsidRPr="007B4CE1" w:rsidRDefault="000D0AB8" w:rsidP="000D0AB8">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Căn cứ Khoản 2 Điều 6 Thông tư 203/2015/TT-BTC quy định: Nhà đầu tư nước ngoài, tổ chức kinh tế có vốn đầu tư nước ngoài thuộc đối tượng áp dụng là nhà đầu tư nước ngoài theo quy định pháp luật đầu tư, pháp luật liên quan phải đăng ký mã số giao dịch chứng khoán trước khi mở tài khoản giao dịch chứng khoán. Như vậy, nhà đầu tư nước ngoài hoàn toàn được quyền tham gia giao dịch trên thị trường chứng khoán VN. </w:t>
            </w:r>
          </w:p>
          <w:p w14:paraId="4CF7133D" w14:textId="77777777" w:rsidR="000D0AB8" w:rsidRPr="000D0AB8" w:rsidRDefault="000D0AB8" w:rsidP="00F278F6">
            <w:pPr>
              <w:tabs>
                <w:tab w:val="left" w:pos="709"/>
                <w:tab w:val="left" w:pos="851"/>
                <w:tab w:val="left" w:pos="993"/>
              </w:tabs>
              <w:spacing w:before="120" w:after="120" w:line="240" w:lineRule="auto"/>
              <w:jc w:val="both"/>
              <w:rPr>
                <w:rFonts w:asciiTheme="majorHAnsi" w:hAnsiTheme="majorHAnsi" w:cstheme="majorHAnsi"/>
                <w:sz w:val="26"/>
                <w:szCs w:val="26"/>
              </w:rPr>
            </w:pPr>
            <w:r w:rsidRPr="007B4CE1">
              <w:rPr>
                <w:rFonts w:asciiTheme="majorHAnsi" w:hAnsiTheme="majorHAnsi" w:cstheme="majorHAnsi"/>
                <w:color w:val="002060"/>
                <w:sz w:val="26"/>
                <w:szCs w:val="26"/>
              </w:rPr>
              <w:lastRenderedPageBreak/>
              <w:t>Do đó, cần phải bổ sung thêm các quy định đối với hình phạt này để (i) phù hợp với các hình thức xử phạt theo luật xử lý vi phạm hành chính và (ii) có cơ chế xử lý trong trường hợp có sự vi phạm của nhà đầu tư nước ngoài trên thị trường chứng khoán.</w:t>
            </w:r>
          </w:p>
        </w:tc>
        <w:tc>
          <w:tcPr>
            <w:tcW w:w="6120" w:type="dxa"/>
          </w:tcPr>
          <w:p w14:paraId="3DA9F4E2" w14:textId="77777777" w:rsidR="000D0AB8" w:rsidRPr="00BB19EB" w:rsidRDefault="00DA58D1" w:rsidP="00EE494F">
            <w:pPr>
              <w:tabs>
                <w:tab w:val="left" w:pos="408"/>
                <w:tab w:val="left" w:pos="1578"/>
              </w:tabs>
              <w:spacing w:before="120" w:after="120" w:line="240" w:lineRule="auto"/>
              <w:ind w:left="-14"/>
              <w:jc w:val="both"/>
              <w:rPr>
                <w:rFonts w:asciiTheme="majorHAnsi" w:eastAsia="MS Mincho" w:hAnsiTheme="majorHAnsi" w:cstheme="majorHAnsi"/>
                <w:b/>
                <w:sz w:val="26"/>
                <w:szCs w:val="26"/>
                <w:lang w:val="vi-VN"/>
              </w:rPr>
            </w:pPr>
            <w:r w:rsidRPr="007B4CE1">
              <w:rPr>
                <w:rFonts w:asciiTheme="majorHAnsi" w:eastAsia="MS Mincho" w:hAnsiTheme="majorHAnsi" w:cstheme="majorHAnsi"/>
                <w:b/>
                <w:color w:val="002060"/>
                <w:sz w:val="26"/>
                <w:szCs w:val="26"/>
                <w:lang w:val="vi-VN"/>
              </w:rPr>
              <w:lastRenderedPageBreak/>
              <w:t xml:space="preserve">- </w:t>
            </w:r>
            <w:r w:rsidRPr="007B4CE1">
              <w:rPr>
                <w:rFonts w:asciiTheme="majorHAnsi" w:hAnsiTheme="majorHAnsi" w:cstheme="majorHAnsi"/>
                <w:b/>
                <w:color w:val="002060"/>
                <w:sz w:val="26"/>
                <w:szCs w:val="26"/>
                <w:lang w:val="vi-VN"/>
              </w:rPr>
              <w:t>B</w:t>
            </w:r>
            <w:r w:rsidRPr="007B4CE1">
              <w:rPr>
                <w:rFonts w:asciiTheme="majorHAnsi" w:hAnsiTheme="majorHAnsi" w:cstheme="majorHAnsi"/>
                <w:b/>
                <w:color w:val="002060"/>
                <w:sz w:val="26"/>
                <w:szCs w:val="26"/>
              </w:rPr>
              <w:t>ộ Tài chính có ý kiến giải trình như sau</w:t>
            </w:r>
            <w:r w:rsidRPr="007B4CE1">
              <w:rPr>
                <w:rFonts w:asciiTheme="majorHAnsi" w:eastAsia="MS Mincho" w:hAnsiTheme="majorHAnsi" w:cstheme="majorHAnsi"/>
                <w:b/>
                <w:color w:val="002060"/>
                <w:sz w:val="26"/>
                <w:szCs w:val="26"/>
                <w:lang w:val="vi-VN"/>
              </w:rPr>
              <w:t xml:space="preserve">: </w:t>
            </w:r>
            <w:r w:rsidRPr="007B4CE1">
              <w:rPr>
                <w:rFonts w:asciiTheme="majorHAnsi" w:eastAsia="MS Mincho" w:hAnsiTheme="majorHAnsi" w:cstheme="majorHAnsi"/>
                <w:color w:val="002060"/>
                <w:sz w:val="26"/>
                <w:szCs w:val="26"/>
                <w:lang w:val="vi-VN"/>
              </w:rPr>
              <w:t xml:space="preserve">Theo quy định tại Điều 39 Luật Xử lý vi phạm hành chính, </w:t>
            </w:r>
            <w:r w:rsidR="00EE494F" w:rsidRPr="007B4CE1">
              <w:rPr>
                <w:rFonts w:asciiTheme="majorHAnsi" w:eastAsia="MS Mincho" w:hAnsiTheme="majorHAnsi" w:cstheme="majorHAnsi"/>
                <w:color w:val="002060"/>
                <w:sz w:val="26"/>
                <w:szCs w:val="26"/>
                <w:lang w:val="vi-VN"/>
              </w:rPr>
              <w:t xml:space="preserve">Giám đốc Công an cấp tỉnh, Cục trưởng Cục Quản lý xuất nhập cảnh có thẩm quyền quyết định áp dụng hình thức xử phạt trục xuất; không quy định thẩm quyền áp dụng hình thức </w:t>
            </w:r>
            <w:r w:rsidR="00EE494F" w:rsidRPr="007B4CE1">
              <w:rPr>
                <w:rFonts w:asciiTheme="majorHAnsi" w:eastAsia="MS Mincho" w:hAnsiTheme="majorHAnsi" w:cstheme="majorHAnsi"/>
                <w:color w:val="002060"/>
                <w:sz w:val="26"/>
                <w:szCs w:val="26"/>
                <w:lang w:val="vi-VN"/>
              </w:rPr>
              <w:lastRenderedPageBreak/>
              <w:t>xử phạt này với các chức danh khác, nên không có cơ sở bổ sung tại dự thảo Nghị định này.</w:t>
            </w:r>
          </w:p>
        </w:tc>
      </w:tr>
      <w:tr w:rsidR="00073E9F" w:rsidRPr="00BB19EB" w14:paraId="677B7BBF" w14:textId="77777777" w:rsidTr="00526077">
        <w:trPr>
          <w:trHeight w:val="2973"/>
        </w:trPr>
        <w:tc>
          <w:tcPr>
            <w:tcW w:w="625" w:type="dxa"/>
          </w:tcPr>
          <w:p w14:paraId="5B9A0AB1" w14:textId="77777777" w:rsidR="00F278F6" w:rsidRPr="00BB19EB" w:rsidRDefault="00F278F6"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F991F96" w14:textId="77777777" w:rsidR="00F278F6" w:rsidRPr="00BB19EB" w:rsidRDefault="00F278F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w:t>
            </w:r>
          </w:p>
        </w:tc>
        <w:tc>
          <w:tcPr>
            <w:tcW w:w="6570" w:type="dxa"/>
          </w:tcPr>
          <w:p w14:paraId="705D9DEC" w14:textId="77777777" w:rsidR="00F278F6" w:rsidRPr="00BB19EB" w:rsidRDefault="00F278F6" w:rsidP="00F278F6">
            <w:pPr>
              <w:tabs>
                <w:tab w:val="left" w:pos="709"/>
                <w:tab w:val="left" w:pos="851"/>
                <w:tab w:val="left" w:pos="993"/>
              </w:tabs>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xml:space="preserve">TTCP: </w:t>
            </w:r>
          </w:p>
          <w:p w14:paraId="52805E2B" w14:textId="77777777" w:rsidR="00F278F6" w:rsidRPr="00BB19EB" w:rsidRDefault="00F278F6" w:rsidP="00F278F6">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Về điểm d khoản 1 Điều 4: “d) Công ty cổ phần không phải là công ty đại chúng, công ty trách nhiệm hữu hạn công bố thông tin hoặc không đầy đủ, công bố thông tin hoặc báo cáo không đúng thời hạn theo quy định pháp luật về phát hành và giao dịch trái phiếu doanh nghiệp theo hình thức riêng lẻ”. </w:t>
            </w:r>
          </w:p>
          <w:p w14:paraId="21A98624" w14:textId="77777777" w:rsidR="00F278F6" w:rsidRPr="00BB19EB" w:rsidRDefault="00F278F6" w:rsidP="00F278F6">
            <w:pPr>
              <w:tabs>
                <w:tab w:val="left" w:pos="709"/>
                <w:tab w:val="left" w:pos="851"/>
                <w:tab w:val="left" w:pos="993"/>
              </w:tabs>
              <w:spacing w:before="120" w:after="120" w:line="240" w:lineRule="auto"/>
              <w:jc w:val="both"/>
              <w:rPr>
                <w:rFonts w:asciiTheme="majorHAnsi" w:hAnsiTheme="majorHAnsi" w:cstheme="majorHAnsi"/>
                <w:b/>
                <w:sz w:val="26"/>
                <w:szCs w:val="26"/>
              </w:rPr>
            </w:pPr>
            <w:r w:rsidRPr="00BB19EB">
              <w:rPr>
                <w:rFonts w:asciiTheme="majorHAnsi" w:hAnsiTheme="majorHAnsi" w:cstheme="majorHAnsi"/>
                <w:sz w:val="26"/>
                <w:szCs w:val="26"/>
              </w:rPr>
              <w:t>Đề nghị nghiên cứu, chỉnh lý điểm này cho rõ nghĩa.</w:t>
            </w:r>
          </w:p>
        </w:tc>
        <w:tc>
          <w:tcPr>
            <w:tcW w:w="6120" w:type="dxa"/>
          </w:tcPr>
          <w:p w14:paraId="7F8BE9D7" w14:textId="77777777" w:rsidR="00F278F6" w:rsidRPr="00BB19EB" w:rsidRDefault="00F278F6" w:rsidP="00591734">
            <w:pPr>
              <w:tabs>
                <w:tab w:val="left" w:pos="408"/>
                <w:tab w:val="left" w:pos="1578"/>
              </w:tabs>
              <w:spacing w:before="120" w:after="120" w:line="240" w:lineRule="auto"/>
              <w:ind w:left="-14"/>
              <w:jc w:val="both"/>
              <w:rPr>
                <w:rFonts w:asciiTheme="majorHAnsi" w:hAnsiTheme="majorHAnsi" w:cstheme="majorHAnsi"/>
                <w:i/>
                <w:sz w:val="26"/>
                <w:szCs w:val="26"/>
              </w:rPr>
            </w:pPr>
          </w:p>
          <w:p w14:paraId="3596EA59" w14:textId="77777777" w:rsidR="00395D00" w:rsidRPr="00BB19EB" w:rsidRDefault="00E85BD2" w:rsidP="00395D00">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sz w:val="26"/>
                <w:szCs w:val="26"/>
              </w:rPr>
              <w:t xml:space="preserve">- </w:t>
            </w:r>
            <w:r w:rsidR="00BD33E7" w:rsidRPr="00BB19EB">
              <w:rPr>
                <w:rFonts w:asciiTheme="majorHAnsi" w:hAnsiTheme="majorHAnsi" w:cstheme="majorHAnsi"/>
                <w:b/>
                <w:sz w:val="26"/>
                <w:szCs w:val="26"/>
              </w:rPr>
              <w:t>Bộ Tài chính</w:t>
            </w:r>
            <w:r w:rsidRPr="00BB19EB">
              <w:rPr>
                <w:rFonts w:asciiTheme="majorHAnsi" w:hAnsiTheme="majorHAnsi" w:cstheme="majorHAnsi"/>
                <w:b/>
                <w:sz w:val="26"/>
                <w:szCs w:val="26"/>
              </w:rPr>
              <w:t xml:space="preserve"> tiếp thu</w:t>
            </w:r>
            <w:r w:rsidRPr="00BB19EB">
              <w:rPr>
                <w:rFonts w:asciiTheme="majorHAnsi" w:hAnsiTheme="majorHAnsi" w:cstheme="majorHAnsi"/>
                <w:sz w:val="26"/>
                <w:szCs w:val="26"/>
              </w:rPr>
              <w:t xml:space="preserve">, </w:t>
            </w:r>
            <w:r w:rsidR="00395D00" w:rsidRPr="00BB19EB">
              <w:rPr>
                <w:rFonts w:asciiTheme="majorHAnsi" w:hAnsiTheme="majorHAnsi" w:cstheme="majorHAnsi"/>
                <w:sz w:val="26"/>
                <w:szCs w:val="26"/>
              </w:rPr>
              <w:t>bỏ Điểm d Khoản 1 Điều 4. Việc xử lý các hành vi vi phạm về báo cáo, công bố thông tin thực hiện theo Điều 35,36 dự thảo Nghị định để áp dụng thống nhất đối với tất cả các đối tượng vi phạm quy định về báo cáo, công bố thông tin.</w:t>
            </w:r>
          </w:p>
          <w:p w14:paraId="79A91AF1" w14:textId="77777777" w:rsidR="00E85BD2" w:rsidRPr="00BB19EB" w:rsidRDefault="00E85BD2" w:rsidP="00591734">
            <w:pPr>
              <w:tabs>
                <w:tab w:val="left" w:pos="408"/>
                <w:tab w:val="left" w:pos="1578"/>
              </w:tabs>
              <w:spacing w:before="120" w:after="120" w:line="240" w:lineRule="auto"/>
              <w:ind w:left="-14"/>
              <w:jc w:val="both"/>
              <w:rPr>
                <w:rFonts w:asciiTheme="majorHAnsi" w:hAnsiTheme="majorHAnsi" w:cstheme="majorHAnsi"/>
                <w:i/>
                <w:sz w:val="26"/>
                <w:szCs w:val="26"/>
              </w:rPr>
            </w:pPr>
          </w:p>
        </w:tc>
      </w:tr>
      <w:tr w:rsidR="000B73DF" w:rsidRPr="00BB19EB" w14:paraId="485178DA" w14:textId="77777777" w:rsidTr="007F326C">
        <w:tc>
          <w:tcPr>
            <w:tcW w:w="625" w:type="dxa"/>
          </w:tcPr>
          <w:p w14:paraId="07473352" w14:textId="77777777" w:rsidR="000B73DF" w:rsidRPr="00BB19EB" w:rsidRDefault="000B73DF"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188779A" w14:textId="77777777" w:rsidR="000B73DF" w:rsidRPr="00BB19EB" w:rsidRDefault="000B73DF"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4</w:t>
            </w:r>
          </w:p>
        </w:tc>
        <w:tc>
          <w:tcPr>
            <w:tcW w:w="6570" w:type="dxa"/>
          </w:tcPr>
          <w:p w14:paraId="7B612C3A" w14:textId="77777777" w:rsidR="000B73DF" w:rsidRPr="007B4CE1" w:rsidRDefault="000B73DF" w:rsidP="000B73DF">
            <w:pPr>
              <w:spacing w:before="120" w:after="120" w:line="240" w:lineRule="auto"/>
              <w:ind w:hanging="23"/>
              <w:jc w:val="both"/>
              <w:rPr>
                <w:rFonts w:asciiTheme="majorHAnsi" w:hAnsiTheme="majorHAnsi" w:cstheme="majorHAnsi"/>
                <w:b/>
                <w:sz w:val="26"/>
                <w:szCs w:val="26"/>
              </w:rPr>
            </w:pPr>
            <w:r w:rsidRPr="007B4CE1">
              <w:rPr>
                <w:rFonts w:asciiTheme="majorHAnsi" w:hAnsiTheme="majorHAnsi" w:cstheme="majorHAnsi"/>
                <w:sz w:val="26"/>
                <w:szCs w:val="26"/>
              </w:rPr>
              <w:t xml:space="preserve">- </w:t>
            </w:r>
            <w:r w:rsidRPr="007B4CE1">
              <w:rPr>
                <w:rFonts w:asciiTheme="majorHAnsi" w:hAnsiTheme="majorHAnsi" w:cstheme="majorHAnsi"/>
                <w:b/>
                <w:sz w:val="26"/>
                <w:szCs w:val="26"/>
              </w:rPr>
              <w:t xml:space="preserve">Bộ KHĐT: </w:t>
            </w:r>
          </w:p>
          <w:p w14:paraId="59EAB2BE" w14:textId="77777777" w:rsidR="000B73DF" w:rsidRPr="007B4CE1" w:rsidRDefault="000B73DF" w:rsidP="000B73DF">
            <w:pPr>
              <w:tabs>
                <w:tab w:val="left" w:pos="709"/>
                <w:tab w:val="left" w:pos="851"/>
                <w:tab w:val="left" w:pos="993"/>
              </w:tabs>
              <w:spacing w:before="120" w:after="120" w:line="240" w:lineRule="auto"/>
              <w:jc w:val="both"/>
              <w:rPr>
                <w:rFonts w:asciiTheme="majorHAnsi" w:hAnsiTheme="majorHAnsi" w:cstheme="majorHAnsi"/>
                <w:b/>
                <w:sz w:val="26"/>
                <w:szCs w:val="26"/>
              </w:rPr>
            </w:pPr>
            <w:r w:rsidRPr="007B4CE1">
              <w:rPr>
                <w:rFonts w:asciiTheme="majorHAnsi" w:hAnsiTheme="majorHAnsi" w:cstheme="majorHAnsi"/>
                <w:sz w:val="26"/>
                <w:szCs w:val="26"/>
              </w:rPr>
              <w:t>+ Tại khoản 6 Điều 4 dự thảo Nghị định đề nghị bổ sung biện pháp khắc phục hậu quả đối với hành vi nêu tại điểm d khoản 2 của Điều này.</w:t>
            </w:r>
          </w:p>
        </w:tc>
        <w:tc>
          <w:tcPr>
            <w:tcW w:w="6120" w:type="dxa"/>
          </w:tcPr>
          <w:p w14:paraId="1BD7FEAA" w14:textId="77777777" w:rsidR="00086EC2" w:rsidRPr="007B4CE1" w:rsidRDefault="00086EC2" w:rsidP="00086EC2">
            <w:pPr>
              <w:tabs>
                <w:tab w:val="left" w:pos="408"/>
                <w:tab w:val="left" w:pos="1578"/>
              </w:tabs>
              <w:spacing w:before="120" w:after="120" w:line="240" w:lineRule="auto"/>
              <w:jc w:val="both"/>
              <w:rPr>
                <w:rFonts w:asciiTheme="majorHAnsi" w:hAnsiTheme="majorHAnsi" w:cstheme="majorHAnsi"/>
                <w:sz w:val="26"/>
                <w:szCs w:val="26"/>
              </w:rPr>
            </w:pPr>
            <w:r w:rsidRPr="007B4CE1">
              <w:rPr>
                <w:rFonts w:asciiTheme="majorHAnsi" w:hAnsiTheme="majorHAnsi" w:cstheme="majorHAnsi"/>
                <w:sz w:val="26"/>
                <w:szCs w:val="26"/>
              </w:rPr>
              <w:t xml:space="preserve">+ </w:t>
            </w:r>
            <w:r w:rsidRPr="007B4CE1">
              <w:rPr>
                <w:rFonts w:asciiTheme="majorHAnsi" w:hAnsiTheme="majorHAnsi" w:cstheme="majorHAnsi"/>
                <w:b/>
                <w:sz w:val="26"/>
                <w:szCs w:val="26"/>
              </w:rPr>
              <w:t>Bộ Tài chính có ý kiến giải trình như sau</w:t>
            </w:r>
            <w:r w:rsidR="00F908B4" w:rsidRPr="007B4CE1">
              <w:rPr>
                <w:rFonts w:asciiTheme="majorHAnsi" w:hAnsiTheme="majorHAnsi" w:cstheme="majorHAnsi"/>
                <w:sz w:val="26"/>
                <w:szCs w:val="26"/>
              </w:rPr>
              <w:t>:</w:t>
            </w:r>
            <w:r w:rsidRPr="007B4CE1">
              <w:rPr>
                <w:rFonts w:asciiTheme="majorHAnsi" w:hAnsiTheme="majorHAnsi" w:cstheme="majorHAnsi"/>
                <w:sz w:val="26"/>
                <w:szCs w:val="26"/>
              </w:rPr>
              <w:t xml:space="preserve"> hành vi quy định tại điểm d khoản 2 Điều 4 là </w:t>
            </w:r>
            <w:r w:rsidRPr="007B4CE1">
              <w:rPr>
                <w:rFonts w:asciiTheme="majorHAnsi" w:hAnsiTheme="majorHAnsi" w:cstheme="majorHAnsi"/>
                <w:i/>
                <w:sz w:val="26"/>
                <w:szCs w:val="26"/>
              </w:rPr>
              <w:t>"Công ty đại chúng, công ty chứng khoán, công ty quản lý quỹ đầu tư chứng khoán đưa ra nhận định hoặc đảm bảo với nhà đầu tư về giá chứng khoán trong tương lai, về mức thu nhập, lợi nhuận đạt được trên khoản đầu tư hoặc đảm bảo không bị thua lỗ"</w:t>
            </w:r>
            <w:r w:rsidRPr="007B4CE1">
              <w:rPr>
                <w:rFonts w:asciiTheme="majorHAnsi" w:hAnsiTheme="majorHAnsi" w:cstheme="majorHAnsi"/>
                <w:sz w:val="26"/>
                <w:szCs w:val="26"/>
              </w:rPr>
              <w:t>. Như vậy, việc buộc dừng nhận định hoặc đảm bảo với nhà đầu tư là chấm dứt hành vi vi phạm, không cần thiết quy định biện pháp khắc phục.</w:t>
            </w:r>
          </w:p>
        </w:tc>
      </w:tr>
      <w:tr w:rsidR="00073E9F" w:rsidRPr="00BB19EB" w14:paraId="47ECBE71" w14:textId="77777777" w:rsidTr="007F326C">
        <w:tc>
          <w:tcPr>
            <w:tcW w:w="625" w:type="dxa"/>
          </w:tcPr>
          <w:p w14:paraId="78962CC4" w14:textId="77777777" w:rsidR="00883566" w:rsidRPr="00BB19EB" w:rsidRDefault="00883566"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44058C9"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w:t>
            </w:r>
          </w:p>
        </w:tc>
        <w:tc>
          <w:tcPr>
            <w:tcW w:w="6570" w:type="dxa"/>
          </w:tcPr>
          <w:p w14:paraId="239ADAFB" w14:textId="77777777" w:rsidR="00883566" w:rsidRPr="00BB19EB" w:rsidRDefault="00883566" w:rsidP="00883566">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UBGSTCQG</w:t>
            </w:r>
            <w:r w:rsidRPr="00BB19EB">
              <w:rPr>
                <w:rFonts w:asciiTheme="majorHAnsi" w:hAnsiTheme="majorHAnsi" w:cstheme="majorHAnsi"/>
                <w:sz w:val="26"/>
                <w:szCs w:val="26"/>
              </w:rPr>
              <w:t>:</w:t>
            </w:r>
          </w:p>
          <w:p w14:paraId="06CF9F5C" w14:textId="77777777" w:rsidR="00883566" w:rsidRPr="00BB19EB" w:rsidRDefault="00BD33E7"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lastRenderedPageBreak/>
              <w:t xml:space="preserve">- </w:t>
            </w:r>
            <w:r w:rsidR="00883566" w:rsidRPr="00BB19EB">
              <w:rPr>
                <w:rFonts w:asciiTheme="majorHAnsi" w:hAnsiTheme="majorHAnsi" w:cstheme="majorHAnsi"/>
                <w:b/>
                <w:sz w:val="26"/>
                <w:szCs w:val="26"/>
              </w:rPr>
              <w:t>Điều 4</w:t>
            </w:r>
            <w:r w:rsidR="00883566" w:rsidRPr="00BB19EB">
              <w:rPr>
                <w:rFonts w:asciiTheme="majorHAnsi" w:hAnsiTheme="majorHAnsi" w:cstheme="majorHAnsi"/>
                <w:sz w:val="26"/>
                <w:szCs w:val="26"/>
              </w:rPr>
              <w:t xml:space="preserve"> (Vi phạm quy định về chào bán, phát hành chứng khoán riêng lẻ của công ty đại chúng, công ty chứng khoán, công ty quản lý quỹ đầu tư chứng khoán): </w:t>
            </w:r>
          </w:p>
          <w:p w14:paraId="66214D88" w14:textId="77777777" w:rsidR="00883566" w:rsidRPr="00BB19EB" w:rsidRDefault="00883566"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Xem xét nâng mức xử phạt hành chính bằng tiền đối với các hành vi gây ảnh hưởng nghiêm trọng đến lợi ích của các tổ chức, cá nhân tham gia mua chứng khoán phát hành riêng lẻ và tính minh bạch của thị trường chứng khoán, cụ thể: </w:t>
            </w:r>
          </w:p>
          <w:p w14:paraId="26A854B1" w14:textId="77777777" w:rsidR="00883566" w:rsidRPr="00BB19EB" w:rsidRDefault="00883566"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Điểm d Khoản 3, xem xét nâng mức xử phạt hành chính bằng tiền lên mức </w:t>
            </w:r>
            <w:r w:rsidRPr="00BB19EB">
              <w:rPr>
                <w:rFonts w:asciiTheme="majorHAnsi" w:hAnsiTheme="majorHAnsi" w:cstheme="majorHAnsi"/>
                <w:b/>
                <w:sz w:val="26"/>
                <w:szCs w:val="26"/>
              </w:rPr>
              <w:t xml:space="preserve">từ 300 đến 500 triệu đồng </w:t>
            </w:r>
            <w:r w:rsidRPr="00BB19EB">
              <w:rPr>
                <w:rFonts w:asciiTheme="majorHAnsi" w:hAnsiTheme="majorHAnsi" w:cstheme="majorHAnsi"/>
                <w:sz w:val="26"/>
                <w:szCs w:val="26"/>
              </w:rPr>
              <w:t xml:space="preserve">đối với </w:t>
            </w:r>
            <w:r w:rsidRPr="00BB19EB">
              <w:rPr>
                <w:rFonts w:asciiTheme="majorHAnsi" w:hAnsiTheme="majorHAnsi" w:cstheme="majorHAnsi"/>
                <w:i/>
                <w:sz w:val="26"/>
                <w:szCs w:val="26"/>
              </w:rPr>
              <w:t>hành vi sử dụng vốn không đúng với phương án sử dụng số tiền thu được từ đợt chào bán chứng khoán riêng lẻ đã được Đại hội đồng cổ đông hoặc Hội đồng quản trị công ty thông qua.</w:t>
            </w:r>
            <w:r w:rsidRPr="00BB19EB">
              <w:rPr>
                <w:rFonts w:asciiTheme="majorHAnsi" w:hAnsiTheme="majorHAnsi" w:cstheme="majorHAnsi"/>
                <w:sz w:val="26"/>
                <w:szCs w:val="26"/>
              </w:rPr>
              <w:t xml:space="preserve"> </w:t>
            </w:r>
          </w:p>
          <w:p w14:paraId="22C5CE90" w14:textId="77777777" w:rsidR="00883566" w:rsidRPr="00BB19EB" w:rsidRDefault="00883566"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Điểm e Khoản 3, xem xét nâng mức xử phạt hành chính bằng tiền lên mức </w:t>
            </w:r>
            <w:r w:rsidRPr="00BB19EB">
              <w:rPr>
                <w:rFonts w:asciiTheme="majorHAnsi" w:hAnsiTheme="majorHAnsi" w:cstheme="majorHAnsi"/>
                <w:b/>
                <w:sz w:val="26"/>
                <w:szCs w:val="26"/>
              </w:rPr>
              <w:t>từ 500 triệu đồng đến 1 tỷ đồng</w:t>
            </w:r>
            <w:r w:rsidRPr="00BB19EB">
              <w:rPr>
                <w:rFonts w:asciiTheme="majorHAnsi" w:hAnsiTheme="majorHAnsi" w:cstheme="majorHAnsi"/>
                <w:sz w:val="26"/>
                <w:szCs w:val="26"/>
              </w:rPr>
              <w:t xml:space="preserve"> đối với </w:t>
            </w:r>
            <w:r w:rsidRPr="00BB19EB">
              <w:rPr>
                <w:rFonts w:asciiTheme="majorHAnsi" w:hAnsiTheme="majorHAnsi" w:cstheme="majorHAnsi"/>
                <w:i/>
                <w:sz w:val="26"/>
                <w:szCs w:val="26"/>
              </w:rPr>
              <w:t>hành vi lập, xác nhận hồ sơ đăng ký chào bán, phát hành chứng khoán riêng lẻ có thông tin sai sự thật hoặc che giấu sự thật hoặc sai lệch nghiêm trọng</w:t>
            </w:r>
            <w:r w:rsidRPr="00BB19EB">
              <w:rPr>
                <w:rFonts w:asciiTheme="majorHAnsi" w:hAnsiTheme="majorHAnsi" w:cstheme="majorHAnsi"/>
                <w:sz w:val="26"/>
                <w:szCs w:val="26"/>
              </w:rPr>
              <w:t xml:space="preserve">. Hành vi này thuộc các hành vi bị nghiêm cấm trong hoạt động về chứng khoán và thị trường chứng khoán quy định tại Khoản 1 Điều 12 Luật Chứng khoán số 54/2014/QH14. </w:t>
            </w:r>
          </w:p>
          <w:p w14:paraId="19923000" w14:textId="77777777" w:rsidR="00883566" w:rsidRPr="00BB19EB" w:rsidRDefault="00883566"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Khoản 1 Điều 12 Luật Chứng khoán số 54/2012/QH14: </w:t>
            </w:r>
            <w:r w:rsidRPr="00BB19EB">
              <w:rPr>
                <w:rFonts w:asciiTheme="majorHAnsi" w:hAnsiTheme="majorHAnsi" w:cstheme="majorHAnsi"/>
                <w:i/>
                <w:sz w:val="26"/>
                <w:szCs w:val="26"/>
              </w:rPr>
              <w:t>“Trực tiếp hoặc gián tiếp thực hiện hành vi gian lận, lừa đảo, làm giả tài liệu, tạo dựng thông tin sai sự thật hoặc công bố thông tin sai lệch hoặc che giấu thông tin hoặc bỏ sót thông tin cần thiết gây hiểu nhầm nghiêm trọng làm ảnh hưởng đến hoạt động chào bán, niêm yết, giao dịch, kinh doanh, đầu tư chứng khoán, cung cấp dịch vụ về chứng khoán.”</w:t>
            </w:r>
            <w:r w:rsidRPr="00BB19EB">
              <w:rPr>
                <w:rFonts w:asciiTheme="majorHAnsi" w:hAnsiTheme="majorHAnsi" w:cstheme="majorHAnsi"/>
                <w:sz w:val="26"/>
                <w:szCs w:val="26"/>
              </w:rPr>
              <w:t xml:space="preserve"> </w:t>
            </w:r>
          </w:p>
          <w:p w14:paraId="184820A2" w14:textId="77777777" w:rsidR="00883566" w:rsidRPr="00BB19EB" w:rsidRDefault="00883566"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lastRenderedPageBreak/>
              <w:t xml:space="preserve">+ Khoản 5, xem xét nâng mức xử phạt hành chính bằng tiền lên mức </w:t>
            </w:r>
            <w:r w:rsidRPr="00BB19EB">
              <w:rPr>
                <w:rFonts w:asciiTheme="majorHAnsi" w:hAnsiTheme="majorHAnsi" w:cstheme="majorHAnsi"/>
                <w:b/>
                <w:sz w:val="26"/>
                <w:szCs w:val="26"/>
              </w:rPr>
              <w:t>từ 1 tỷ đồng tới 1,5 tỷ đồng</w:t>
            </w:r>
            <w:r w:rsidRPr="00BB19EB">
              <w:rPr>
                <w:rFonts w:asciiTheme="majorHAnsi" w:hAnsiTheme="majorHAnsi" w:cstheme="majorHAnsi"/>
                <w:sz w:val="26"/>
                <w:szCs w:val="26"/>
              </w:rPr>
              <w:t xml:space="preserve"> đối với </w:t>
            </w:r>
            <w:r w:rsidRPr="00BB19EB">
              <w:rPr>
                <w:rFonts w:asciiTheme="majorHAnsi" w:hAnsiTheme="majorHAnsi" w:cstheme="majorHAnsi"/>
                <w:i/>
                <w:sz w:val="26"/>
                <w:szCs w:val="26"/>
              </w:rPr>
              <w:t>hành vi làm giả giấy tờ, xác nhận trên giấy tờ giả mạo chứng minh đủ điều kiện chào bán trong hồ sơ đăng ký chào bán hoặc hồ sơ phát hành chứng khoán riêng lẻ mà chưa đến mức bị truy cứu trách nhiệm hình sự</w:t>
            </w:r>
            <w:r w:rsidRPr="00BB19EB">
              <w:rPr>
                <w:rFonts w:asciiTheme="majorHAnsi" w:hAnsiTheme="majorHAnsi" w:cstheme="majorHAnsi"/>
                <w:sz w:val="26"/>
                <w:szCs w:val="26"/>
              </w:rPr>
              <w:t xml:space="preserve">. Hành vi này thuộc các hành vi bị nghiêm cấm trong hoạt động về chứng khoán và thị trường chứng khoán quy định tại Khoản 1 Điều 12 Luật Chứng khoán số 54/2019/QH14. </w:t>
            </w:r>
          </w:p>
          <w:p w14:paraId="221895E9" w14:textId="77777777" w:rsidR="00883566" w:rsidRPr="00BB19EB" w:rsidRDefault="00883566" w:rsidP="0088356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Xem xét bổ sung hình thức xử phạt bổ sung </w:t>
            </w:r>
            <w:r w:rsidRPr="00BB19EB">
              <w:rPr>
                <w:rFonts w:asciiTheme="majorHAnsi" w:hAnsiTheme="majorHAnsi" w:cstheme="majorHAnsi"/>
                <w:i/>
                <w:sz w:val="26"/>
                <w:szCs w:val="26"/>
              </w:rPr>
              <w:t>đình chỉ hoạt động phát hành chứng khoán riêng lẻ đối với tổ chức phát hành trong thời hạn từ 06 tháng đến 12 tháng đối với hành vi vi phạm quy định tại Điểm d Khoản 3 Điều này</w:t>
            </w:r>
            <w:r w:rsidRPr="00BB19EB">
              <w:rPr>
                <w:rFonts w:asciiTheme="majorHAnsi" w:hAnsiTheme="majorHAnsi" w:cstheme="majorHAnsi"/>
                <w:sz w:val="26"/>
                <w:szCs w:val="26"/>
              </w:rPr>
              <w:t xml:space="preserve">. </w:t>
            </w:r>
          </w:p>
        </w:tc>
        <w:tc>
          <w:tcPr>
            <w:tcW w:w="6120" w:type="dxa"/>
          </w:tcPr>
          <w:p w14:paraId="243BC1D2" w14:textId="77777777" w:rsidR="00BD33E7" w:rsidRPr="00BB19EB" w:rsidRDefault="00BD33E7" w:rsidP="00591734">
            <w:pPr>
              <w:tabs>
                <w:tab w:val="left" w:pos="408"/>
                <w:tab w:val="left" w:pos="1578"/>
              </w:tabs>
              <w:spacing w:before="120" w:after="120" w:line="240" w:lineRule="auto"/>
              <w:ind w:left="-14"/>
              <w:jc w:val="both"/>
              <w:rPr>
                <w:rFonts w:asciiTheme="majorHAnsi" w:hAnsiTheme="majorHAnsi" w:cstheme="majorHAnsi"/>
                <w:b/>
                <w:sz w:val="26"/>
                <w:szCs w:val="26"/>
              </w:rPr>
            </w:pPr>
          </w:p>
          <w:p w14:paraId="23875548" w14:textId="77777777" w:rsidR="00883566" w:rsidRPr="00BB19EB" w:rsidRDefault="00BD33E7" w:rsidP="00591734">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lastRenderedPageBreak/>
              <w:t>- Bộ Tài chính</w:t>
            </w:r>
            <w:r w:rsidR="00526077" w:rsidRPr="00BB19EB">
              <w:rPr>
                <w:rFonts w:asciiTheme="majorHAnsi" w:hAnsiTheme="majorHAnsi" w:cstheme="majorHAnsi"/>
                <w:b/>
                <w:sz w:val="26"/>
                <w:szCs w:val="26"/>
              </w:rPr>
              <w:t xml:space="preserve"> tiếp thu:</w:t>
            </w:r>
            <w:r w:rsidR="00526077" w:rsidRPr="00BB19EB">
              <w:rPr>
                <w:rFonts w:asciiTheme="majorHAnsi" w:hAnsiTheme="majorHAnsi" w:cstheme="majorHAnsi"/>
                <w:sz w:val="26"/>
                <w:szCs w:val="26"/>
              </w:rPr>
              <w:t xml:space="preserve"> nâng mức phạt tiền đối với một số hành vi vi phạm về chào bán, phát hành chứng khoán riêng lẻ để tăng cường tính răn đe</w:t>
            </w:r>
            <w:r w:rsidR="00A23062" w:rsidRPr="00BB19EB">
              <w:rPr>
                <w:rFonts w:asciiTheme="majorHAnsi" w:hAnsiTheme="majorHAnsi" w:cstheme="majorHAnsi"/>
                <w:sz w:val="26"/>
                <w:szCs w:val="26"/>
              </w:rPr>
              <w:t>.</w:t>
            </w:r>
          </w:p>
          <w:p w14:paraId="19DF6348"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29F07682"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08FF194B"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3D7A1156"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0EF7E7D6"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5785BD2E"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40B76FA4"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5842CFED"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162F9FC6"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3C113F41"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7CB46FA9"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312C9870"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16E0C5D9"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4812E269"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1784A20D"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56498046"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5CCAD612"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6C8345CE"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0319E4CE"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136B54C8"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17A03B00"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79043E45"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32D5E403"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5299262C"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585A5314" w14:textId="77777777" w:rsidR="00A23062" w:rsidRPr="00BB19EB" w:rsidRDefault="00A23062" w:rsidP="00591734">
            <w:pPr>
              <w:tabs>
                <w:tab w:val="left" w:pos="408"/>
                <w:tab w:val="left" w:pos="1578"/>
              </w:tabs>
              <w:spacing w:before="120" w:after="120" w:line="240" w:lineRule="auto"/>
              <w:ind w:left="-14"/>
              <w:jc w:val="both"/>
              <w:rPr>
                <w:rFonts w:asciiTheme="majorHAnsi" w:hAnsiTheme="majorHAnsi" w:cstheme="majorHAnsi"/>
                <w:sz w:val="26"/>
                <w:szCs w:val="26"/>
              </w:rPr>
            </w:pPr>
          </w:p>
          <w:p w14:paraId="1C321217" w14:textId="77777777" w:rsidR="00A23062" w:rsidRPr="00BB19EB" w:rsidRDefault="00A23062" w:rsidP="00BD33E7">
            <w:pPr>
              <w:tabs>
                <w:tab w:val="left" w:pos="408"/>
                <w:tab w:val="left" w:pos="1578"/>
              </w:tabs>
              <w:spacing w:before="120" w:after="120" w:line="240" w:lineRule="auto"/>
              <w:jc w:val="both"/>
              <w:rPr>
                <w:rFonts w:asciiTheme="majorHAnsi" w:hAnsiTheme="majorHAnsi" w:cstheme="majorHAnsi"/>
                <w:i/>
                <w:sz w:val="26"/>
                <w:szCs w:val="26"/>
                <w:lang w:val="vi-VN"/>
              </w:rPr>
            </w:pPr>
            <w:r w:rsidRPr="00BB19EB">
              <w:rPr>
                <w:rFonts w:asciiTheme="majorHAnsi" w:hAnsiTheme="majorHAnsi" w:cstheme="majorHAnsi"/>
                <w:b/>
                <w:sz w:val="26"/>
                <w:szCs w:val="26"/>
              </w:rPr>
              <w:t xml:space="preserve">- </w:t>
            </w:r>
            <w:r w:rsidR="00BD33E7" w:rsidRPr="00BB19EB">
              <w:rPr>
                <w:rFonts w:asciiTheme="majorHAnsi" w:hAnsiTheme="majorHAnsi" w:cstheme="majorHAnsi"/>
                <w:b/>
                <w:sz w:val="26"/>
                <w:szCs w:val="26"/>
                <w:lang w:val="vi-VN"/>
              </w:rPr>
              <w:t>B</w:t>
            </w:r>
            <w:r w:rsidR="00BD33E7"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rPr>
              <w:t>:</w:t>
            </w:r>
            <w:r w:rsidRPr="00BB19EB">
              <w:rPr>
                <w:rFonts w:asciiTheme="majorHAnsi" w:hAnsiTheme="majorHAnsi" w:cstheme="majorHAnsi"/>
                <w:sz w:val="26"/>
                <w:szCs w:val="26"/>
              </w:rPr>
              <w:t xml:space="preserve"> </w:t>
            </w:r>
            <w:r w:rsidR="00D05E25" w:rsidRPr="00BB19EB">
              <w:rPr>
                <w:rFonts w:asciiTheme="majorHAnsi" w:hAnsiTheme="majorHAnsi" w:cstheme="majorHAnsi"/>
                <w:sz w:val="26"/>
                <w:szCs w:val="26"/>
              </w:rPr>
              <w:t xml:space="preserve">Việc áp dụng hình thức xử phạt bổ sung </w:t>
            </w:r>
            <w:r w:rsidR="00D05E25" w:rsidRPr="00BB19EB">
              <w:rPr>
                <w:rFonts w:asciiTheme="majorHAnsi" w:hAnsiTheme="majorHAnsi" w:cstheme="majorHAnsi"/>
                <w:i/>
                <w:sz w:val="26"/>
                <w:szCs w:val="26"/>
              </w:rPr>
              <w:t>đình chỉ hoạt động phát hành chứng khoán riêng lẻ đối với tổ chức phát hành trong thời hạn từ 06 tháng đến 12 tháng đối với hành vi vi phạm quy định tại Điểm d Khoản 3 Điều này</w:t>
            </w:r>
            <w:r w:rsidR="00D05E25" w:rsidRPr="00BB19EB">
              <w:rPr>
                <w:rFonts w:asciiTheme="majorHAnsi" w:hAnsiTheme="majorHAnsi" w:cstheme="majorHAnsi"/>
                <w:sz w:val="26"/>
                <w:szCs w:val="26"/>
              </w:rPr>
              <w:t xml:space="preserve"> (</w:t>
            </w:r>
            <w:r w:rsidR="00D05E25" w:rsidRPr="00BB19EB">
              <w:rPr>
                <w:rFonts w:asciiTheme="majorHAnsi" w:hAnsiTheme="majorHAnsi" w:cstheme="majorHAnsi"/>
                <w:i/>
                <w:sz w:val="26"/>
                <w:szCs w:val="26"/>
              </w:rPr>
              <w:t xml:space="preserve">Sử dụng vốn không đúng với phương án sử dụng số tiền thu được từ đợt chào bán chứng khoán riêng lẻ đã được Đại hội đồng cổ đông hoặc Hội đồng quản trị công ty thông qua) </w:t>
            </w:r>
            <w:r w:rsidR="00D05E25" w:rsidRPr="00BB19EB">
              <w:rPr>
                <w:rFonts w:asciiTheme="majorHAnsi" w:hAnsiTheme="majorHAnsi" w:cstheme="majorHAnsi"/>
                <w:sz w:val="26"/>
                <w:szCs w:val="26"/>
              </w:rPr>
              <w:t>là không khả thi</w:t>
            </w:r>
            <w:r w:rsidR="00D05E25" w:rsidRPr="00BB19EB">
              <w:rPr>
                <w:rFonts w:asciiTheme="majorHAnsi" w:hAnsiTheme="majorHAnsi" w:cstheme="majorHAnsi"/>
                <w:i/>
                <w:sz w:val="26"/>
                <w:szCs w:val="26"/>
              </w:rPr>
              <w:t xml:space="preserve"> </w:t>
            </w:r>
            <w:r w:rsidR="00D05E25" w:rsidRPr="00BB19EB">
              <w:rPr>
                <w:rFonts w:asciiTheme="majorHAnsi" w:hAnsiTheme="majorHAnsi" w:cstheme="majorHAnsi"/>
                <w:sz w:val="26"/>
                <w:szCs w:val="26"/>
              </w:rPr>
              <w:t>do khi phát sinh hành vi vi phạm thì</w:t>
            </w:r>
            <w:r w:rsidR="00D05E25" w:rsidRPr="00BB19EB">
              <w:rPr>
                <w:rFonts w:asciiTheme="majorHAnsi" w:hAnsiTheme="majorHAnsi" w:cstheme="majorHAnsi"/>
                <w:i/>
                <w:sz w:val="26"/>
                <w:szCs w:val="26"/>
              </w:rPr>
              <w:t xml:space="preserve"> </w:t>
            </w:r>
            <w:r w:rsidR="00D05E25" w:rsidRPr="00BB19EB">
              <w:rPr>
                <w:rFonts w:asciiTheme="majorHAnsi" w:hAnsiTheme="majorHAnsi" w:cstheme="majorHAnsi"/>
                <w:sz w:val="26"/>
                <w:szCs w:val="26"/>
              </w:rPr>
              <w:t>tổ chức phát hành đã hoàn thành xong đợt phát hành.</w:t>
            </w:r>
          </w:p>
        </w:tc>
      </w:tr>
      <w:tr w:rsidR="00073E9F" w:rsidRPr="00BB19EB" w14:paraId="4823D01B" w14:textId="77777777" w:rsidTr="007F326C">
        <w:tc>
          <w:tcPr>
            <w:tcW w:w="625" w:type="dxa"/>
          </w:tcPr>
          <w:p w14:paraId="6052D6D5" w14:textId="77777777" w:rsidR="00C66A0C" w:rsidRPr="00BB19EB" w:rsidRDefault="00C66A0C"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50884CA" w14:textId="77777777" w:rsidR="00C66A0C" w:rsidRPr="00BB19EB" w:rsidRDefault="00C66A0C"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w:t>
            </w:r>
          </w:p>
        </w:tc>
        <w:tc>
          <w:tcPr>
            <w:tcW w:w="6570" w:type="dxa"/>
          </w:tcPr>
          <w:p w14:paraId="12DB2A4E" w14:textId="77777777" w:rsidR="00C66A0C" w:rsidRDefault="00C66A0C" w:rsidP="00C66A0C">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Ngân hàng Nhà nước Việt Nam (NHNN)</w:t>
            </w:r>
            <w:r w:rsidRPr="00BB19EB">
              <w:rPr>
                <w:rFonts w:asciiTheme="majorHAnsi" w:hAnsiTheme="majorHAnsi" w:cstheme="majorHAnsi"/>
                <w:sz w:val="26"/>
                <w:szCs w:val="26"/>
              </w:rPr>
              <w:t>: Điều 4 khoản 1 điểm d: Đề nghị xem lại điểm này để đảm bảo phù hợp vì lý do sau: Điểm này quy định hành vi vi phạm hành chính của “công ty cổ phần không phải công ty đại chúng, công ty trách nhiệm hữu hạn” trong khi Điều 4 quy định về hành vi vi phạm hành chính của “công ty đại chúng, công ty chúng khoán, công ty quản lý quỹ”.</w:t>
            </w:r>
          </w:p>
          <w:p w14:paraId="7CF29B8B" w14:textId="77777777" w:rsidR="00737C64" w:rsidRPr="007B4CE1" w:rsidRDefault="00737C64" w:rsidP="00737C64">
            <w:pPr>
              <w:spacing w:before="120" w:after="120" w:line="240" w:lineRule="auto"/>
              <w:ind w:hanging="23"/>
              <w:jc w:val="both"/>
              <w:rPr>
                <w:rFonts w:asciiTheme="majorHAnsi" w:hAnsiTheme="majorHAnsi" w:cstheme="majorHAnsi"/>
                <w:b/>
                <w:sz w:val="26"/>
                <w:szCs w:val="26"/>
              </w:rPr>
            </w:pPr>
            <w:r w:rsidRPr="007B4CE1">
              <w:rPr>
                <w:rFonts w:asciiTheme="majorHAnsi" w:hAnsiTheme="majorHAnsi" w:cstheme="majorHAnsi"/>
                <w:b/>
                <w:sz w:val="26"/>
                <w:szCs w:val="26"/>
              </w:rPr>
              <w:t>- Bộ KHĐT:</w:t>
            </w:r>
          </w:p>
          <w:p w14:paraId="02461FF5" w14:textId="77777777" w:rsidR="00737C64" w:rsidRPr="007B4CE1" w:rsidRDefault="00737C64" w:rsidP="00737C64">
            <w:pPr>
              <w:spacing w:before="120" w:after="120" w:line="240" w:lineRule="auto"/>
              <w:ind w:hanging="23"/>
              <w:jc w:val="both"/>
              <w:rPr>
                <w:rFonts w:asciiTheme="majorHAnsi" w:hAnsiTheme="majorHAnsi" w:cstheme="majorHAnsi"/>
                <w:sz w:val="26"/>
                <w:szCs w:val="26"/>
              </w:rPr>
            </w:pPr>
            <w:r w:rsidRPr="007B4CE1">
              <w:rPr>
                <w:rFonts w:asciiTheme="majorHAnsi" w:hAnsiTheme="majorHAnsi" w:cstheme="majorHAnsi"/>
                <w:sz w:val="26"/>
                <w:szCs w:val="26"/>
              </w:rPr>
              <w:lastRenderedPageBreak/>
              <w:t xml:space="preserve">Tại điểm d khoản 1, điểm d khoản 2, điểm e khoản 3 Điều 4 dự thảo Nghị định quy định về hành vi vi phạm của công ty cổ phần không phải là công ty đại chúng, công ty trách nhiệm hữu hạn, tuy nhiên tại tên gọi của Điều 4 không quy định về các công ty nêu trên. Do đó, đề nghị Bộ Tài chính rà soát, xem xét lại đối tượng quy định tại Điều 4 dự thảo Nghị định. </w:t>
            </w:r>
          </w:p>
          <w:p w14:paraId="5744A23D" w14:textId="77777777" w:rsidR="00737C64" w:rsidRPr="007B4CE1" w:rsidRDefault="00737C64" w:rsidP="00C66A0C">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 </w:t>
            </w:r>
            <w:r w:rsidRPr="007B4CE1">
              <w:rPr>
                <w:rFonts w:asciiTheme="majorHAnsi" w:hAnsiTheme="majorHAnsi" w:cstheme="majorHAnsi"/>
                <w:b/>
                <w:color w:val="002060"/>
                <w:sz w:val="26"/>
                <w:szCs w:val="26"/>
              </w:rPr>
              <w:t xml:space="preserve">VASB: </w:t>
            </w:r>
            <w:r w:rsidRPr="007B4CE1">
              <w:rPr>
                <w:rFonts w:asciiTheme="majorHAnsi" w:hAnsiTheme="majorHAnsi" w:cstheme="majorHAnsi"/>
                <w:color w:val="002060"/>
                <w:sz w:val="26"/>
                <w:szCs w:val="26"/>
              </w:rPr>
              <w:t>Về hình thức, đề nghị sửa đổi đề mục của Điều 4 thành "Vi phạm quy định về chào bán, phát hành chứng khoán riêng lẻ"</w:t>
            </w:r>
          </w:p>
          <w:p w14:paraId="7F10ECC1" w14:textId="77777777" w:rsidR="00737C64" w:rsidRPr="007B4CE1" w:rsidRDefault="00737C64" w:rsidP="00737C64">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Lý do: Do trong nội dung của Điều 4 còn có các quy định xử phạt với các công ty không phải là công ty đại chúng (chỉ là công ty cổ phần và trách nhiệm hữu hạn thông thường: </w:t>
            </w:r>
          </w:p>
          <w:p w14:paraId="47579CDA" w14:textId="77777777" w:rsidR="00737C64" w:rsidRPr="007B4CE1" w:rsidRDefault="00737C64" w:rsidP="00737C64">
            <w:pPr>
              <w:tabs>
                <w:tab w:val="left" w:pos="709"/>
                <w:tab w:val="left" w:pos="851"/>
                <w:tab w:val="left" w:pos="993"/>
              </w:tabs>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“d) Công ty cổ phần không phải công ty đại chúng, công ty trách nhiệm hữu hạn công bố thông tin hoặc không đầy đủ, công bố thông tin hoặc báo cáo không đúng thời hạn theo quy định pháp luật về phát hành và giao dịch trái phiếu doanh nghiệp theo hình thức riêng lẻ.”</w:t>
            </w:r>
          </w:p>
          <w:p w14:paraId="0729310A" w14:textId="77777777" w:rsidR="00737C64" w:rsidRPr="00BB19EB" w:rsidRDefault="00737C64" w:rsidP="00737C64">
            <w:pPr>
              <w:tabs>
                <w:tab w:val="left" w:pos="709"/>
                <w:tab w:val="left" w:pos="851"/>
                <w:tab w:val="left" w:pos="993"/>
              </w:tabs>
              <w:spacing w:before="120" w:after="120" w:line="240" w:lineRule="auto"/>
              <w:jc w:val="both"/>
              <w:rPr>
                <w:rFonts w:asciiTheme="majorHAnsi" w:hAnsiTheme="majorHAnsi" w:cstheme="majorHAnsi"/>
                <w:b/>
                <w:sz w:val="26"/>
                <w:szCs w:val="26"/>
                <w:lang w:val="nl-NL"/>
              </w:rPr>
            </w:pPr>
            <w:r w:rsidRPr="007B4CE1">
              <w:rPr>
                <w:rFonts w:asciiTheme="majorHAnsi" w:hAnsiTheme="majorHAnsi" w:cstheme="majorHAnsi"/>
                <w:color w:val="002060"/>
                <w:sz w:val="26"/>
                <w:szCs w:val="26"/>
              </w:rPr>
              <w:t>“đ) Công ty cổ phần không phải công ty đại chúng, công ty trách nhiệm hữu hạn không công bố thông tin hoặc không báo cáo theo quy định pháp luật về phát hành và giao dịch trái phiếu doanh nghiệp theo hình thức riêng lẻ.”</w:t>
            </w:r>
          </w:p>
        </w:tc>
        <w:tc>
          <w:tcPr>
            <w:tcW w:w="6120" w:type="dxa"/>
          </w:tcPr>
          <w:p w14:paraId="524AF7F1" w14:textId="77777777" w:rsidR="00C66A0C" w:rsidRDefault="00D668D9"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b/>
                <w:sz w:val="26"/>
                <w:szCs w:val="26"/>
              </w:rPr>
              <w:lastRenderedPageBreak/>
              <w:t>B</w:t>
            </w:r>
            <w:r w:rsidR="00BD33E7" w:rsidRPr="00BB19EB">
              <w:rPr>
                <w:rFonts w:asciiTheme="majorHAnsi" w:hAnsiTheme="majorHAnsi" w:cstheme="majorHAnsi"/>
                <w:b/>
                <w:sz w:val="26"/>
                <w:szCs w:val="26"/>
              </w:rPr>
              <w:t>ộ Tài chính</w:t>
            </w:r>
            <w:r w:rsidRPr="00BB19EB">
              <w:rPr>
                <w:rFonts w:asciiTheme="majorHAnsi" w:hAnsiTheme="majorHAnsi" w:cstheme="majorHAnsi"/>
                <w:b/>
                <w:sz w:val="26"/>
                <w:szCs w:val="26"/>
              </w:rPr>
              <w:t xml:space="preserve"> tiếp thu:</w:t>
            </w:r>
            <w:r w:rsidRPr="00BB19EB">
              <w:rPr>
                <w:rFonts w:asciiTheme="majorHAnsi" w:hAnsiTheme="majorHAnsi" w:cstheme="majorHAnsi"/>
                <w:sz w:val="26"/>
                <w:szCs w:val="26"/>
              </w:rPr>
              <w:t xml:space="preserve"> chỉnh sửa tiêu đề của Điều 4 “Điều 4. Vi phạm quy định về chào bán, phát hành chứng khoán riêng lẻ”</w:t>
            </w:r>
          </w:p>
          <w:p w14:paraId="2116B1F1"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EB538C6"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094FF60D"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5B9EF669"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C6001FE"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0A39640A"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56BF835C"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0C1F5550" w14:textId="77777777" w:rsid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29189F54" w14:textId="77777777" w:rsidR="00EE494F" w:rsidRDefault="00EE494F" w:rsidP="00EE494F">
            <w:pPr>
              <w:tabs>
                <w:tab w:val="left" w:pos="408"/>
                <w:tab w:val="left" w:pos="1578"/>
              </w:tabs>
              <w:spacing w:before="120" w:after="120" w:line="240" w:lineRule="auto"/>
              <w:jc w:val="both"/>
              <w:rPr>
                <w:rFonts w:asciiTheme="majorHAnsi" w:hAnsiTheme="majorHAnsi" w:cstheme="majorHAnsi"/>
                <w:sz w:val="26"/>
                <w:szCs w:val="26"/>
                <w:lang w:val="vi-VN"/>
              </w:rPr>
            </w:pPr>
          </w:p>
          <w:p w14:paraId="30A51503" w14:textId="7F84862D" w:rsidR="00EE494F" w:rsidRPr="00EE494F" w:rsidRDefault="00EE494F" w:rsidP="00BD33E7">
            <w:pPr>
              <w:tabs>
                <w:tab w:val="left" w:pos="408"/>
                <w:tab w:val="left" w:pos="1578"/>
              </w:tabs>
              <w:spacing w:before="120" w:after="120" w:line="240" w:lineRule="auto"/>
              <w:ind w:left="-14"/>
              <w:jc w:val="both"/>
              <w:rPr>
                <w:rFonts w:asciiTheme="majorHAnsi" w:hAnsiTheme="majorHAnsi" w:cstheme="majorHAnsi"/>
                <w:sz w:val="26"/>
                <w:szCs w:val="26"/>
                <w:lang w:val="vi-VN"/>
              </w:rPr>
            </w:pPr>
          </w:p>
        </w:tc>
      </w:tr>
      <w:tr w:rsidR="00073E9F" w:rsidRPr="00BB19EB" w14:paraId="2C36B66D" w14:textId="77777777" w:rsidTr="007F326C">
        <w:tc>
          <w:tcPr>
            <w:tcW w:w="625" w:type="dxa"/>
          </w:tcPr>
          <w:p w14:paraId="20F3889B" w14:textId="77777777" w:rsidR="00730C49" w:rsidRPr="00BB19EB" w:rsidRDefault="00730C49" w:rsidP="00730C49">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9CC7242" w14:textId="77777777" w:rsidR="007E7485" w:rsidRPr="00BB19EB" w:rsidRDefault="00F35165"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w:t>
            </w:r>
          </w:p>
        </w:tc>
        <w:tc>
          <w:tcPr>
            <w:tcW w:w="6570" w:type="dxa"/>
          </w:tcPr>
          <w:p w14:paraId="7348208B" w14:textId="77777777" w:rsidR="00C66A0C" w:rsidRPr="00BB19EB" w:rsidRDefault="00C66A0C" w:rsidP="00C66A0C">
            <w:pPr>
              <w:tabs>
                <w:tab w:val="left" w:pos="709"/>
                <w:tab w:val="left" w:pos="851"/>
                <w:tab w:val="left" w:pos="993"/>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lang w:val="nl-NL"/>
              </w:rPr>
              <w:t xml:space="preserve">- </w:t>
            </w:r>
            <w:r w:rsidR="00F35165" w:rsidRPr="00BB19EB">
              <w:rPr>
                <w:rFonts w:asciiTheme="majorHAnsi" w:hAnsiTheme="majorHAnsi" w:cstheme="majorHAnsi"/>
                <w:b/>
                <w:sz w:val="26"/>
                <w:szCs w:val="26"/>
                <w:lang w:val="nl-NL"/>
              </w:rPr>
              <w:t>Bộ TTTT:</w:t>
            </w:r>
            <w:r w:rsidRPr="00BB19EB">
              <w:rPr>
                <w:rFonts w:asciiTheme="majorHAnsi" w:hAnsiTheme="majorHAnsi" w:cstheme="majorHAnsi"/>
                <w:b/>
                <w:sz w:val="26"/>
                <w:szCs w:val="26"/>
                <w:lang w:val="nl-NL"/>
              </w:rPr>
              <w:t xml:space="preserve"> </w:t>
            </w:r>
            <w:r w:rsidR="00F35165" w:rsidRPr="00BB19EB">
              <w:rPr>
                <w:rFonts w:asciiTheme="majorHAnsi" w:hAnsiTheme="majorHAnsi" w:cstheme="majorHAnsi"/>
                <w:sz w:val="26"/>
                <w:szCs w:val="26"/>
              </w:rPr>
              <w:t xml:space="preserve">Về điểm đ, khoản 3 điều 4: Đề nghị xem xét đối với quy định về hoạt động quảng cáo việc chào bán, phát hành chứng khoán riêng lẻ trên phương tiện thông tin địa chúng vì tương ứng với một loại hình (báo in, sách, điện ảnh, phát thanh, truyền hình, quảng cáo, internet, băng đĩa hình ảnh và âm thanh…) thì mức phạt sẽ khác nhau. Ngoài ra, dự thảo </w:t>
            </w:r>
            <w:r w:rsidR="00F35165" w:rsidRPr="00BB19EB">
              <w:rPr>
                <w:rFonts w:asciiTheme="majorHAnsi" w:hAnsiTheme="majorHAnsi" w:cstheme="majorHAnsi"/>
                <w:sz w:val="26"/>
                <w:szCs w:val="26"/>
              </w:rPr>
              <w:lastRenderedPageBreak/>
              <w:t>Nghị định cần quy định thống nhất với các quy định xử phạt tại Nghị định số 158/2013/NĐ-CP của Chính phủ về xử phạt vi phạm hành chính trong lĩnh vực văn hóa, thể thao, du lịch và quảng cáo.</w:t>
            </w:r>
          </w:p>
        </w:tc>
        <w:tc>
          <w:tcPr>
            <w:tcW w:w="6120" w:type="dxa"/>
          </w:tcPr>
          <w:p w14:paraId="31157B25" w14:textId="77777777" w:rsidR="00BD33E7" w:rsidRPr="00BB19EB" w:rsidRDefault="00BD33E7" w:rsidP="00147F20">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lastRenderedPageBreak/>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 có ý kiến giải trình như sau</w:t>
            </w:r>
            <w:r w:rsidR="00D668D9" w:rsidRPr="00BB19EB">
              <w:rPr>
                <w:rFonts w:asciiTheme="majorHAnsi" w:hAnsiTheme="majorHAnsi" w:cstheme="majorHAnsi"/>
                <w:b/>
                <w:sz w:val="26"/>
                <w:szCs w:val="26"/>
              </w:rPr>
              <w:t>:</w:t>
            </w:r>
          </w:p>
          <w:p w14:paraId="2021FDA8" w14:textId="77777777" w:rsidR="00147F20" w:rsidRPr="00BB19EB" w:rsidRDefault="00BD33E7" w:rsidP="00147F20">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w:t>
            </w:r>
            <w:r w:rsidR="00147F20" w:rsidRPr="00BB19EB">
              <w:rPr>
                <w:rFonts w:asciiTheme="majorHAnsi" w:hAnsiTheme="majorHAnsi" w:cstheme="majorHAnsi"/>
                <w:sz w:val="26"/>
                <w:szCs w:val="26"/>
              </w:rPr>
              <w:t xml:space="preserve"> Theo quy định tại dự thảo Nghị định hướng dẫn chi tiết thi hành Luật Chứng khoán, tổ chức phát hành và các tổ chức, cá nhân có liên quan khác không được quảng cáo việc chào bán chứng khoán riêng lẻ trên các phương tiện </w:t>
            </w:r>
            <w:r w:rsidR="00147F20" w:rsidRPr="00BB19EB">
              <w:rPr>
                <w:rFonts w:asciiTheme="majorHAnsi" w:hAnsiTheme="majorHAnsi" w:cstheme="majorHAnsi"/>
                <w:sz w:val="26"/>
                <w:szCs w:val="26"/>
              </w:rPr>
              <w:lastRenderedPageBreak/>
              <w:t>thông tin đại chúng; việc công bố thông tin không được chứa đựng nội dung có tính chất quảng cáo hoặc mời chào mua chứng khoán được chào bán riêng lẻ. Do vậy, khi tổ chức, cá nhân thực hiện hành vi quảng cáo, mời chào thông qua phương tiện thông tin đại chúng theo bất cứ loại hình nào (báo in, sách, điện ảnh, phát thanh, truyền hình, quảng cáo, internet, băng đĩa hình ảnh và âm thanh…) đều có tính chất, mức độ vi phạm như nhau, do vậy, việc quy định cùng một khung phạt với hành vi vi phạm này là phù hợp.</w:t>
            </w:r>
          </w:p>
          <w:p w14:paraId="530CC6E2" w14:textId="77777777" w:rsidR="00D668D9" w:rsidRPr="00BB19EB" w:rsidRDefault="00BD33E7" w:rsidP="00147F20">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w:t>
            </w:r>
            <w:r w:rsidR="00147F20" w:rsidRPr="00BB19EB">
              <w:rPr>
                <w:rFonts w:asciiTheme="majorHAnsi" w:hAnsiTheme="majorHAnsi" w:cstheme="majorHAnsi"/>
                <w:sz w:val="26"/>
                <w:szCs w:val="26"/>
              </w:rPr>
              <w:t xml:space="preserve"> Ngoài ra, Ban soạn thảo đã rà soát Nghị định số 158/2013/NĐ-CP của Chính phủ về xử phạt vi phạm hành chính trong lĩnh vực văn hóa, thể thao, du lịch và quảng cáo, cho thấy, giữa hai Nghị định không có sự trùng lắp, chồng chéo về hành vi vi phạm, mức phạt.</w:t>
            </w:r>
          </w:p>
        </w:tc>
      </w:tr>
      <w:tr w:rsidR="00073E9F" w:rsidRPr="00BB19EB" w14:paraId="47532BF1" w14:textId="77777777" w:rsidTr="007F326C">
        <w:tc>
          <w:tcPr>
            <w:tcW w:w="625" w:type="dxa"/>
          </w:tcPr>
          <w:p w14:paraId="4A0143C5" w14:textId="77777777" w:rsidR="007E7485" w:rsidRPr="00BB19EB" w:rsidRDefault="007E7485"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D91C40B" w14:textId="77777777" w:rsidR="007E7485" w:rsidRPr="00BB19EB" w:rsidRDefault="00C66A0C" w:rsidP="00C66A0C">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w:t>
            </w:r>
          </w:p>
        </w:tc>
        <w:tc>
          <w:tcPr>
            <w:tcW w:w="6570" w:type="dxa"/>
          </w:tcPr>
          <w:p w14:paraId="4C1AADEA" w14:textId="77777777" w:rsidR="00C66A0C" w:rsidRPr="00BB19EB" w:rsidRDefault="00C66A0C" w:rsidP="00C66A0C">
            <w:pPr>
              <w:spacing w:before="120" w:after="120" w:line="240" w:lineRule="auto"/>
              <w:ind w:firstLine="67"/>
              <w:jc w:val="both"/>
              <w:rPr>
                <w:rFonts w:asciiTheme="majorHAnsi" w:hAnsiTheme="majorHAnsi" w:cstheme="majorHAnsi"/>
                <w:b/>
                <w:sz w:val="26"/>
                <w:szCs w:val="26"/>
                <w:u w:val="single"/>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VACPA</w:t>
            </w:r>
            <w:r w:rsidRPr="00BB19EB">
              <w:rPr>
                <w:rFonts w:asciiTheme="majorHAnsi" w:hAnsiTheme="majorHAnsi" w:cstheme="majorHAnsi"/>
                <w:sz w:val="26"/>
                <w:szCs w:val="26"/>
              </w:rPr>
              <w:t>: Về phạt hành chính đối với “Vi phạm quy định về chào bán, phát hành chứng khoán riêng lẻ của công ty đại chúng, công ty chứng khoán, công ty quản lý quỹ đầu tư chứng khoán” và quy định về phạt hành chính đối với “Vi phạm quy định về thực hiện chào bán chứng khoán ra công chúng tại Việt Nam”:</w:t>
            </w:r>
          </w:p>
          <w:p w14:paraId="368ED4A2" w14:textId="77777777" w:rsidR="00C66A0C" w:rsidRPr="00BB19EB" w:rsidRDefault="00C66A0C" w:rsidP="00C66A0C">
            <w:pPr>
              <w:spacing w:before="120" w:after="120" w:line="240" w:lineRule="auto"/>
              <w:ind w:firstLine="67"/>
              <w:jc w:val="both"/>
              <w:rPr>
                <w:rFonts w:asciiTheme="majorHAnsi" w:hAnsiTheme="majorHAnsi" w:cstheme="majorHAnsi"/>
                <w:i/>
                <w:sz w:val="26"/>
                <w:szCs w:val="26"/>
              </w:rPr>
            </w:pPr>
            <w:r w:rsidRPr="00BB19EB">
              <w:rPr>
                <w:rFonts w:asciiTheme="majorHAnsi" w:hAnsiTheme="majorHAnsi" w:cstheme="majorHAnsi"/>
                <w:sz w:val="26"/>
                <w:szCs w:val="26"/>
              </w:rPr>
              <w:t xml:space="preserve">Điểm c, Khoản 1, Điều 4, Dự thảo quy định: </w:t>
            </w:r>
            <w:r w:rsidRPr="00BB19EB">
              <w:rPr>
                <w:rFonts w:asciiTheme="majorHAnsi" w:hAnsiTheme="majorHAnsi" w:cstheme="majorHAnsi"/>
                <w:i/>
                <w:sz w:val="26"/>
                <w:szCs w:val="26"/>
              </w:rPr>
              <w:t xml:space="preserve">“1. Phạt tiền từ 50.000.000 đồng đến 70.000.000 đồng đối với một trong các hành vi vi phạm sau: c) Công ty đại chúng, công ty chứng khoán, công ty quản lý quỹ đầu tư chứng khoán không công bố báo cáo sử dụng vốn được kiểm toán xác nhận tại Đại hội đồng cổ đông hoặc không thuyết minh chi tiết việc sử dụng vốn thu được từ đợt chào bán cổ phiếu riêng lẻ trong báo cáo </w:t>
            </w:r>
            <w:r w:rsidRPr="00BB19EB">
              <w:rPr>
                <w:rFonts w:asciiTheme="majorHAnsi" w:hAnsiTheme="majorHAnsi" w:cstheme="majorHAnsi"/>
                <w:i/>
                <w:sz w:val="26"/>
                <w:szCs w:val="26"/>
              </w:rPr>
              <w:lastRenderedPageBreak/>
              <w:t xml:space="preserve">tài chính năm được kiểm toán xác nhận, trừ trường hợp chào bán, phát hành cổ phiếu để hoán đổi các khoản nợ hoặc hoán đổi cổ phần, phần vốn góp;” </w:t>
            </w:r>
            <w:r w:rsidRPr="00BB19EB">
              <w:rPr>
                <w:rFonts w:asciiTheme="majorHAnsi" w:hAnsiTheme="majorHAnsi" w:cstheme="majorHAnsi"/>
                <w:sz w:val="26"/>
                <w:szCs w:val="26"/>
              </w:rPr>
              <w:t xml:space="preserve">và Điểm c, Khoản 2, Điều 6, Dự thảo quy định: </w:t>
            </w:r>
            <w:r w:rsidRPr="00BB19EB">
              <w:rPr>
                <w:rFonts w:asciiTheme="majorHAnsi" w:hAnsiTheme="majorHAnsi" w:cstheme="majorHAnsi"/>
                <w:i/>
                <w:sz w:val="26"/>
                <w:szCs w:val="26"/>
              </w:rPr>
              <w:t>“2. Phạt tiền từ 100.000.000 đồng đến 150.000.000 đồng đối với một trong các hành vi vi phạm sau: c) Không công bố báo cáo sử dụng vốn được kiểm toán xác nhận tại Đại hội đồng cổ đông hoặc không thuyết minh chi tiết việc sử dụng vốn thu được từ đợt chào bán chứng khoán ra công chúng trong báo cáo tài chính năm được kiểm toán xác nhận.”</w:t>
            </w:r>
          </w:p>
          <w:p w14:paraId="2080108A" w14:textId="77777777" w:rsidR="00C66A0C" w:rsidRPr="00BB19EB" w:rsidRDefault="00C66A0C" w:rsidP="00C66A0C">
            <w:pPr>
              <w:spacing w:before="120" w:after="120" w:line="240" w:lineRule="auto"/>
              <w:ind w:firstLine="67"/>
              <w:jc w:val="both"/>
              <w:rPr>
                <w:rFonts w:asciiTheme="majorHAnsi" w:hAnsiTheme="majorHAnsi" w:cstheme="majorHAnsi"/>
                <w:b/>
                <w:sz w:val="26"/>
                <w:szCs w:val="26"/>
              </w:rPr>
            </w:pPr>
            <w:r w:rsidRPr="00BB19EB">
              <w:rPr>
                <w:rFonts w:asciiTheme="majorHAnsi" w:hAnsiTheme="majorHAnsi" w:cstheme="majorHAnsi"/>
                <w:sz w:val="26"/>
                <w:szCs w:val="26"/>
              </w:rPr>
              <w:t>Theo VACPA, Chuẩn mực kế toán và Chế độ kế toán Việt Nam không yêu cầu: (i) “Thuyết minh chi tiết việc sử dụng vốn thu được từ đợt chào bán cổ phiếu riêng lẻ trong báo cáo tài chính năm được kiểm toán xác nhận” và (ii) “Thuyết minh chi tiết việc sử dụng vốn thu được từ đợt chào bán chứng khoán ra công chúng trong báo cáo tài chính năm được kiểm toán xác nhận”. Vì vậy, đề nghị Dự thảo nên bỏ cụm từ “</w:t>
            </w:r>
            <w:r w:rsidRPr="00BB19EB">
              <w:rPr>
                <w:rFonts w:asciiTheme="majorHAnsi" w:hAnsiTheme="majorHAnsi" w:cstheme="majorHAnsi"/>
                <w:i/>
                <w:sz w:val="26"/>
                <w:szCs w:val="26"/>
              </w:rPr>
              <w:t>không thuyết minh chi tiết việc sử dụng vốn thu được từ đ</w:t>
            </w:r>
            <w:r w:rsidR="00147F20" w:rsidRPr="00BB19EB">
              <w:rPr>
                <w:rFonts w:asciiTheme="majorHAnsi" w:hAnsiTheme="majorHAnsi" w:cstheme="majorHAnsi"/>
                <w:i/>
                <w:sz w:val="26"/>
                <w:szCs w:val="26"/>
              </w:rPr>
              <w:t>ợt chào bán cổ phiếu riêng lẻ tro</w:t>
            </w:r>
            <w:r w:rsidRPr="00BB19EB">
              <w:rPr>
                <w:rFonts w:asciiTheme="majorHAnsi" w:hAnsiTheme="majorHAnsi" w:cstheme="majorHAnsi"/>
                <w:i/>
                <w:sz w:val="26"/>
                <w:szCs w:val="26"/>
              </w:rPr>
              <w:t>ng báo cáo tài chính năm được kiểm toán xác nhận</w:t>
            </w:r>
            <w:r w:rsidRPr="00BB19EB">
              <w:rPr>
                <w:rFonts w:asciiTheme="majorHAnsi" w:hAnsiTheme="majorHAnsi" w:cstheme="majorHAnsi"/>
                <w:sz w:val="26"/>
                <w:szCs w:val="26"/>
              </w:rPr>
              <w:t>” và bỏ cụm từ “</w:t>
            </w:r>
            <w:r w:rsidRPr="00BB19EB">
              <w:rPr>
                <w:rFonts w:asciiTheme="majorHAnsi" w:hAnsiTheme="majorHAnsi" w:cstheme="majorHAnsi"/>
                <w:i/>
                <w:sz w:val="26"/>
                <w:szCs w:val="26"/>
              </w:rPr>
              <w:t>thuyết minh chi tiết việc sử dụng vốn thu được từ đợt chào bán chứng khoán ra công chúng trong báo cáo tài chính năm được kiểm toán xác nhận</w:t>
            </w:r>
            <w:r w:rsidRPr="00BB19EB">
              <w:rPr>
                <w:rFonts w:asciiTheme="majorHAnsi" w:hAnsiTheme="majorHAnsi" w:cstheme="majorHAnsi"/>
                <w:sz w:val="26"/>
                <w:szCs w:val="26"/>
              </w:rPr>
              <w:t xml:space="preserve">”. Từ đó: </w:t>
            </w:r>
          </w:p>
          <w:p w14:paraId="6C072EC2" w14:textId="77777777" w:rsidR="00C66A0C" w:rsidRPr="00BB19EB" w:rsidRDefault="00C66A0C" w:rsidP="00C66A0C">
            <w:pPr>
              <w:spacing w:before="120" w:after="120" w:line="240" w:lineRule="auto"/>
              <w:ind w:firstLine="67"/>
              <w:jc w:val="both"/>
              <w:rPr>
                <w:rFonts w:asciiTheme="majorHAnsi" w:hAnsiTheme="majorHAnsi" w:cstheme="majorHAnsi"/>
                <w:i/>
                <w:sz w:val="26"/>
                <w:szCs w:val="26"/>
              </w:rPr>
            </w:pPr>
            <w:r w:rsidRPr="00BB19EB">
              <w:rPr>
                <w:rFonts w:asciiTheme="majorHAnsi" w:hAnsiTheme="majorHAnsi" w:cstheme="majorHAnsi"/>
                <w:sz w:val="26"/>
                <w:szCs w:val="26"/>
              </w:rPr>
              <w:t xml:space="preserve">(1) Điểm c, Khoản 1, Điều 4, Dự thảo nên quy định như sau: </w:t>
            </w:r>
            <w:r w:rsidRPr="00BB19EB">
              <w:rPr>
                <w:rFonts w:asciiTheme="majorHAnsi" w:hAnsiTheme="majorHAnsi" w:cstheme="majorHAnsi"/>
                <w:i/>
                <w:sz w:val="26"/>
                <w:szCs w:val="26"/>
              </w:rPr>
              <w:t xml:space="preserve">“c) Công ty đại chúng, công ty chứng khoán, công ty quản lý quỹ đầu tư chứng khoán không công bố báo cáo sử dụng vốn được kiểm toán xác nhận tại Đại hội đồng cổ đông, trừ trường </w:t>
            </w:r>
            <w:r w:rsidRPr="00BB19EB">
              <w:rPr>
                <w:rFonts w:asciiTheme="majorHAnsi" w:hAnsiTheme="majorHAnsi" w:cstheme="majorHAnsi"/>
                <w:i/>
                <w:sz w:val="26"/>
                <w:szCs w:val="26"/>
              </w:rPr>
              <w:lastRenderedPageBreak/>
              <w:t>hợp</w:t>
            </w:r>
            <w:r w:rsidRPr="00BB19EB">
              <w:rPr>
                <w:rFonts w:asciiTheme="majorHAnsi" w:hAnsiTheme="majorHAnsi" w:cstheme="majorHAnsi"/>
                <w:sz w:val="26"/>
                <w:szCs w:val="26"/>
              </w:rPr>
              <w:t xml:space="preserve"> </w:t>
            </w:r>
            <w:r w:rsidRPr="00BB19EB">
              <w:rPr>
                <w:rFonts w:asciiTheme="majorHAnsi" w:hAnsiTheme="majorHAnsi" w:cstheme="majorHAnsi"/>
                <w:i/>
                <w:sz w:val="26"/>
                <w:szCs w:val="26"/>
              </w:rPr>
              <w:t xml:space="preserve">chào bản, phát hành cổ phiếu để hoán đổi các khoản nợ hoặc hoán đổi cổ phần, phần vốn góp.” </w:t>
            </w:r>
          </w:p>
          <w:p w14:paraId="6A99C441" w14:textId="77777777" w:rsidR="007E7485" w:rsidRPr="00BB19EB" w:rsidRDefault="00C66A0C" w:rsidP="00C66A0C">
            <w:pPr>
              <w:tabs>
                <w:tab w:val="left" w:pos="408"/>
                <w:tab w:val="left" w:pos="1578"/>
              </w:tabs>
              <w:spacing w:before="120" w:after="120" w:line="240" w:lineRule="auto"/>
              <w:ind w:left="-14" w:firstLine="67"/>
              <w:jc w:val="both"/>
              <w:rPr>
                <w:rFonts w:asciiTheme="majorHAnsi" w:hAnsiTheme="majorHAnsi" w:cstheme="majorHAnsi"/>
                <w:sz w:val="26"/>
                <w:szCs w:val="26"/>
              </w:rPr>
            </w:pPr>
            <w:r w:rsidRPr="00BB19EB">
              <w:rPr>
                <w:rFonts w:asciiTheme="majorHAnsi" w:hAnsiTheme="majorHAnsi" w:cstheme="majorHAnsi"/>
                <w:sz w:val="26"/>
                <w:szCs w:val="26"/>
              </w:rPr>
              <w:t>(2) Điểm c, Khoản 2, Điều 6, Dự thảo nên quy định như sau:</w:t>
            </w:r>
            <w:r w:rsidRPr="00BB19EB">
              <w:rPr>
                <w:rFonts w:asciiTheme="majorHAnsi" w:hAnsiTheme="majorHAnsi" w:cstheme="majorHAnsi"/>
                <w:i/>
                <w:sz w:val="26"/>
                <w:szCs w:val="26"/>
              </w:rPr>
              <w:t xml:space="preserve"> c) Công ty đại chúng, công ty chứng khoán, công ty quản lý quỹ đầu tư chứng khoán không công bố báo cáo sử dụng vốn được kiểm toán xác nhận tại Đại hội đồng cổ đông, trừ trường hợp chào bán, phát hành cổ phiếu để hoán đổi các khoản nợ hoặc hoán đổi cổ phần, phần vốn góp.”</w:t>
            </w:r>
          </w:p>
        </w:tc>
        <w:tc>
          <w:tcPr>
            <w:tcW w:w="6120" w:type="dxa"/>
          </w:tcPr>
          <w:p w14:paraId="280AF484" w14:textId="77777777" w:rsidR="00325B77" w:rsidRPr="00BB19EB" w:rsidRDefault="00BD33E7" w:rsidP="005E1F82">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lastRenderedPageBreak/>
              <w:t>B</w:t>
            </w:r>
            <w:r w:rsidRPr="00BB19EB">
              <w:rPr>
                <w:rFonts w:asciiTheme="majorHAnsi" w:hAnsiTheme="majorHAnsi" w:cstheme="majorHAnsi"/>
                <w:b/>
                <w:sz w:val="26"/>
                <w:szCs w:val="26"/>
              </w:rPr>
              <w:t>ộ Tài chính có ý kiến giải trình như sau</w:t>
            </w:r>
            <w:r w:rsidR="000A7261" w:rsidRPr="00BB19EB">
              <w:rPr>
                <w:rFonts w:asciiTheme="majorHAnsi" w:hAnsiTheme="majorHAnsi" w:cstheme="majorHAnsi"/>
                <w:b/>
                <w:sz w:val="26"/>
                <w:szCs w:val="26"/>
              </w:rPr>
              <w:t>:</w:t>
            </w:r>
            <w:r w:rsidR="005300D1" w:rsidRPr="00BB19EB">
              <w:rPr>
                <w:rFonts w:asciiTheme="majorHAnsi" w:hAnsiTheme="majorHAnsi" w:cstheme="majorHAnsi"/>
                <w:b/>
                <w:sz w:val="26"/>
                <w:szCs w:val="26"/>
                <w:lang w:val="vi-VN"/>
              </w:rPr>
              <w:t xml:space="preserve"> </w:t>
            </w:r>
            <w:r w:rsidR="005300D1" w:rsidRPr="00BB19EB">
              <w:rPr>
                <w:rFonts w:asciiTheme="majorHAnsi" w:hAnsiTheme="majorHAnsi" w:cstheme="majorHAnsi"/>
                <w:sz w:val="26"/>
                <w:szCs w:val="26"/>
                <w:lang w:val="vi-VN"/>
              </w:rPr>
              <w:t>Theo quy định tại Điều</w:t>
            </w:r>
            <w:r w:rsidR="005E1F82" w:rsidRPr="00BB19EB">
              <w:rPr>
                <w:rFonts w:asciiTheme="majorHAnsi" w:hAnsiTheme="majorHAnsi" w:cstheme="majorHAnsi"/>
                <w:sz w:val="26"/>
                <w:szCs w:val="26"/>
              </w:rPr>
              <w:t xml:space="preserve"> 9</w:t>
            </w:r>
            <w:r w:rsidR="005300D1" w:rsidRPr="00BB19EB">
              <w:rPr>
                <w:rFonts w:asciiTheme="majorHAnsi" w:hAnsiTheme="majorHAnsi" w:cstheme="majorHAnsi"/>
                <w:sz w:val="26"/>
                <w:szCs w:val="26"/>
                <w:lang w:val="vi-VN"/>
              </w:rPr>
              <w:t xml:space="preserve"> dự thảo Nghị định hướng dẫn chi tiết thi hành Luật Chứng khoán: </w:t>
            </w:r>
            <w:r w:rsidR="000A7261" w:rsidRPr="00BB19EB">
              <w:rPr>
                <w:rFonts w:asciiTheme="majorHAnsi" w:hAnsiTheme="majorHAnsi" w:cstheme="majorHAnsi"/>
                <w:sz w:val="26"/>
                <w:szCs w:val="26"/>
              </w:rPr>
              <w:t>Tổ chức phát hành phải công bố báo cáo sử dụng vốn được kiểm toán xác nhận tại cuộc họp Đại hội đồng cổ đông/Hội đồng thành viên hoặc thuyết minh chi tiết việc sử dụng vốn thu được từ đợt chào bán trong báo cáo tài chính năm được kiểm toán xác nhận.</w:t>
            </w:r>
          </w:p>
        </w:tc>
      </w:tr>
      <w:tr w:rsidR="00C039C9" w:rsidRPr="00BB19EB" w14:paraId="667D4E66" w14:textId="77777777" w:rsidTr="007F326C">
        <w:tc>
          <w:tcPr>
            <w:tcW w:w="625" w:type="dxa"/>
          </w:tcPr>
          <w:p w14:paraId="5CC99B09" w14:textId="77777777" w:rsidR="00C039C9" w:rsidRPr="00BB19EB" w:rsidRDefault="00C039C9"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D4D83FB" w14:textId="77777777" w:rsidR="00C039C9" w:rsidRPr="00BB19EB" w:rsidRDefault="00C039C9"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4</w:t>
            </w:r>
          </w:p>
        </w:tc>
        <w:tc>
          <w:tcPr>
            <w:tcW w:w="6570" w:type="dxa"/>
          </w:tcPr>
          <w:p w14:paraId="61CD1A9C" w14:textId="2317D058" w:rsidR="00C039C9" w:rsidRPr="007B4CE1" w:rsidRDefault="008222DE" w:rsidP="00EA03B7">
            <w:pPr>
              <w:tabs>
                <w:tab w:val="left" w:pos="408"/>
                <w:tab w:val="left" w:pos="1578"/>
              </w:tabs>
              <w:spacing w:before="120" w:after="120" w:line="240" w:lineRule="auto"/>
              <w:ind w:left="-14"/>
              <w:jc w:val="both"/>
              <w:rPr>
                <w:rFonts w:asciiTheme="majorHAnsi" w:hAnsiTheme="majorHAnsi" w:cstheme="majorHAnsi"/>
                <w:b/>
                <w:color w:val="002060"/>
                <w:sz w:val="26"/>
                <w:szCs w:val="26"/>
              </w:rPr>
            </w:pPr>
            <w:r w:rsidRPr="007B4CE1">
              <w:rPr>
                <w:rFonts w:asciiTheme="majorHAnsi" w:hAnsiTheme="majorHAnsi" w:cstheme="majorHAnsi"/>
                <w:b/>
                <w:color w:val="002060"/>
                <w:sz w:val="26"/>
                <w:szCs w:val="26"/>
              </w:rPr>
              <w:t xml:space="preserve">- </w:t>
            </w:r>
            <w:r w:rsidR="00C039C9" w:rsidRPr="007B4CE1">
              <w:rPr>
                <w:rFonts w:asciiTheme="majorHAnsi" w:hAnsiTheme="majorHAnsi" w:cstheme="majorHAnsi"/>
                <w:b/>
                <w:color w:val="002060"/>
                <w:sz w:val="26"/>
                <w:szCs w:val="26"/>
              </w:rPr>
              <w:t>VCCI:</w:t>
            </w:r>
          </w:p>
          <w:p w14:paraId="1482B821" w14:textId="1AEF08D6" w:rsidR="00C039C9" w:rsidRPr="007B4CE1" w:rsidRDefault="008222DE"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w:t>
            </w:r>
            <w:r w:rsidR="00C039C9" w:rsidRPr="007B4CE1">
              <w:rPr>
                <w:rFonts w:asciiTheme="majorHAnsi" w:hAnsiTheme="majorHAnsi" w:cstheme="majorHAnsi"/>
                <w:color w:val="002060"/>
                <w:sz w:val="26"/>
                <w:szCs w:val="26"/>
              </w:rPr>
              <w:t xml:space="preserve"> Vi phạm về giải tỏa số tiền thu được:</w:t>
            </w:r>
          </w:p>
          <w:p w14:paraId="75DE7B37"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Điểm c khoản 2 Điều 4 Dự thảo quy định xử phạt đối với hành vi “Công ty đại chúng, công ty chứng khoán, công ty quản lý quỹ đầu tư chứng khoán giải tỏa hoặc sử dụng số tiền thu được từ đợt chào bán chứng khoán trước khi Ủy ban Chứng khoán Nhà nước có thông báo bằng văn bản về việc xác nhận kết quả chào bán”.</w:t>
            </w:r>
          </w:p>
          <w:p w14:paraId="7329D3C7"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Hiện tại, Dự thảo Nghị định quy định chi tiết thi hành Luật Chứng khoán đang được soạn thảo, trong đó quy định về việc giải tỏa số tiền thu được từ đợt chào bán chứng khoán chỉ được thực hiện khi Ủy ban Chứng khoán Nhà nước có thông báo bằng văn bản về việc xác nhận kết quả chào bán chứng khoán. Các doanh nghiệp phản ánh, trên thực tế có hiện tượng doanh nghiệp đã nộp báo cáo đầy đủ, nhưng Ủy ban Chứng khoán Nhà nước chậm ra thông báo. Điều này gây khó khăn cho doanh nghiệp khi không được giải tỏa số tiền thu được sớm. Xuất phát từ thực tiễn này và trên cơ sở tinh thần đơn giản hóa thủ tục hành chính, VCCI đã kiến nghị trong bản góp ý Dự </w:t>
            </w:r>
            <w:r w:rsidRPr="007B4CE1">
              <w:rPr>
                <w:rFonts w:asciiTheme="majorHAnsi" w:hAnsiTheme="majorHAnsi" w:cstheme="majorHAnsi"/>
                <w:color w:val="002060"/>
                <w:sz w:val="26"/>
                <w:szCs w:val="26"/>
              </w:rPr>
              <w:lastRenderedPageBreak/>
              <w:t>thảo Nghị định này theo hướng, trường hợp sau thời hạn 03 ngày mà Ủy ban Chứng khoán Nhà nước không ra văn bản đã nhận được đầy đủ tài liệu hoặc yêu cầu bổ sung thêm tài liệu thì doanh nghiệp được tự động giải tỏa số tiền thu được từ đợt chào bán.</w:t>
            </w:r>
          </w:p>
          <w:p w14:paraId="26AE8197"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Trường hợp đề xuất trên được ghi nhận thì quy định tại điểm c khoản 2 Điều 4 Dự thảo không còn phù hợp. Đề nghị Ban soạn thảo theo dõi các quy định tại Dự thảo Nghị định quy định chi tiết Luật Chứng khoán về vấn đề này để đảm bảo tính thống nhất trong hệ thống pháp luật.</w:t>
            </w:r>
          </w:p>
          <w:p w14:paraId="0FAE40EB"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i/>
                <w:color w:val="002060"/>
                <w:sz w:val="26"/>
                <w:szCs w:val="26"/>
              </w:rPr>
            </w:pPr>
            <w:r w:rsidRPr="007B4CE1">
              <w:rPr>
                <w:rFonts w:asciiTheme="majorHAnsi" w:hAnsiTheme="majorHAnsi" w:cstheme="majorHAnsi"/>
                <w:i/>
                <w:color w:val="002060"/>
                <w:sz w:val="26"/>
                <w:szCs w:val="26"/>
              </w:rPr>
              <w:t>Góp ý tương tự đối với quy định tại điểm b khoản 2 Điều 6.</w:t>
            </w:r>
          </w:p>
          <w:p w14:paraId="2AFD40A7" w14:textId="00F18166" w:rsidR="00C039C9" w:rsidRPr="007B4CE1" w:rsidRDefault="008222DE" w:rsidP="00C039C9">
            <w:pPr>
              <w:tabs>
                <w:tab w:val="left" w:pos="408"/>
                <w:tab w:val="left" w:pos="1578"/>
              </w:tabs>
              <w:spacing w:before="120" w:after="120" w:line="240" w:lineRule="auto"/>
              <w:ind w:left="-14"/>
              <w:jc w:val="both"/>
              <w:rPr>
                <w:rFonts w:asciiTheme="majorHAnsi" w:hAnsiTheme="majorHAnsi" w:cstheme="majorHAnsi"/>
                <w:i/>
                <w:color w:val="002060"/>
                <w:sz w:val="26"/>
                <w:szCs w:val="26"/>
              </w:rPr>
            </w:pPr>
            <w:r w:rsidRPr="007B4CE1">
              <w:rPr>
                <w:rFonts w:asciiTheme="majorHAnsi" w:hAnsiTheme="majorHAnsi" w:cstheme="majorHAnsi"/>
                <w:i/>
                <w:color w:val="002060"/>
                <w:sz w:val="26"/>
                <w:szCs w:val="26"/>
              </w:rPr>
              <w:t>+</w:t>
            </w:r>
            <w:r w:rsidR="00C039C9" w:rsidRPr="007B4CE1">
              <w:rPr>
                <w:rFonts w:asciiTheme="majorHAnsi" w:hAnsiTheme="majorHAnsi" w:cstheme="majorHAnsi"/>
                <w:i/>
                <w:color w:val="002060"/>
                <w:sz w:val="26"/>
                <w:szCs w:val="26"/>
              </w:rPr>
              <w:t xml:space="preserve"> Vi phạm của công ty không phải là công ty đại chúng:</w:t>
            </w:r>
          </w:p>
          <w:p w14:paraId="50A612DF"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Điểm d khoản 1 Điều 4 Dự thảo xử phạt đối với hành vi “công ty cổ phần không phải công ty đại chúng, công ty trách nhiệm hữu hạn công bố thông tin hoặc không đầy đủ, công bố thông tin hoặc báo cáo không đúng thời hạn theo quy định pháp luật về phát hành và giao dịch trái phiếu doanh nghiệp theo hình thức riêng lẻ”.</w:t>
            </w:r>
          </w:p>
          <w:p w14:paraId="0E2EC470" w14:textId="77777777" w:rsidR="00C039C9" w:rsidRPr="007B4CE1" w:rsidRDefault="00C039C9" w:rsidP="00C039C9">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Quy định hành vi này trong Điều 4 là chưa hợp lý, vì Điều 4 quy định vi phạm quy định về chào bán, phát hành chứng khoán riêng lẻ của công ty đại chúng, công ty chứng khoán, công ty quản lý quỹ đầu tư chứng khoán.</w:t>
            </w:r>
          </w:p>
          <w:p w14:paraId="3332C4D8" w14:textId="77777777" w:rsidR="00C039C9" w:rsidRPr="00C039C9" w:rsidRDefault="00C039C9" w:rsidP="00C039C9">
            <w:pPr>
              <w:tabs>
                <w:tab w:val="left" w:pos="408"/>
                <w:tab w:val="left" w:pos="1578"/>
              </w:tabs>
              <w:spacing w:before="120" w:after="120" w:line="240" w:lineRule="auto"/>
              <w:ind w:left="-14"/>
              <w:jc w:val="both"/>
              <w:rPr>
                <w:rFonts w:asciiTheme="majorHAnsi" w:hAnsiTheme="majorHAnsi" w:cstheme="majorHAnsi"/>
                <w:b/>
                <w:i/>
                <w:sz w:val="26"/>
                <w:szCs w:val="26"/>
              </w:rPr>
            </w:pPr>
            <w:r w:rsidRPr="007B4CE1">
              <w:rPr>
                <w:rFonts w:asciiTheme="majorHAnsi" w:hAnsiTheme="majorHAnsi" w:cstheme="majorHAnsi"/>
                <w:color w:val="002060"/>
                <w:sz w:val="26"/>
                <w:szCs w:val="26"/>
              </w:rPr>
              <w:t xml:space="preserve">Đề nghị tách hành vi quy định tại điểm d khoản 1 Điều 4 ra khỏi Điều 4 và thiết kế thành điều khoản riêng quy định vi phạm quy định pháp luật về phát hành và giao dịch trái phiếu </w:t>
            </w:r>
            <w:r w:rsidRPr="007B4CE1">
              <w:rPr>
                <w:rFonts w:asciiTheme="majorHAnsi" w:hAnsiTheme="majorHAnsi" w:cstheme="majorHAnsi"/>
                <w:color w:val="002060"/>
                <w:sz w:val="26"/>
                <w:szCs w:val="26"/>
              </w:rPr>
              <w:lastRenderedPageBreak/>
              <w:t>doanh nghiệp theo hình thức riêng l</w:t>
            </w:r>
            <w:r w:rsidR="00EE494F" w:rsidRPr="007B4CE1">
              <w:rPr>
                <w:rFonts w:asciiTheme="majorHAnsi" w:hAnsiTheme="majorHAnsi" w:cstheme="majorHAnsi"/>
                <w:color w:val="002060"/>
                <w:sz w:val="26"/>
                <w:szCs w:val="26"/>
              </w:rPr>
              <w:t>ẻ của công ty cổ phần không ph</w:t>
            </w:r>
            <w:r w:rsidR="00EE494F" w:rsidRPr="007B4CE1">
              <w:rPr>
                <w:rFonts w:asciiTheme="majorHAnsi" w:hAnsiTheme="majorHAnsi" w:cstheme="majorHAnsi"/>
                <w:color w:val="002060"/>
                <w:sz w:val="26"/>
                <w:szCs w:val="26"/>
                <w:lang w:val="vi-VN"/>
              </w:rPr>
              <w:t>ải</w:t>
            </w:r>
            <w:r w:rsidRPr="007B4CE1">
              <w:rPr>
                <w:rFonts w:asciiTheme="majorHAnsi" w:hAnsiTheme="majorHAnsi" w:cstheme="majorHAnsi"/>
                <w:color w:val="002060"/>
                <w:sz w:val="26"/>
                <w:szCs w:val="26"/>
              </w:rPr>
              <w:t xml:space="preserve"> là công ty đại chúng, công ty trách nhiệm hữu hạn.</w:t>
            </w:r>
          </w:p>
        </w:tc>
        <w:tc>
          <w:tcPr>
            <w:tcW w:w="6120" w:type="dxa"/>
          </w:tcPr>
          <w:p w14:paraId="5843EF68" w14:textId="77777777" w:rsidR="008222DE" w:rsidRDefault="008222DE" w:rsidP="00EE494F">
            <w:pPr>
              <w:spacing w:before="120" w:after="120" w:line="240" w:lineRule="auto"/>
              <w:jc w:val="both"/>
              <w:rPr>
                <w:rFonts w:asciiTheme="majorHAnsi" w:hAnsiTheme="majorHAnsi" w:cstheme="majorHAnsi"/>
                <w:b/>
                <w:sz w:val="26"/>
                <w:szCs w:val="26"/>
                <w:lang w:val="vi-VN"/>
              </w:rPr>
            </w:pPr>
          </w:p>
          <w:p w14:paraId="3DB6693C" w14:textId="543BC66E" w:rsidR="00C039C9" w:rsidRPr="007B4CE1" w:rsidRDefault="008222DE" w:rsidP="00EE494F">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xml:space="preserve">+ </w:t>
            </w:r>
            <w:r w:rsidR="00EE494F" w:rsidRPr="007B4CE1">
              <w:rPr>
                <w:rFonts w:asciiTheme="majorHAnsi" w:hAnsiTheme="majorHAnsi" w:cstheme="majorHAnsi"/>
                <w:b/>
                <w:color w:val="002060"/>
                <w:sz w:val="26"/>
                <w:szCs w:val="26"/>
                <w:lang w:val="vi-VN"/>
              </w:rPr>
              <w:t>B</w:t>
            </w:r>
            <w:r w:rsidR="00EE494F" w:rsidRPr="007B4CE1">
              <w:rPr>
                <w:rFonts w:asciiTheme="majorHAnsi" w:hAnsiTheme="majorHAnsi" w:cstheme="majorHAnsi"/>
                <w:b/>
                <w:color w:val="002060"/>
                <w:sz w:val="26"/>
                <w:szCs w:val="26"/>
              </w:rPr>
              <w:t xml:space="preserve">ộ Tài chính có ý kiến </w:t>
            </w:r>
            <w:r w:rsidR="00AA2EE8">
              <w:rPr>
                <w:rFonts w:asciiTheme="majorHAnsi" w:hAnsiTheme="majorHAnsi" w:cstheme="majorHAnsi"/>
                <w:b/>
                <w:color w:val="002060"/>
                <w:sz w:val="26"/>
                <w:szCs w:val="26"/>
              </w:rPr>
              <w:t xml:space="preserve">giải trình </w:t>
            </w:r>
            <w:r w:rsidR="00EE494F" w:rsidRPr="007B4CE1">
              <w:rPr>
                <w:rFonts w:asciiTheme="majorHAnsi" w:hAnsiTheme="majorHAnsi" w:cstheme="majorHAnsi"/>
                <w:b/>
                <w:color w:val="002060"/>
                <w:sz w:val="26"/>
                <w:szCs w:val="26"/>
              </w:rPr>
              <w:t>như sau:</w:t>
            </w:r>
            <w:r w:rsidR="00EE494F" w:rsidRPr="007B4CE1">
              <w:rPr>
                <w:rFonts w:asciiTheme="majorHAnsi" w:hAnsiTheme="majorHAnsi" w:cstheme="majorHAnsi"/>
                <w:b/>
                <w:color w:val="002060"/>
                <w:sz w:val="26"/>
                <w:szCs w:val="26"/>
                <w:lang w:val="vi-VN"/>
              </w:rPr>
              <w:t xml:space="preserve"> </w:t>
            </w:r>
            <w:r w:rsidR="00EE494F" w:rsidRPr="007B4CE1">
              <w:rPr>
                <w:rFonts w:asciiTheme="majorHAnsi" w:hAnsiTheme="majorHAnsi" w:cstheme="majorHAnsi"/>
                <w:color w:val="002060"/>
                <w:sz w:val="26"/>
                <w:szCs w:val="26"/>
                <w:lang w:val="vi-VN"/>
              </w:rPr>
              <w:t>Việc rà soát quy định các hành vi vi phạm tại dự thảo Nghị định đảm bảo phù hợp, thống nhất với các quy định tại Luật Chứng khoán và các văn bản hướng dẫn thi hành.</w:t>
            </w:r>
            <w:r w:rsidRPr="007B4CE1">
              <w:rPr>
                <w:rFonts w:asciiTheme="majorHAnsi" w:hAnsiTheme="majorHAnsi" w:cstheme="majorHAnsi"/>
                <w:color w:val="002060"/>
                <w:sz w:val="26"/>
                <w:szCs w:val="26"/>
              </w:rPr>
              <w:t xml:space="preserve"> Tại khoản 5 Điều 8 dự thảo Nghị định quy định chi tiết thi hành LCK 2019 </w:t>
            </w:r>
            <w:r w:rsidR="00AA2EE8">
              <w:rPr>
                <w:rFonts w:asciiTheme="majorHAnsi" w:hAnsiTheme="majorHAnsi" w:cstheme="majorHAnsi"/>
                <w:color w:val="002060"/>
                <w:sz w:val="26"/>
                <w:szCs w:val="26"/>
              </w:rPr>
              <w:t>đang được Bộ Tư pháp</w:t>
            </w:r>
            <w:r w:rsidRPr="007B4CE1">
              <w:rPr>
                <w:rFonts w:asciiTheme="majorHAnsi" w:hAnsiTheme="majorHAnsi" w:cstheme="majorHAnsi"/>
                <w:color w:val="002060"/>
                <w:sz w:val="26"/>
                <w:szCs w:val="26"/>
              </w:rPr>
              <w:t xml:space="preserve"> thẩm định đang quy định </w:t>
            </w:r>
            <w:r w:rsidRPr="007B4CE1">
              <w:rPr>
                <w:rFonts w:asciiTheme="majorHAnsi" w:hAnsiTheme="majorHAnsi" w:cstheme="majorHAnsi"/>
                <w:i/>
                <w:color w:val="002060"/>
                <w:sz w:val="26"/>
                <w:szCs w:val="26"/>
              </w:rPr>
              <w:t>"Tổ chức phát hành, cổ đông đăng ký chào bán không được sử dụng tiền trong tài khoản phong tỏa dưới bất cứ hình thức nào cho đến khi kết thúc đợt chào bán, báo cáo Ủy ban Chứng khoán Nhà nước và nhận được thông báo nhận được báo cáo kết quả chào bán từ Ủy ban Chứng khoán Nhà nước."</w:t>
            </w:r>
          </w:p>
          <w:p w14:paraId="19F009AD"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28AFF463"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013F38D5"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71740610"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0B1986FB"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6D5C113D"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000E4AFF"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3F5FD99A"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5B2BAEEE"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35E2BA9A"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561D6D20"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41F053E5"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3BCF47EA"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1A06C00A"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100205EB" w14:textId="77777777" w:rsidR="00EE494F" w:rsidRDefault="00EE494F" w:rsidP="00EE494F">
            <w:pPr>
              <w:spacing w:before="120" w:after="120" w:line="240" w:lineRule="auto"/>
              <w:jc w:val="both"/>
              <w:rPr>
                <w:rFonts w:asciiTheme="majorHAnsi" w:hAnsiTheme="majorHAnsi" w:cstheme="majorHAnsi"/>
                <w:sz w:val="26"/>
                <w:szCs w:val="26"/>
                <w:lang w:val="vi-VN"/>
              </w:rPr>
            </w:pPr>
          </w:p>
          <w:p w14:paraId="1C6EECC0" w14:textId="713B0A85" w:rsidR="00EE494F" w:rsidRPr="00EE494F" w:rsidRDefault="008222DE" w:rsidP="00EE494F">
            <w:pPr>
              <w:spacing w:before="120" w:after="120" w:line="240" w:lineRule="auto"/>
              <w:jc w:val="both"/>
              <w:rPr>
                <w:rFonts w:asciiTheme="majorHAnsi" w:eastAsia="MS Mincho" w:hAnsiTheme="majorHAnsi" w:cstheme="majorHAnsi"/>
                <w:sz w:val="26"/>
                <w:szCs w:val="26"/>
                <w:lang w:val="vi-VN"/>
              </w:rPr>
            </w:pPr>
            <w:r w:rsidRPr="007B4CE1">
              <w:rPr>
                <w:rFonts w:asciiTheme="majorHAnsi" w:hAnsiTheme="majorHAnsi" w:cstheme="majorHAnsi"/>
                <w:b/>
                <w:color w:val="002060"/>
                <w:sz w:val="26"/>
                <w:szCs w:val="26"/>
              </w:rPr>
              <w:t xml:space="preserve">+ </w:t>
            </w:r>
            <w:r w:rsidR="00EE494F" w:rsidRPr="007B4CE1">
              <w:rPr>
                <w:rFonts w:asciiTheme="majorHAnsi" w:hAnsiTheme="majorHAnsi" w:cstheme="majorHAnsi"/>
                <w:b/>
                <w:color w:val="002060"/>
                <w:sz w:val="26"/>
                <w:szCs w:val="26"/>
                <w:lang w:val="vi-VN"/>
              </w:rPr>
              <w:t>B</w:t>
            </w:r>
            <w:r w:rsidR="00EE494F" w:rsidRPr="007B4CE1">
              <w:rPr>
                <w:rFonts w:asciiTheme="majorHAnsi" w:hAnsiTheme="majorHAnsi" w:cstheme="majorHAnsi"/>
                <w:b/>
                <w:color w:val="002060"/>
                <w:sz w:val="26"/>
                <w:szCs w:val="26"/>
              </w:rPr>
              <w:t>ộ Tài chính</w:t>
            </w:r>
            <w:r w:rsidR="00CC1AB0" w:rsidRPr="007B4CE1">
              <w:rPr>
                <w:rFonts w:asciiTheme="majorHAnsi" w:hAnsiTheme="majorHAnsi" w:cstheme="majorHAnsi"/>
                <w:b/>
                <w:color w:val="002060"/>
                <w:sz w:val="26"/>
                <w:szCs w:val="26"/>
                <w:lang w:val="vi-VN"/>
              </w:rPr>
              <w:t xml:space="preserve"> tiếp thu, chỉnh sửa </w:t>
            </w:r>
          </w:p>
        </w:tc>
      </w:tr>
      <w:tr w:rsidR="00737C64" w:rsidRPr="00BB19EB" w14:paraId="60B2D322" w14:textId="77777777" w:rsidTr="007F326C">
        <w:tc>
          <w:tcPr>
            <w:tcW w:w="625" w:type="dxa"/>
          </w:tcPr>
          <w:p w14:paraId="70359849" w14:textId="77777777" w:rsidR="00737C64" w:rsidRPr="00BB19EB" w:rsidRDefault="00737C64"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32024AD" w14:textId="77777777" w:rsidR="00737C64" w:rsidRPr="00BB19EB" w:rsidRDefault="00737C64"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4</w:t>
            </w:r>
          </w:p>
        </w:tc>
        <w:tc>
          <w:tcPr>
            <w:tcW w:w="6570" w:type="dxa"/>
          </w:tcPr>
          <w:p w14:paraId="132BD9F1" w14:textId="77777777" w:rsidR="00737C64" w:rsidRPr="007B4CE1" w:rsidRDefault="00737C64" w:rsidP="00737C64">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xml:space="preserve">- VASB: </w:t>
            </w:r>
            <w:r w:rsidRPr="007B4CE1">
              <w:rPr>
                <w:rFonts w:asciiTheme="majorHAnsi" w:hAnsiTheme="majorHAnsi" w:cstheme="majorHAnsi"/>
                <w:color w:val="002060"/>
                <w:sz w:val="26"/>
                <w:szCs w:val="26"/>
              </w:rPr>
              <w:t>đề nghị sửa khoản 3, khoản 6 như sau:</w:t>
            </w:r>
          </w:p>
          <w:p w14:paraId="1454A4E8" w14:textId="77777777" w:rsidR="00737C64" w:rsidRPr="007B4CE1" w:rsidRDefault="00737C64" w:rsidP="00737C64">
            <w:pPr>
              <w:spacing w:before="120" w:after="120" w:line="240" w:lineRule="auto"/>
              <w:jc w:val="both"/>
              <w:rPr>
                <w:color w:val="002060"/>
                <w:sz w:val="26"/>
                <w:szCs w:val="26"/>
              </w:rPr>
            </w:pPr>
            <w:r w:rsidRPr="007B4CE1">
              <w:rPr>
                <w:color w:val="002060"/>
                <w:sz w:val="26"/>
                <w:szCs w:val="26"/>
              </w:rPr>
              <w:t xml:space="preserve">3. Phạt tiền từ 100.000.000 đồng đến 150.000.000 đồng đối với một trong các hành vi vi phạm sau: … c) Thay đổi mục đích hoặc phương án sử dụng số tiền thu được từ đợt chào bán chứng khoán riêng lẻ nhưng không thông qua </w:t>
            </w:r>
            <w:r w:rsidRPr="007B4CE1">
              <w:rPr>
                <w:b/>
                <w:color w:val="002060"/>
                <w:sz w:val="26"/>
                <w:szCs w:val="26"/>
              </w:rPr>
              <w:t>Đại hội đồng cổ đông, Hội đồng quản trị, Hội đồng thành viên hoặc cấp có thẩm quyền phê duyệt</w:t>
            </w:r>
            <w:r w:rsidRPr="007B4CE1">
              <w:rPr>
                <w:color w:val="002060"/>
                <w:sz w:val="26"/>
                <w:szCs w:val="26"/>
              </w:rPr>
              <w:t xml:space="preserve"> của công ty theo quy định pháp luật hoặc thay đổi phương án sử dụng số tiền thu được từ đợt chào bán chứng khoán riêng lẻ khi chưa được Đại hội đồng cổ đông, Hội đồng quản trị, Hội đồng thành viên của công ty ủy quyền cho phép thực hiện; ….</w:t>
            </w:r>
          </w:p>
          <w:p w14:paraId="0E470E28" w14:textId="77777777" w:rsidR="00737C64" w:rsidRPr="007B4CE1" w:rsidRDefault="00737C64" w:rsidP="00737C64">
            <w:pPr>
              <w:spacing w:before="120" w:after="120" w:line="240" w:lineRule="auto"/>
              <w:jc w:val="both"/>
              <w:rPr>
                <w:color w:val="002060"/>
                <w:sz w:val="26"/>
                <w:szCs w:val="26"/>
              </w:rPr>
            </w:pPr>
            <w:r w:rsidRPr="007B4CE1">
              <w:rPr>
                <w:color w:val="002060"/>
                <w:sz w:val="26"/>
                <w:szCs w:val="26"/>
              </w:rPr>
              <w:t xml:space="preserve">6. Biện pháp khắc phục hậu quả: … c) Buộc thông qua </w:t>
            </w:r>
            <w:r w:rsidRPr="007B4CE1">
              <w:rPr>
                <w:b/>
                <w:color w:val="002060"/>
                <w:sz w:val="26"/>
                <w:szCs w:val="26"/>
              </w:rPr>
              <w:t>Đại hội đồng cổ đông gần nhất, Hội đồng quản trị, Hội đồng thành viên hoặc cấp có thẩm quyền tương ứng của công ty</w:t>
            </w:r>
            <w:r w:rsidRPr="007B4CE1">
              <w:rPr>
                <w:color w:val="002060"/>
                <w:sz w:val="26"/>
                <w:szCs w:val="26"/>
              </w:rPr>
              <w:t xml:space="preserve"> theo quy định pháp luật về việc thay đổi mục đích hoặc phương án sử dụng vốn thu được từ đợt chào bán cổ phiếu riêng lẻ đối với hành vi vi phạm quy định tại Điểm c Khoản 3 Điều này;</w:t>
            </w:r>
          </w:p>
          <w:p w14:paraId="56F6DF02" w14:textId="77777777" w:rsidR="00737C64" w:rsidRPr="00775AE6" w:rsidRDefault="00737C64" w:rsidP="00737C64">
            <w:pPr>
              <w:spacing w:before="120" w:after="120" w:line="240" w:lineRule="auto"/>
              <w:jc w:val="both"/>
              <w:rPr>
                <w:rFonts w:asciiTheme="majorHAnsi" w:hAnsiTheme="majorHAnsi" w:cstheme="majorHAnsi"/>
                <w:sz w:val="26"/>
                <w:szCs w:val="26"/>
              </w:rPr>
            </w:pPr>
            <w:r w:rsidRPr="007B4CE1">
              <w:rPr>
                <w:color w:val="002060"/>
                <w:sz w:val="26"/>
                <w:szCs w:val="26"/>
                <w:u w:val="single"/>
              </w:rPr>
              <w:t xml:space="preserve">Lý do: </w:t>
            </w:r>
            <w:r w:rsidRPr="007B4CE1">
              <w:rPr>
                <w:rFonts w:asciiTheme="majorHAnsi" w:hAnsiTheme="majorHAnsi" w:cstheme="majorHAnsi"/>
                <w:color w:val="002060"/>
                <w:sz w:val="26"/>
                <w:szCs w:val="26"/>
              </w:rPr>
              <w:t>Bổ sung thêm việc buộc phải thông qua Hội đồng thành viên hoặc cấp có thẩm quyền tương ứng với trường hợp Công ty TNHH phát hành trái phiếu.</w:t>
            </w:r>
          </w:p>
        </w:tc>
        <w:tc>
          <w:tcPr>
            <w:tcW w:w="6120" w:type="dxa"/>
          </w:tcPr>
          <w:p w14:paraId="57D63EB2" w14:textId="77777777" w:rsidR="00CC1AB0" w:rsidRPr="007B4CE1" w:rsidRDefault="00CC1AB0" w:rsidP="00CC1AB0">
            <w:pPr>
              <w:spacing w:before="120" w:after="120" w:line="240" w:lineRule="auto"/>
              <w:jc w:val="both"/>
              <w:rPr>
                <w:rFonts w:asciiTheme="majorHAnsi" w:hAnsiTheme="majorHAnsi" w:cstheme="majorHAnsi"/>
                <w:b/>
                <w:color w:val="002060"/>
                <w:sz w:val="26"/>
                <w:szCs w:val="26"/>
                <w:lang w:val="vi-VN"/>
              </w:rPr>
            </w:pPr>
            <w:r w:rsidRPr="007B4CE1">
              <w:rPr>
                <w:rFonts w:asciiTheme="majorHAnsi" w:hAnsiTheme="majorHAnsi" w:cstheme="majorHAnsi"/>
                <w:b/>
                <w:color w:val="002060"/>
                <w:sz w:val="26"/>
                <w:szCs w:val="26"/>
                <w:lang w:val="vi-VN"/>
              </w:rPr>
              <w:t>B</w:t>
            </w:r>
            <w:r w:rsidRPr="007B4CE1">
              <w:rPr>
                <w:rFonts w:asciiTheme="majorHAnsi" w:hAnsiTheme="majorHAnsi" w:cstheme="majorHAnsi"/>
                <w:b/>
                <w:color w:val="002060"/>
                <w:sz w:val="26"/>
                <w:szCs w:val="26"/>
              </w:rPr>
              <w:t>ộ Tài chính</w:t>
            </w:r>
            <w:r w:rsidRPr="007B4CE1">
              <w:rPr>
                <w:rFonts w:asciiTheme="majorHAnsi" w:hAnsiTheme="majorHAnsi" w:cstheme="majorHAnsi"/>
                <w:b/>
                <w:color w:val="002060"/>
                <w:sz w:val="26"/>
                <w:szCs w:val="26"/>
                <w:lang w:val="vi-VN"/>
              </w:rPr>
              <w:t xml:space="preserve"> tiếp thu, chỉnh sửa như sau:</w:t>
            </w:r>
          </w:p>
          <w:p w14:paraId="51300CE1" w14:textId="77777777" w:rsidR="00CC1AB0" w:rsidRPr="007B4CE1" w:rsidRDefault="00CC1AB0" w:rsidP="00CC1AB0">
            <w:pPr>
              <w:spacing w:before="120" w:after="120" w:line="240" w:lineRule="auto"/>
              <w:jc w:val="both"/>
              <w:rPr>
                <w:rFonts w:asciiTheme="majorHAnsi" w:hAnsiTheme="majorHAnsi" w:cstheme="majorHAnsi"/>
                <w:b/>
                <w:color w:val="002060"/>
                <w:sz w:val="26"/>
                <w:szCs w:val="26"/>
                <w:lang w:val="vi-VN"/>
              </w:rPr>
            </w:pPr>
            <w:r w:rsidRPr="007B4CE1">
              <w:rPr>
                <w:rFonts w:asciiTheme="majorHAnsi" w:eastAsia="MS Mincho" w:hAnsiTheme="majorHAnsi" w:cstheme="majorHAnsi"/>
                <w:color w:val="002060"/>
                <w:sz w:val="26"/>
                <w:szCs w:val="26"/>
                <w:lang w:val="vi-VN"/>
              </w:rPr>
              <w:t>“Phạt tiền từ 150.000.000 đồng đến 200.000.000 đồng đối với một trong các hành vi vi phạm sau:</w:t>
            </w:r>
          </w:p>
          <w:p w14:paraId="3B6AE1E4" w14:textId="77777777" w:rsidR="00CC1AB0" w:rsidRPr="007B4CE1" w:rsidRDefault="00CC1AB0" w:rsidP="00CC1AB0">
            <w:pPr>
              <w:spacing w:before="120" w:after="120" w:line="240" w:lineRule="auto"/>
              <w:jc w:val="both"/>
              <w:rPr>
                <w:rFonts w:asciiTheme="majorHAnsi" w:eastAsia="MS Mincho" w:hAnsiTheme="majorHAnsi" w:cstheme="majorHAnsi"/>
                <w:color w:val="002060"/>
                <w:sz w:val="26"/>
                <w:szCs w:val="26"/>
                <w:lang w:val="vi-VN"/>
              </w:rPr>
            </w:pPr>
            <w:r w:rsidRPr="007B4CE1">
              <w:rPr>
                <w:rFonts w:asciiTheme="majorHAnsi" w:eastAsia="MS Mincho" w:hAnsiTheme="majorHAnsi" w:cstheme="majorHAnsi"/>
                <w:color w:val="002060"/>
                <w:sz w:val="26"/>
                <w:szCs w:val="26"/>
                <w:lang w:val="vi-VN"/>
              </w:rPr>
              <w:t>a) Thay đổi mục đích hoặc phương án sử dụng số tiền thu được từ đợt chào bán, phát hành chứng khoán riêng lẻ nhưng không thông qua Đại hội đồng cổ đông hoặc Hội đồng quản trị công ty hoặc Hội đồng thành viên hoặc Chủ tịch công ty theo quy định pháp luật hoặc thay đổi phương án sử dụng số tiền thu được từ đợt chào bán, phát hành chứng khoán riêng lẻ khi chưa được Đại hội đồng cổ đông công ty ủy quyền cho phép thực hiện;</w:t>
            </w:r>
          </w:p>
          <w:p w14:paraId="0E68AC9E" w14:textId="77777777" w:rsidR="00737C64" w:rsidRPr="00BB19EB" w:rsidRDefault="00CC1AB0" w:rsidP="00CC1AB0">
            <w:pPr>
              <w:spacing w:before="120" w:after="120" w:line="240" w:lineRule="auto"/>
              <w:jc w:val="both"/>
              <w:rPr>
                <w:rFonts w:asciiTheme="majorHAnsi" w:eastAsia="MS Mincho" w:hAnsiTheme="majorHAnsi" w:cstheme="majorHAnsi"/>
                <w:sz w:val="26"/>
                <w:szCs w:val="26"/>
                <w:lang w:val="vi-VN"/>
              </w:rPr>
            </w:pPr>
            <w:r w:rsidRPr="007B4CE1">
              <w:rPr>
                <w:rFonts w:asciiTheme="majorHAnsi" w:eastAsia="MS Mincho" w:hAnsiTheme="majorHAnsi" w:cstheme="majorHAnsi"/>
                <w:color w:val="002060"/>
                <w:sz w:val="26"/>
                <w:szCs w:val="26"/>
                <w:lang w:val="vi-VN"/>
              </w:rPr>
              <w:t>b) Sử dụng vốn số tiền thu được từ đợt chào bán chứng khoán riêng lẻ không đúng với mục đích, phương án sử dụng số tiền thu được từ đợt chào bán chứng khoán riêng lẻ đã được Đại hội đồng cổ đông hoặc Hội đồng quản trị công ty hoặc Hội đồng thành viên hoặc Chủ tịch công ty thông qua hoặc nội dung đã công bố thông tin cho nhà đầu tư hoặc nội dung đã báo cáo cơ quan quản lý nhà nước có thẩm quyền hoặc được cấp có thẩm quyền phê duyệt...”</w:t>
            </w:r>
          </w:p>
        </w:tc>
      </w:tr>
      <w:tr w:rsidR="00073E9F" w:rsidRPr="00BB19EB" w14:paraId="7F7F45DA" w14:textId="77777777" w:rsidTr="007F326C">
        <w:tc>
          <w:tcPr>
            <w:tcW w:w="625" w:type="dxa"/>
          </w:tcPr>
          <w:p w14:paraId="475A9FDC" w14:textId="77777777" w:rsidR="008738F7" w:rsidRPr="00BB19EB" w:rsidRDefault="008738F7"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AB392F6" w14:textId="77777777" w:rsidR="008738F7"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5</w:t>
            </w:r>
          </w:p>
        </w:tc>
        <w:tc>
          <w:tcPr>
            <w:tcW w:w="6570" w:type="dxa"/>
          </w:tcPr>
          <w:p w14:paraId="5619D19D" w14:textId="77777777" w:rsidR="00883566" w:rsidRPr="00BB19EB" w:rsidRDefault="00883566" w:rsidP="00EA03B7">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UBGSTCQG:</w:t>
            </w:r>
            <w:r w:rsidR="00EA03B7" w:rsidRPr="00BB19EB">
              <w:rPr>
                <w:rFonts w:asciiTheme="majorHAnsi" w:hAnsiTheme="majorHAnsi" w:cstheme="majorHAnsi"/>
                <w:b/>
                <w:sz w:val="26"/>
                <w:szCs w:val="26"/>
              </w:rPr>
              <w:t xml:space="preserve"> </w:t>
            </w:r>
            <w:r w:rsidRPr="00BB19EB">
              <w:rPr>
                <w:rFonts w:asciiTheme="majorHAnsi" w:hAnsiTheme="majorHAnsi" w:cstheme="majorHAnsi"/>
                <w:b/>
                <w:sz w:val="26"/>
                <w:szCs w:val="26"/>
              </w:rPr>
              <w:t>Điều 5</w:t>
            </w:r>
            <w:r w:rsidRPr="00BB19EB">
              <w:rPr>
                <w:rFonts w:asciiTheme="majorHAnsi" w:hAnsiTheme="majorHAnsi" w:cstheme="majorHAnsi"/>
                <w:sz w:val="26"/>
                <w:szCs w:val="26"/>
              </w:rPr>
              <w:t xml:space="preserve"> (Vi phạm quy định về hồ sơ đăng ký chào bán chứng khoán ra công chúng tại Việt Nam): </w:t>
            </w:r>
          </w:p>
          <w:p w14:paraId="378B63C1" w14:textId="77777777" w:rsidR="00883566" w:rsidRPr="00BB19EB" w:rsidRDefault="00883566" w:rsidP="00883566">
            <w:pPr>
              <w:spacing w:before="120" w:after="120" w:line="240" w:lineRule="auto"/>
              <w:ind w:hanging="23"/>
              <w:jc w:val="both"/>
              <w:rPr>
                <w:rFonts w:asciiTheme="majorHAnsi" w:hAnsiTheme="majorHAnsi" w:cstheme="majorHAnsi"/>
                <w:i/>
                <w:sz w:val="26"/>
                <w:szCs w:val="26"/>
                <w:lang w:val="vi-VN"/>
              </w:rPr>
            </w:pPr>
            <w:r w:rsidRPr="00BB19EB">
              <w:rPr>
                <w:rFonts w:asciiTheme="majorHAnsi" w:hAnsiTheme="majorHAnsi" w:cstheme="majorHAnsi"/>
                <w:sz w:val="26"/>
                <w:szCs w:val="26"/>
              </w:rPr>
              <w:lastRenderedPageBreak/>
              <w:t xml:space="preserve">- Khoản 1, cần làm rõ chủ thể </w:t>
            </w:r>
            <w:r w:rsidRPr="00BB19EB">
              <w:rPr>
                <w:rFonts w:asciiTheme="majorHAnsi" w:hAnsiTheme="majorHAnsi" w:cstheme="majorHAnsi"/>
                <w:i/>
                <w:sz w:val="26"/>
                <w:szCs w:val="26"/>
              </w:rPr>
              <w:t>“phát hiện thông tin không chính xác”</w:t>
            </w:r>
            <w:r w:rsidRPr="00BB19EB">
              <w:rPr>
                <w:rFonts w:asciiTheme="majorHAnsi" w:hAnsiTheme="majorHAnsi" w:cstheme="majorHAnsi"/>
                <w:sz w:val="26"/>
                <w:szCs w:val="26"/>
              </w:rPr>
              <w:t xml:space="preserve"> tại nội dung: </w:t>
            </w:r>
            <w:r w:rsidRPr="00BB19EB">
              <w:rPr>
                <w:rFonts w:asciiTheme="majorHAnsi" w:hAnsiTheme="majorHAnsi" w:cstheme="majorHAnsi"/>
                <w:i/>
                <w:sz w:val="26"/>
                <w:szCs w:val="26"/>
              </w:rPr>
              <w:t xml:space="preserve">“... Phạt tiền từ 100.000.000 đồng đến 200.000.000 đồng đối với hành vi không sửa đổi, bổ sung hồ sơ đăng ký chào bán chứng khoán ra công chúng </w:t>
            </w:r>
            <w:r w:rsidRPr="00BB19EB">
              <w:rPr>
                <w:rFonts w:asciiTheme="majorHAnsi" w:hAnsiTheme="majorHAnsi" w:cstheme="majorHAnsi"/>
                <w:i/>
                <w:sz w:val="26"/>
                <w:szCs w:val="26"/>
                <w:u w:val="single"/>
              </w:rPr>
              <w:t>khi phát hiện thông tin không chính xác</w:t>
            </w:r>
            <w:r w:rsidRPr="00BB19EB">
              <w:rPr>
                <w:rFonts w:asciiTheme="majorHAnsi" w:hAnsiTheme="majorHAnsi" w:cstheme="majorHAnsi"/>
                <w:i/>
                <w:sz w:val="26"/>
                <w:szCs w:val="26"/>
              </w:rPr>
              <w:t xml:space="preserve">...” </w:t>
            </w:r>
          </w:p>
          <w:p w14:paraId="797EB648" w14:textId="77777777" w:rsidR="00167652" w:rsidRPr="00BB19EB" w:rsidRDefault="00167652" w:rsidP="00883566">
            <w:pPr>
              <w:spacing w:before="120" w:after="120" w:line="240" w:lineRule="auto"/>
              <w:ind w:hanging="23"/>
              <w:jc w:val="both"/>
              <w:rPr>
                <w:rFonts w:asciiTheme="majorHAnsi" w:hAnsiTheme="majorHAnsi" w:cstheme="majorHAnsi"/>
                <w:i/>
                <w:sz w:val="26"/>
                <w:szCs w:val="26"/>
                <w:lang w:val="vi-VN"/>
              </w:rPr>
            </w:pPr>
          </w:p>
          <w:p w14:paraId="0D23D9D3" w14:textId="77777777" w:rsidR="00167652" w:rsidRPr="00BB19EB" w:rsidRDefault="00167652" w:rsidP="00883566">
            <w:pPr>
              <w:spacing w:before="120" w:after="120" w:line="240" w:lineRule="auto"/>
              <w:ind w:hanging="23"/>
              <w:jc w:val="both"/>
              <w:rPr>
                <w:rFonts w:asciiTheme="majorHAnsi" w:hAnsiTheme="majorHAnsi" w:cstheme="majorHAnsi"/>
                <w:i/>
                <w:sz w:val="26"/>
                <w:szCs w:val="26"/>
                <w:lang w:val="vi-VN"/>
              </w:rPr>
            </w:pPr>
          </w:p>
          <w:p w14:paraId="33683C42" w14:textId="77777777" w:rsidR="00EA03B7" w:rsidRPr="00BB19EB" w:rsidRDefault="00EA03B7" w:rsidP="00883566">
            <w:pPr>
              <w:spacing w:before="120" w:after="120" w:line="240" w:lineRule="auto"/>
              <w:ind w:hanging="23"/>
              <w:jc w:val="both"/>
              <w:rPr>
                <w:rFonts w:asciiTheme="majorHAnsi" w:hAnsiTheme="majorHAnsi" w:cstheme="majorHAnsi"/>
                <w:i/>
                <w:sz w:val="26"/>
                <w:szCs w:val="26"/>
                <w:lang w:val="vi-VN"/>
              </w:rPr>
            </w:pPr>
          </w:p>
          <w:p w14:paraId="40DC8A31" w14:textId="77777777" w:rsidR="00EA03B7" w:rsidRPr="00BB19EB" w:rsidRDefault="00EA03B7" w:rsidP="00883566">
            <w:pPr>
              <w:spacing w:before="120" w:after="120" w:line="240" w:lineRule="auto"/>
              <w:ind w:hanging="23"/>
              <w:jc w:val="both"/>
              <w:rPr>
                <w:rFonts w:asciiTheme="majorHAnsi" w:hAnsiTheme="majorHAnsi" w:cstheme="majorHAnsi"/>
                <w:i/>
                <w:sz w:val="26"/>
                <w:szCs w:val="26"/>
                <w:lang w:val="vi-VN"/>
              </w:rPr>
            </w:pPr>
          </w:p>
          <w:p w14:paraId="67AE47F3" w14:textId="77777777" w:rsidR="00EA03B7" w:rsidRPr="00BB19EB" w:rsidRDefault="00EA03B7" w:rsidP="00883566">
            <w:pPr>
              <w:spacing w:before="120" w:after="120" w:line="240" w:lineRule="auto"/>
              <w:ind w:hanging="23"/>
              <w:jc w:val="both"/>
              <w:rPr>
                <w:rFonts w:asciiTheme="majorHAnsi" w:hAnsiTheme="majorHAnsi" w:cstheme="majorHAnsi"/>
                <w:i/>
                <w:sz w:val="26"/>
                <w:szCs w:val="26"/>
                <w:lang w:val="vi-VN"/>
              </w:rPr>
            </w:pPr>
          </w:p>
          <w:p w14:paraId="240B206D" w14:textId="77777777" w:rsidR="00883566" w:rsidRPr="00BB19EB" w:rsidRDefault="00883566" w:rsidP="00F278F6">
            <w:pPr>
              <w:spacing w:before="120" w:after="120" w:line="240" w:lineRule="auto"/>
              <w:ind w:hanging="23"/>
              <w:jc w:val="both"/>
              <w:rPr>
                <w:rFonts w:asciiTheme="majorHAnsi" w:hAnsiTheme="majorHAnsi" w:cstheme="majorHAnsi"/>
                <w:sz w:val="26"/>
                <w:szCs w:val="26"/>
              </w:rPr>
            </w:pPr>
            <w:r w:rsidRPr="00BB19EB">
              <w:rPr>
                <w:rFonts w:asciiTheme="majorHAnsi" w:hAnsiTheme="majorHAnsi" w:cstheme="majorHAnsi"/>
                <w:sz w:val="26"/>
                <w:szCs w:val="26"/>
              </w:rPr>
              <w:t xml:space="preserve">- Xem xét bổ sung hình thức xử phạt bổ sung </w:t>
            </w:r>
            <w:r w:rsidRPr="00BB19EB">
              <w:rPr>
                <w:rFonts w:asciiTheme="majorHAnsi" w:hAnsiTheme="majorHAnsi" w:cstheme="majorHAnsi"/>
                <w:i/>
                <w:sz w:val="26"/>
                <w:szCs w:val="26"/>
              </w:rPr>
              <w:t>đình chỉ hoạt động phát hành chứng khoán ra công chúng đối với tổ chức phát hành trong thời hạn từ 12 tháng đến 24 tháng đối với hành vi vi phạm quy định tại Khoản 2 và Khoản 3 Điều này.</w:t>
            </w:r>
            <w:r w:rsidRPr="00BB19EB">
              <w:rPr>
                <w:rFonts w:asciiTheme="majorHAnsi" w:hAnsiTheme="majorHAnsi" w:cstheme="majorHAnsi"/>
                <w:sz w:val="26"/>
                <w:szCs w:val="26"/>
              </w:rPr>
              <w:t xml:space="preserve"> </w:t>
            </w:r>
          </w:p>
        </w:tc>
        <w:tc>
          <w:tcPr>
            <w:tcW w:w="6120" w:type="dxa"/>
          </w:tcPr>
          <w:p w14:paraId="59E7C5B2" w14:textId="77777777" w:rsidR="00EA03B7" w:rsidRPr="00BB19EB" w:rsidRDefault="00EA03B7" w:rsidP="00167652">
            <w:pPr>
              <w:spacing w:before="120" w:after="120" w:line="240" w:lineRule="auto"/>
              <w:jc w:val="both"/>
              <w:rPr>
                <w:rFonts w:asciiTheme="majorHAnsi" w:eastAsia="MS Mincho" w:hAnsiTheme="majorHAnsi" w:cstheme="majorHAnsi"/>
                <w:sz w:val="26"/>
                <w:szCs w:val="26"/>
                <w:lang w:val="vi-VN"/>
              </w:rPr>
            </w:pPr>
          </w:p>
          <w:p w14:paraId="2B981E2C" w14:textId="77777777" w:rsidR="00EA03B7" w:rsidRPr="00BB19EB" w:rsidRDefault="00EA03B7" w:rsidP="00167652">
            <w:pPr>
              <w:spacing w:before="120" w:after="120" w:line="240" w:lineRule="auto"/>
              <w:jc w:val="both"/>
              <w:rPr>
                <w:rFonts w:asciiTheme="majorHAnsi" w:eastAsia="MS Mincho" w:hAnsiTheme="majorHAnsi" w:cstheme="majorHAnsi"/>
                <w:sz w:val="26"/>
                <w:szCs w:val="26"/>
                <w:lang w:val="vi-VN"/>
              </w:rPr>
            </w:pPr>
          </w:p>
          <w:p w14:paraId="05CA5607" w14:textId="77777777" w:rsidR="00167652" w:rsidRPr="00BB19EB" w:rsidRDefault="00167652" w:rsidP="00167652">
            <w:pPr>
              <w:spacing w:before="120" w:after="120" w:line="240" w:lineRule="auto"/>
              <w:jc w:val="both"/>
              <w:rPr>
                <w:rFonts w:asciiTheme="majorHAnsi" w:eastAsia="MS Mincho" w:hAnsiTheme="majorHAnsi" w:cstheme="majorHAnsi"/>
                <w: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lang w:val="vi-VN"/>
              </w:rPr>
              <w:t>B</w:t>
            </w:r>
            <w:r w:rsidR="00EA03B7"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sz w:val="26"/>
                <w:szCs w:val="26"/>
                <w:lang w:val="vi-VN"/>
              </w:rPr>
              <w:t>, bổ sung như sau: “</w:t>
            </w:r>
            <w:r w:rsidRPr="00BB19EB">
              <w:rPr>
                <w:rFonts w:asciiTheme="majorHAnsi" w:eastAsia="MS Mincho" w:hAnsiTheme="majorHAnsi" w:cstheme="majorHAnsi"/>
                <w:i/>
                <w:sz w:val="26"/>
                <w:szCs w:val="26"/>
                <w:lang w:val="nl-NL"/>
              </w:rPr>
              <w:t xml:space="preserve">Phạt tiền từ 100.000.000 đồng đến 200.000.000 đồng </w:t>
            </w:r>
            <w:r w:rsidRPr="00BB19EB">
              <w:rPr>
                <w:rFonts w:asciiTheme="majorHAnsi" w:eastAsia="MS Mincho" w:hAnsiTheme="majorHAnsi" w:cstheme="majorHAnsi"/>
                <w:i/>
                <w:sz w:val="26"/>
                <w:szCs w:val="26"/>
                <w:u w:val="single"/>
                <w:lang w:val="nl-NL"/>
              </w:rPr>
              <w:t>đối với tổ chức phát hành</w:t>
            </w:r>
            <w:r w:rsidRPr="00BB19EB">
              <w:rPr>
                <w:rFonts w:asciiTheme="majorHAnsi" w:eastAsia="MS Mincho" w:hAnsiTheme="majorHAnsi" w:cstheme="majorHAnsi"/>
                <w:i/>
                <w:sz w:val="26"/>
                <w:szCs w:val="26"/>
                <w:lang w:val="nl-NL"/>
              </w:rPr>
              <w:t xml:space="preserve"> không sửa đổi, bổ sung hồ sơ đăng ký chào bán chứng khoán ra công chúng khi phát hiện thông tin không chính xác hoặc bỏ sót nội dung quan trọng theo quy định phải có trong hồ sơ hoặc bỏ sót thông tin cần thiết gây hiểu nhầm nghiêm trọng làm ảnh hưởng đến hoạt động chào bán chứng khoán hoặc khi phát sinh thông tin quan trọng liên quan đến hồ sơ đăng ký chào bán chứng khoán ra công chúng.</w:t>
            </w:r>
            <w:r w:rsidRPr="00BB19EB">
              <w:rPr>
                <w:rFonts w:asciiTheme="majorHAnsi" w:eastAsia="MS Mincho" w:hAnsiTheme="majorHAnsi" w:cstheme="majorHAnsi"/>
                <w:i/>
                <w:sz w:val="26"/>
                <w:szCs w:val="26"/>
                <w:lang w:val="vi-VN"/>
              </w:rPr>
              <w:t>”</w:t>
            </w:r>
          </w:p>
          <w:p w14:paraId="3E530E6E" w14:textId="77777777" w:rsidR="00167652" w:rsidRPr="00BB19EB" w:rsidRDefault="00167652" w:rsidP="00167652">
            <w:pPr>
              <w:spacing w:before="120" w:after="120" w:line="240" w:lineRule="auto"/>
              <w:jc w:val="both"/>
              <w:rPr>
                <w:rFonts w:asciiTheme="majorHAnsi" w:eastAsia="MS Mincho" w:hAnsiTheme="majorHAnsi" w:cstheme="majorHAnsi"/>
                <w:sz w:val="26"/>
                <w:szCs w:val="26"/>
                <w:lang w:val="vi-VN"/>
              </w:rPr>
            </w:pPr>
          </w:p>
          <w:p w14:paraId="135D5B2B" w14:textId="77777777" w:rsidR="006B15A1" w:rsidRPr="00BB19EB" w:rsidRDefault="00167652" w:rsidP="00167652">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00EA03B7" w:rsidRPr="00BB19EB">
              <w:rPr>
                <w:rFonts w:asciiTheme="majorHAnsi" w:hAnsiTheme="majorHAnsi" w:cstheme="majorHAnsi"/>
                <w:b/>
                <w:sz w:val="26"/>
                <w:szCs w:val="26"/>
                <w:lang w:val="vi-VN"/>
              </w:rPr>
              <w:t>B</w:t>
            </w:r>
            <w:r w:rsidR="00EA03B7" w:rsidRPr="00BB19EB">
              <w:rPr>
                <w:rFonts w:asciiTheme="majorHAnsi" w:hAnsiTheme="majorHAnsi" w:cstheme="majorHAnsi"/>
                <w:b/>
                <w:sz w:val="26"/>
                <w:szCs w:val="26"/>
              </w:rPr>
              <w:t>ộ Tài chính có ý kiến giải trình như sau:</w:t>
            </w:r>
            <w:r w:rsidR="00EA03B7"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sz w:val="26"/>
                <w:szCs w:val="26"/>
                <w:lang w:val="vi-VN"/>
              </w:rPr>
              <w:t>Đối với hành vi vi phạm quy định tại khoản 2 và khoản 3 Điều 5 (</w:t>
            </w:r>
            <w:r w:rsidRPr="00BB19EB">
              <w:rPr>
                <w:rFonts w:asciiTheme="majorHAnsi" w:eastAsia="MS Mincho" w:hAnsiTheme="majorHAnsi" w:cstheme="majorHAnsi"/>
                <w:sz w:val="26"/>
                <w:szCs w:val="26"/>
                <w:lang w:val="nl-NL"/>
              </w:rPr>
              <w:t>lập, xác nhận hồ sơ đăng ký chào bán chứng khoán ra công chúng có thông tin sai sự thật hoặc che giấu sự thật hoặc sai lệch nghiêm trọng</w:t>
            </w:r>
            <w:r w:rsidRPr="00BB19EB">
              <w:rPr>
                <w:rFonts w:asciiTheme="majorHAnsi" w:eastAsia="MS Mincho" w:hAnsiTheme="majorHAnsi" w:cstheme="majorHAnsi"/>
                <w:sz w:val="26"/>
                <w:szCs w:val="26"/>
                <w:lang w:val="vi-VN"/>
              </w:rPr>
              <w:t>;</w:t>
            </w:r>
            <w:r w:rsidRPr="00BB19EB">
              <w:rPr>
                <w:rFonts w:asciiTheme="majorHAnsi" w:eastAsia="MS Mincho" w:hAnsiTheme="majorHAnsi" w:cstheme="majorHAnsi"/>
                <w:sz w:val="26"/>
                <w:szCs w:val="26"/>
                <w:lang w:val="nl-NL"/>
              </w:rPr>
              <w:t xml:space="preserve"> làm giả </w:t>
            </w:r>
            <w:r w:rsidRPr="00BB19EB">
              <w:rPr>
                <w:rFonts w:asciiTheme="majorHAnsi" w:eastAsia="MS Mincho" w:hAnsiTheme="majorHAnsi" w:cstheme="majorHAnsi"/>
                <w:sz w:val="26"/>
                <w:szCs w:val="26"/>
                <w:lang w:val="vi-VN"/>
              </w:rPr>
              <w:t xml:space="preserve">giấy tờ, xác nhận trên giấy tờ giả mạo chứng minh đủ điều kiện chào bán trong hồ sơ đăng ký chào bán chứng khoán ra công chúng mà chưa đến mức bị truy cứu trách nhiệm hình sự), ngoài hình thức phạt tiền, tổ chức vi phạm còn </w:t>
            </w:r>
            <w:r w:rsidRPr="00BB19EB">
              <w:rPr>
                <w:rFonts w:asciiTheme="majorHAnsi" w:eastAsia="MS Mincho" w:hAnsiTheme="majorHAnsi" w:cstheme="majorHAnsi"/>
                <w:sz w:val="26"/>
                <w:szCs w:val="26"/>
                <w:lang w:val="nl-NL"/>
              </w:rPr>
              <w:t>phải thu hồi chứng khoán đã chào bán,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w:t>
            </w:r>
            <w:r w:rsidRPr="00BB19EB">
              <w:rPr>
                <w:rFonts w:asciiTheme="majorHAnsi" w:eastAsia="MS Mincho" w:hAnsiTheme="majorHAnsi" w:cstheme="majorHAnsi"/>
                <w:sz w:val="26"/>
                <w:szCs w:val="26"/>
                <w:lang w:val="vi-VN"/>
              </w:rPr>
              <w:t>.</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sz w:val="26"/>
                <w:szCs w:val="26"/>
                <w:lang w:val="vi-VN"/>
              </w:rPr>
              <w:t xml:space="preserve">Đồng thời, căn cứ theo quy định tại Chương 8 dự thảo Nghị định hướng dẫn thi hành Luật Chứng khoán, tổ chức vi phạm còn có thể </w:t>
            </w:r>
            <w:r w:rsidRPr="00BB19EB">
              <w:rPr>
                <w:rFonts w:asciiTheme="majorHAnsi" w:eastAsia="MS Mincho" w:hAnsiTheme="majorHAnsi" w:cstheme="majorHAnsi"/>
                <w:sz w:val="26"/>
                <w:szCs w:val="26"/>
                <w:lang w:val="vi-VN"/>
              </w:rPr>
              <w:lastRenderedPageBreak/>
              <w:t>bị cấm chào bán, phát hành chứng khoán có thời hạn đến 5 năm hoặc vĩnh viễn.</w:t>
            </w:r>
          </w:p>
        </w:tc>
      </w:tr>
      <w:tr w:rsidR="00737C64" w:rsidRPr="00BB19EB" w14:paraId="1D0D1DD0" w14:textId="77777777" w:rsidTr="007F326C">
        <w:tc>
          <w:tcPr>
            <w:tcW w:w="625" w:type="dxa"/>
          </w:tcPr>
          <w:p w14:paraId="50A7B61A" w14:textId="77777777" w:rsidR="00737C64" w:rsidRPr="00BB19EB" w:rsidRDefault="00737C64"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D01F1AA" w14:textId="77777777" w:rsidR="00737C64" w:rsidRPr="00BB19EB" w:rsidRDefault="00737C64"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6</w:t>
            </w:r>
          </w:p>
        </w:tc>
        <w:tc>
          <w:tcPr>
            <w:tcW w:w="6570" w:type="dxa"/>
          </w:tcPr>
          <w:p w14:paraId="5EA0E803" w14:textId="77777777" w:rsidR="00737C64" w:rsidRPr="007B4CE1" w:rsidRDefault="00737C64" w:rsidP="00737C64">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VASB:</w:t>
            </w:r>
            <w:r w:rsidRPr="007B4CE1">
              <w:rPr>
                <w:rFonts w:asciiTheme="majorHAnsi" w:hAnsiTheme="majorHAnsi" w:cstheme="majorHAnsi"/>
                <w:color w:val="002060"/>
                <w:sz w:val="26"/>
                <w:szCs w:val="26"/>
              </w:rPr>
              <w:t xml:space="preserve"> Về nội dung, đề nghị bổ sung thêm các hình thức xử phạt đối với:</w:t>
            </w:r>
          </w:p>
          <w:p w14:paraId="5DF1B273" w14:textId="77777777" w:rsidR="00737C64" w:rsidRPr="007B4CE1" w:rsidRDefault="00737C64" w:rsidP="00737C64">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Tổ chức phát hành vi phạm Cam kết khi thực hiện hồ sơ phát hành chứng khoán ra công chúng.</w:t>
            </w:r>
          </w:p>
          <w:p w14:paraId="1C57CD2E" w14:textId="77777777" w:rsidR="00737C64" w:rsidRPr="007B4CE1" w:rsidRDefault="00737C64" w:rsidP="00737C64">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Cổ đông sáng lập vi phạm Cam kết khi thực hiện hồ sơ phát hành cổ phiếu lần đầu ra công chúng.</w:t>
            </w:r>
          </w:p>
          <w:p w14:paraId="6F672AA9" w14:textId="77777777" w:rsidR="00737C64" w:rsidRPr="007B4CE1" w:rsidRDefault="00737C64" w:rsidP="00737C64">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r w:rsidRPr="007B4CE1">
              <w:rPr>
                <w:rFonts w:asciiTheme="majorHAnsi" w:hAnsiTheme="majorHAnsi" w:cstheme="majorHAnsi"/>
                <w:color w:val="002060"/>
                <w:sz w:val="26"/>
                <w:szCs w:val="26"/>
                <w:u w:val="single"/>
              </w:rPr>
              <w:t>Lý do:</w:t>
            </w:r>
            <w:r w:rsidRPr="007B4CE1">
              <w:rPr>
                <w:rFonts w:asciiTheme="majorHAnsi" w:hAnsiTheme="majorHAnsi" w:cstheme="majorHAnsi"/>
                <w:color w:val="002060"/>
                <w:sz w:val="26"/>
                <w:szCs w:val="26"/>
              </w:rPr>
              <w:t xml:space="preserve"> Đây là những cam kết hết sức quan trọng, có ảnh hưởng đến giá trị c</w:t>
            </w:r>
            <w:r w:rsidR="00D15837" w:rsidRPr="007B4CE1">
              <w:rPr>
                <w:rFonts w:asciiTheme="majorHAnsi" w:hAnsiTheme="majorHAnsi" w:cstheme="majorHAnsi"/>
                <w:color w:val="002060"/>
                <w:sz w:val="26"/>
                <w:szCs w:val="26"/>
              </w:rPr>
              <w:t>ổ phiếu, trái phiếu t</w:t>
            </w:r>
            <w:r w:rsidR="00D15837" w:rsidRPr="007B4CE1">
              <w:rPr>
                <w:rFonts w:asciiTheme="majorHAnsi" w:hAnsiTheme="majorHAnsi" w:cstheme="majorHAnsi"/>
                <w:color w:val="002060"/>
                <w:sz w:val="26"/>
                <w:szCs w:val="26"/>
                <w:lang w:val="vi-VN"/>
              </w:rPr>
              <w:t>ại</w:t>
            </w:r>
            <w:r w:rsidRPr="007B4CE1">
              <w:rPr>
                <w:rFonts w:asciiTheme="majorHAnsi" w:hAnsiTheme="majorHAnsi" w:cstheme="majorHAnsi"/>
                <w:color w:val="002060"/>
                <w:sz w:val="26"/>
                <w:szCs w:val="26"/>
              </w:rPr>
              <w:t xml:space="preserve"> thời điểm chào bán chứng khoán ra công chúng nên cần có sự giám sát và xử phạt nghiêm những hành vi vi phạm cam kết để đảm bảo quyền lợi cho các nhà đầu tư.</w:t>
            </w:r>
          </w:p>
          <w:p w14:paraId="63DC8423" w14:textId="77777777" w:rsidR="007E64FF" w:rsidRPr="007B4CE1" w:rsidRDefault="007E64FF" w:rsidP="00737C64">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p>
          <w:p w14:paraId="1DC61E8A" w14:textId="77777777" w:rsidR="007E64FF" w:rsidRPr="007B4CE1" w:rsidRDefault="007E64FF" w:rsidP="00737C64">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p>
          <w:p w14:paraId="548E5638" w14:textId="77777777" w:rsidR="007E64FF" w:rsidRPr="007B4CE1" w:rsidRDefault="007E64FF" w:rsidP="00737C64">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p>
          <w:p w14:paraId="738E841F" w14:textId="77777777" w:rsidR="007E64FF" w:rsidRPr="007B4CE1" w:rsidRDefault="007E64FF" w:rsidP="00737C64">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p>
          <w:p w14:paraId="3D6F9B0A" w14:textId="77777777" w:rsidR="007E64FF" w:rsidRPr="007B4CE1" w:rsidRDefault="007E64FF" w:rsidP="00737C64">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p>
          <w:p w14:paraId="06B30A6B" w14:textId="77777777" w:rsidR="007B4CE1" w:rsidRDefault="007B4CE1" w:rsidP="00737C64">
            <w:pPr>
              <w:tabs>
                <w:tab w:val="left" w:pos="408"/>
                <w:tab w:val="left" w:pos="1578"/>
              </w:tabs>
              <w:spacing w:before="120" w:after="120" w:line="240" w:lineRule="auto"/>
              <w:ind w:left="-14"/>
              <w:jc w:val="both"/>
              <w:rPr>
                <w:rFonts w:asciiTheme="majorHAnsi" w:hAnsiTheme="majorHAnsi" w:cstheme="majorHAnsi"/>
                <w:b/>
                <w:color w:val="002060"/>
                <w:sz w:val="26"/>
                <w:szCs w:val="26"/>
              </w:rPr>
            </w:pPr>
          </w:p>
          <w:p w14:paraId="50FB63EF" w14:textId="77777777" w:rsidR="007B4CE1" w:rsidRDefault="007B4CE1" w:rsidP="00737C64">
            <w:pPr>
              <w:tabs>
                <w:tab w:val="left" w:pos="408"/>
                <w:tab w:val="left" w:pos="1578"/>
              </w:tabs>
              <w:spacing w:before="120" w:after="120" w:line="240" w:lineRule="auto"/>
              <w:ind w:left="-14"/>
              <w:jc w:val="both"/>
              <w:rPr>
                <w:rFonts w:asciiTheme="majorHAnsi" w:hAnsiTheme="majorHAnsi" w:cstheme="majorHAnsi"/>
                <w:b/>
                <w:color w:val="002060"/>
                <w:sz w:val="26"/>
                <w:szCs w:val="26"/>
              </w:rPr>
            </w:pPr>
          </w:p>
          <w:p w14:paraId="7D9B992F" w14:textId="2BCF7655" w:rsidR="00737C64" w:rsidRPr="007B4CE1" w:rsidRDefault="002F79C5" w:rsidP="00737C64">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VASB:</w:t>
            </w:r>
            <w:r w:rsidR="00737C64" w:rsidRPr="007B4CE1">
              <w:rPr>
                <w:rFonts w:asciiTheme="majorHAnsi" w:hAnsiTheme="majorHAnsi" w:cstheme="majorHAnsi"/>
                <w:color w:val="002060"/>
                <w:sz w:val="26"/>
                <w:szCs w:val="26"/>
              </w:rPr>
              <w:t xml:space="preserve"> </w:t>
            </w:r>
            <w:r w:rsidR="008222DE" w:rsidRPr="007B4CE1">
              <w:rPr>
                <w:rFonts w:asciiTheme="majorHAnsi" w:hAnsiTheme="majorHAnsi" w:cstheme="majorHAnsi"/>
                <w:color w:val="002060"/>
                <w:sz w:val="26"/>
                <w:szCs w:val="26"/>
              </w:rPr>
              <w:t>Khoản 3</w:t>
            </w:r>
            <w:r w:rsidR="00737C64" w:rsidRPr="007B4CE1">
              <w:rPr>
                <w:rFonts w:asciiTheme="majorHAnsi" w:hAnsiTheme="majorHAnsi" w:cstheme="majorHAnsi"/>
                <w:color w:val="002060"/>
                <w:sz w:val="26"/>
                <w:szCs w:val="26"/>
              </w:rPr>
              <w:t>.b đề nghị sửa như sau:</w:t>
            </w:r>
          </w:p>
          <w:p w14:paraId="55509603" w14:textId="77777777" w:rsidR="00737C64" w:rsidRPr="007B4CE1" w:rsidRDefault="00737C64" w:rsidP="00737C64">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2. Phạt tiền từ 100.000.000 đồng đến 150.000.000 đồng đối với một trong các hành vi vi phạm sau: … b) Thực hiện bảo lãnh phát hành chứng khoán ra công chúng </w:t>
            </w:r>
            <w:r w:rsidRPr="007B4CE1">
              <w:rPr>
                <w:rFonts w:asciiTheme="majorHAnsi" w:hAnsiTheme="majorHAnsi" w:cstheme="majorHAnsi"/>
                <w:b/>
                <w:color w:val="002060"/>
                <w:sz w:val="26"/>
                <w:szCs w:val="26"/>
              </w:rPr>
              <w:t xml:space="preserve">theo hình thức </w:t>
            </w:r>
            <w:r w:rsidRPr="007B4CE1">
              <w:rPr>
                <w:rFonts w:asciiTheme="majorHAnsi" w:hAnsiTheme="majorHAnsi" w:cstheme="majorHAnsi"/>
                <w:b/>
                <w:color w:val="002060"/>
                <w:sz w:val="26"/>
                <w:szCs w:val="26"/>
              </w:rPr>
              <w:lastRenderedPageBreak/>
              <w:t>cam kết chắc chắn</w:t>
            </w:r>
            <w:r w:rsidRPr="007B4CE1">
              <w:rPr>
                <w:rFonts w:asciiTheme="majorHAnsi" w:hAnsiTheme="majorHAnsi" w:cstheme="majorHAnsi"/>
                <w:color w:val="002060"/>
                <w:sz w:val="26"/>
                <w:szCs w:val="26"/>
              </w:rPr>
              <w:t xml:space="preserve"> với tổng giá trị chứng khoán lớn hơn vốn chủ sở hữu và vượt quá 15 lần hiệu số giữa giá trị tài sản ngắn hạn và nợ ngắn hạn tính theo báo cáo tài chính quý gần nhất.</w:t>
            </w:r>
          </w:p>
          <w:p w14:paraId="0F97C756" w14:textId="77777777" w:rsidR="00737C64" w:rsidRPr="00737C64" w:rsidRDefault="00737C64" w:rsidP="00737C64">
            <w:pPr>
              <w:tabs>
                <w:tab w:val="left" w:pos="408"/>
                <w:tab w:val="left" w:pos="1578"/>
              </w:tabs>
              <w:spacing w:before="120" w:after="120" w:line="240" w:lineRule="auto"/>
              <w:ind w:left="-14"/>
              <w:jc w:val="both"/>
              <w:rPr>
                <w:rFonts w:asciiTheme="majorHAnsi" w:hAnsiTheme="majorHAnsi" w:cstheme="majorHAnsi"/>
                <w:color w:val="FF0000"/>
                <w:sz w:val="26"/>
                <w:szCs w:val="26"/>
              </w:rPr>
            </w:pPr>
            <w:r w:rsidRPr="007B4CE1">
              <w:rPr>
                <w:rFonts w:asciiTheme="majorHAnsi" w:hAnsiTheme="majorHAnsi" w:cstheme="majorHAnsi"/>
                <w:color w:val="002060"/>
                <w:sz w:val="26"/>
                <w:szCs w:val="26"/>
                <w:u w:val="single"/>
              </w:rPr>
              <w:t>Lý do:</w:t>
            </w:r>
            <w:r w:rsidRPr="007B4CE1">
              <w:rPr>
                <w:rFonts w:asciiTheme="majorHAnsi" w:hAnsiTheme="majorHAnsi" w:cstheme="majorHAnsi"/>
                <w:color w:val="002060"/>
                <w:sz w:val="26"/>
                <w:szCs w:val="26"/>
              </w:rPr>
              <w:t xml:space="preserve"> Theo quy định tại Điều 54 Thông tư 210/2012/TT-BTC về thành lập và hoạt động của công ty chứng khoán thì điều kiện bảo lãnh phát hành chỉ áp dụng với bảo lãnh phát hành theo hình thức cam kết chắc chắn và không áp dụng với hình thức cam kết nỗ lực tối đa: </w:t>
            </w:r>
            <w:r w:rsidRPr="007B4CE1">
              <w:rPr>
                <w:rFonts w:asciiTheme="majorHAnsi" w:hAnsiTheme="majorHAnsi" w:cstheme="majorHAnsi"/>
                <w:i/>
                <w:color w:val="002060"/>
                <w:sz w:val="26"/>
                <w:szCs w:val="26"/>
              </w:rPr>
              <w:t>2. Tại thời điểm ký hợp đồng bảo lãnh phát hành, tổng giá trị của tất cả các hợp đồng bảo lãnh phát hành theo hình thức cam kết chắc chắn còn hiệu lực phải đáp ứng các điều kiện sau: … b) Không được vượt quá mười lăm (15) lần hiệu số giữa tài sản ngắn hạn và nợ ngắn hạn tính theo báo cáo tài chính quý gần nhất.</w:t>
            </w:r>
          </w:p>
        </w:tc>
        <w:tc>
          <w:tcPr>
            <w:tcW w:w="6120" w:type="dxa"/>
          </w:tcPr>
          <w:p w14:paraId="4CC6E457" w14:textId="77777777" w:rsidR="00737C64" w:rsidRPr="007B4CE1" w:rsidRDefault="00D15837" w:rsidP="00DE6138">
            <w:pPr>
              <w:spacing w:before="120" w:after="120" w:line="240" w:lineRule="auto"/>
              <w:jc w:val="both"/>
              <w:rPr>
                <w:rFonts w:asciiTheme="majorHAnsi" w:hAnsiTheme="majorHAnsi" w:cstheme="majorHAnsi"/>
                <w:b/>
                <w:color w:val="002060"/>
                <w:sz w:val="26"/>
                <w:szCs w:val="26"/>
                <w:lang w:val="vi-VN"/>
              </w:rPr>
            </w:pPr>
            <w:r w:rsidRPr="007B4CE1">
              <w:rPr>
                <w:rFonts w:asciiTheme="majorHAnsi" w:eastAsia="MS Mincho" w:hAnsiTheme="majorHAnsi" w:cstheme="majorHAnsi"/>
                <w:color w:val="002060"/>
                <w:sz w:val="26"/>
                <w:szCs w:val="26"/>
                <w:lang w:val="vi-VN"/>
              </w:rPr>
              <w:lastRenderedPageBreak/>
              <w:t xml:space="preserve">- </w:t>
            </w:r>
            <w:r w:rsidRPr="007B4CE1">
              <w:rPr>
                <w:rFonts w:asciiTheme="majorHAnsi" w:hAnsiTheme="majorHAnsi" w:cstheme="majorHAnsi"/>
                <w:b/>
                <w:color w:val="002060"/>
                <w:sz w:val="26"/>
                <w:szCs w:val="26"/>
                <w:lang w:val="vi-VN"/>
              </w:rPr>
              <w:t>B</w:t>
            </w:r>
            <w:r w:rsidRPr="007B4CE1">
              <w:rPr>
                <w:rFonts w:asciiTheme="majorHAnsi" w:hAnsiTheme="majorHAnsi" w:cstheme="majorHAnsi"/>
                <w:b/>
                <w:color w:val="002060"/>
                <w:sz w:val="26"/>
                <w:szCs w:val="26"/>
              </w:rPr>
              <w:t>ộ Tài chính có ý kiến giải trình như sau:</w:t>
            </w:r>
          </w:p>
          <w:p w14:paraId="0532BCFE" w14:textId="77777777" w:rsidR="00D15837" w:rsidRPr="007B4CE1" w:rsidRDefault="00D15837" w:rsidP="00D15837">
            <w:pPr>
              <w:spacing w:before="120" w:after="120" w:line="240" w:lineRule="auto"/>
              <w:jc w:val="both"/>
              <w:rPr>
                <w:rFonts w:asciiTheme="majorHAnsi" w:hAnsiTheme="majorHAnsi" w:cstheme="majorHAnsi"/>
                <w:color w:val="002060"/>
                <w:sz w:val="26"/>
                <w:szCs w:val="26"/>
                <w:lang w:val="vi-VN"/>
              </w:rPr>
            </w:pPr>
            <w:r w:rsidRPr="007B4CE1">
              <w:rPr>
                <w:rFonts w:asciiTheme="majorHAnsi" w:hAnsiTheme="majorHAnsi" w:cstheme="majorHAnsi"/>
                <w:color w:val="002060"/>
                <w:sz w:val="26"/>
                <w:szCs w:val="26"/>
                <w:lang w:val="vi-VN"/>
              </w:rPr>
              <w:t xml:space="preserve">Theo quy định tại Khoản 1 Điều 2 Nghị định số 81/2013/NĐ-CP quy định chi tiết một số điều và biện pháp thi hành Luật xử lý vi phạm hành chính, việc quy định hành vi vi phạm hành chính phải bảo đảm các yêu cầu sau đây: </w:t>
            </w:r>
            <w:r w:rsidRPr="007B4CE1">
              <w:rPr>
                <w:rFonts w:asciiTheme="majorHAnsi" w:hAnsiTheme="majorHAnsi" w:cstheme="majorHAnsi"/>
                <w:i/>
                <w:color w:val="002060"/>
                <w:sz w:val="26"/>
                <w:szCs w:val="26"/>
                <w:lang w:val="vi-VN"/>
              </w:rPr>
              <w:t>a) Có vi phạm các quy định về nghĩa vụ, trách nhiệm, điều cấm của pháp luật về trật tự quản lý hành chính trong các lĩnh vực quản lý nhà nước</w:t>
            </w:r>
            <w:r w:rsidRPr="007B4CE1">
              <w:rPr>
                <w:rFonts w:asciiTheme="majorHAnsi" w:hAnsiTheme="majorHAnsi" w:cstheme="majorHAnsi"/>
                <w:color w:val="002060"/>
                <w:sz w:val="26"/>
                <w:szCs w:val="26"/>
                <w:lang w:val="vi-VN"/>
              </w:rPr>
              <w:t>;”</w:t>
            </w:r>
          </w:p>
          <w:p w14:paraId="06891885" w14:textId="77777777" w:rsidR="00D15837" w:rsidRPr="007B4CE1" w:rsidRDefault="00D15837" w:rsidP="00D15837">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r w:rsidRPr="007B4CE1">
              <w:rPr>
                <w:rFonts w:asciiTheme="majorHAnsi" w:hAnsiTheme="majorHAnsi" w:cstheme="majorHAnsi"/>
                <w:color w:val="002060"/>
                <w:sz w:val="26"/>
                <w:szCs w:val="26"/>
                <w:lang w:val="vi-VN"/>
              </w:rPr>
              <w:t>Việc vi phạm các c</w:t>
            </w:r>
            <w:r w:rsidRPr="007B4CE1">
              <w:rPr>
                <w:rFonts w:asciiTheme="majorHAnsi" w:hAnsiTheme="majorHAnsi" w:cstheme="majorHAnsi"/>
                <w:color w:val="002060"/>
                <w:sz w:val="26"/>
                <w:szCs w:val="26"/>
              </w:rPr>
              <w:t xml:space="preserve">am kết </w:t>
            </w:r>
            <w:r w:rsidRPr="007B4CE1">
              <w:rPr>
                <w:rFonts w:asciiTheme="majorHAnsi" w:hAnsiTheme="majorHAnsi" w:cstheme="majorHAnsi"/>
                <w:color w:val="002060"/>
                <w:sz w:val="26"/>
                <w:szCs w:val="26"/>
                <w:lang w:val="vi-VN"/>
              </w:rPr>
              <w:t xml:space="preserve">giữa tổ chức phát hành và nhà đầu tư </w:t>
            </w:r>
            <w:r w:rsidRPr="007B4CE1">
              <w:rPr>
                <w:rFonts w:asciiTheme="majorHAnsi" w:hAnsiTheme="majorHAnsi" w:cstheme="majorHAnsi"/>
                <w:color w:val="002060"/>
                <w:sz w:val="26"/>
                <w:szCs w:val="26"/>
              </w:rPr>
              <w:t xml:space="preserve">khi thực hiện </w:t>
            </w:r>
            <w:r w:rsidRPr="007B4CE1">
              <w:rPr>
                <w:rFonts w:asciiTheme="majorHAnsi" w:hAnsiTheme="majorHAnsi" w:cstheme="majorHAnsi"/>
                <w:color w:val="002060"/>
                <w:sz w:val="26"/>
                <w:szCs w:val="26"/>
                <w:lang w:val="vi-VN"/>
              </w:rPr>
              <w:t>chào bán</w:t>
            </w:r>
            <w:r w:rsidRPr="007B4CE1">
              <w:rPr>
                <w:rFonts w:asciiTheme="majorHAnsi" w:hAnsiTheme="majorHAnsi" w:cstheme="majorHAnsi"/>
                <w:color w:val="002060"/>
                <w:sz w:val="26"/>
                <w:szCs w:val="26"/>
              </w:rPr>
              <w:t xml:space="preserve"> chứng khoán ra công chúng</w:t>
            </w:r>
            <w:r w:rsidRPr="007B4CE1">
              <w:rPr>
                <w:rFonts w:asciiTheme="majorHAnsi" w:hAnsiTheme="majorHAnsi" w:cstheme="majorHAnsi"/>
                <w:color w:val="002060"/>
                <w:sz w:val="26"/>
                <w:szCs w:val="26"/>
                <w:lang w:val="vi-VN"/>
              </w:rPr>
              <w:t xml:space="preserve"> mà không phải là các quy định về nghĩa vụ, trách nhiệm của tổ chức phát hành được quy định tại Luật Chứng khoán và văn bản hướng dẫn mà chỉ là các cam kết, thỏa thuân dân sự thì không có cơ sở để quy định hình thức xử phạt vi phạm hành chính. Việc vi phạm các cam kết đó có thể giải quyết thông qua thương lượng, hòa giải hoặc đưa ra trọng tài, tòa án giải quyết theo quy định pháp luật dân sự.</w:t>
            </w:r>
          </w:p>
          <w:p w14:paraId="547E5B4A" w14:textId="77777777" w:rsidR="007E64FF" w:rsidRPr="007B4CE1" w:rsidRDefault="007E64FF" w:rsidP="00D15837">
            <w:pPr>
              <w:tabs>
                <w:tab w:val="left" w:pos="408"/>
                <w:tab w:val="left" w:pos="1578"/>
              </w:tabs>
              <w:spacing w:before="120" w:after="120" w:line="240" w:lineRule="auto"/>
              <w:ind w:left="-14"/>
              <w:jc w:val="both"/>
              <w:rPr>
                <w:rFonts w:asciiTheme="majorHAnsi" w:hAnsiTheme="majorHAnsi" w:cstheme="majorHAnsi"/>
                <w:color w:val="002060"/>
                <w:sz w:val="26"/>
                <w:szCs w:val="26"/>
                <w:lang w:val="vi-VN"/>
              </w:rPr>
            </w:pPr>
          </w:p>
          <w:p w14:paraId="0E810FD6" w14:textId="47CBFDF7" w:rsidR="007E64FF" w:rsidRPr="007B4CE1" w:rsidRDefault="00CA410A" w:rsidP="00D15837">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b/>
                <w:color w:val="002060"/>
                <w:sz w:val="26"/>
                <w:szCs w:val="26"/>
              </w:rPr>
              <w:t>- Bộ Tài chính tiếp thu</w:t>
            </w:r>
            <w:r w:rsidRPr="007B4CE1">
              <w:rPr>
                <w:rFonts w:asciiTheme="majorHAnsi" w:hAnsiTheme="majorHAnsi" w:cstheme="majorHAnsi"/>
                <w:color w:val="002060"/>
                <w:sz w:val="26"/>
                <w:szCs w:val="26"/>
              </w:rPr>
              <w:t>, chỉnh sửa tại dự thảo</w:t>
            </w:r>
            <w:r w:rsidR="007B4CE1" w:rsidRPr="007B4CE1">
              <w:rPr>
                <w:rFonts w:asciiTheme="majorHAnsi" w:hAnsiTheme="majorHAnsi" w:cstheme="majorHAnsi"/>
                <w:color w:val="002060"/>
                <w:sz w:val="26"/>
                <w:szCs w:val="26"/>
              </w:rPr>
              <w:t>.</w:t>
            </w:r>
          </w:p>
          <w:p w14:paraId="08493214" w14:textId="77777777" w:rsidR="00D15837" w:rsidRDefault="00D15837" w:rsidP="00D15837">
            <w:pPr>
              <w:spacing w:before="120" w:after="120" w:line="240" w:lineRule="auto"/>
              <w:jc w:val="both"/>
              <w:rPr>
                <w:rFonts w:asciiTheme="majorHAnsi" w:hAnsiTheme="majorHAnsi" w:cstheme="majorHAnsi"/>
                <w:b/>
                <w:sz w:val="26"/>
                <w:szCs w:val="26"/>
                <w:lang w:val="vi-VN"/>
              </w:rPr>
            </w:pPr>
          </w:p>
          <w:p w14:paraId="7B12D89E" w14:textId="77777777" w:rsidR="00D15837" w:rsidRPr="00D15837" w:rsidRDefault="00D15837" w:rsidP="00D15837">
            <w:pPr>
              <w:spacing w:before="120" w:after="120" w:line="240" w:lineRule="auto"/>
              <w:jc w:val="both"/>
              <w:rPr>
                <w:rFonts w:asciiTheme="majorHAnsi" w:eastAsia="MS Mincho" w:hAnsiTheme="majorHAnsi" w:cstheme="majorHAnsi"/>
                <w:sz w:val="26"/>
                <w:szCs w:val="26"/>
                <w:lang w:val="vi-VN"/>
              </w:rPr>
            </w:pPr>
          </w:p>
        </w:tc>
      </w:tr>
      <w:tr w:rsidR="00073E9F" w:rsidRPr="00BB19EB" w14:paraId="76319726" w14:textId="77777777" w:rsidTr="007F326C">
        <w:tc>
          <w:tcPr>
            <w:tcW w:w="625" w:type="dxa"/>
          </w:tcPr>
          <w:p w14:paraId="1B3D6425"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D37A008"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6</w:t>
            </w:r>
          </w:p>
        </w:tc>
        <w:tc>
          <w:tcPr>
            <w:tcW w:w="6570" w:type="dxa"/>
          </w:tcPr>
          <w:p w14:paraId="7A031C68" w14:textId="77777777" w:rsidR="00883566" w:rsidRPr="00BB19EB" w:rsidRDefault="00883566" w:rsidP="00EA03B7">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UBGSTCQG:</w:t>
            </w:r>
            <w:r w:rsidR="00EA03B7" w:rsidRPr="00BB19EB">
              <w:rPr>
                <w:rFonts w:asciiTheme="majorHAnsi" w:hAnsiTheme="majorHAnsi" w:cstheme="majorHAnsi"/>
                <w:b/>
                <w:sz w:val="26"/>
                <w:szCs w:val="26"/>
              </w:rPr>
              <w:t xml:space="preserve"> </w:t>
            </w:r>
            <w:r w:rsidRPr="00BB19EB">
              <w:rPr>
                <w:rFonts w:asciiTheme="majorHAnsi" w:hAnsiTheme="majorHAnsi" w:cstheme="majorHAnsi"/>
                <w:b/>
                <w:sz w:val="26"/>
                <w:szCs w:val="26"/>
              </w:rPr>
              <w:t xml:space="preserve">Điều 6 </w:t>
            </w:r>
            <w:r w:rsidRPr="00BB19EB">
              <w:rPr>
                <w:rFonts w:asciiTheme="majorHAnsi" w:hAnsiTheme="majorHAnsi" w:cstheme="majorHAnsi"/>
                <w:sz w:val="26"/>
                <w:szCs w:val="26"/>
              </w:rPr>
              <w:t xml:space="preserve">(Vi phạm quy định về thực hiện chào bán chứng khoán ra công chúng tại Việt Nam): </w:t>
            </w:r>
          </w:p>
          <w:p w14:paraId="6465C940" w14:textId="77777777" w:rsidR="00883566" w:rsidRPr="00BB19EB" w:rsidRDefault="00883566" w:rsidP="00883566">
            <w:pPr>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sz w:val="26"/>
                <w:szCs w:val="26"/>
              </w:rPr>
              <w:t xml:space="preserve">- Điểm b Khoản 4, xem xét nâng mức xử phạt hành chính bằng tiền lên mức 500 – 700 triệu đồng đối với </w:t>
            </w:r>
            <w:r w:rsidRPr="00BB19EB">
              <w:rPr>
                <w:rFonts w:asciiTheme="majorHAnsi" w:hAnsiTheme="majorHAnsi" w:cstheme="majorHAnsi"/>
                <w:i/>
                <w:sz w:val="26"/>
                <w:szCs w:val="26"/>
              </w:rPr>
              <w:t>hành vi thay đổi mục đích hoặc phương án sử dụng số tiền thu được từ đợt chào bán nhưng không thông qua Đại hội đồng cổ đông; sử dụng số tiền thu được từ đợt chào bán không đúng với phương án sử dụng đã được Đại hội đồng cổ đông thông qua</w:t>
            </w:r>
            <w:r w:rsidRPr="00BB19EB">
              <w:rPr>
                <w:rFonts w:asciiTheme="majorHAnsi" w:hAnsiTheme="majorHAnsi" w:cstheme="majorHAnsi"/>
                <w:sz w:val="26"/>
                <w:szCs w:val="26"/>
              </w:rPr>
              <w:t xml:space="preserve">. Do đây là hành vi gây ảnh hưởng nghiêm trọng đến lợi ích của các tổ chức, cá nhân tham gia mua chứng khoán phát hành ra công chúng, gây ảnh hưởng tới tính minh bạch của thị trường chứng khoán. </w:t>
            </w:r>
          </w:p>
          <w:p w14:paraId="2FE685AD" w14:textId="77777777" w:rsidR="005F520D" w:rsidRPr="00BB19EB" w:rsidRDefault="005F520D" w:rsidP="00883566">
            <w:pPr>
              <w:spacing w:before="120" w:after="120" w:line="240" w:lineRule="auto"/>
              <w:jc w:val="both"/>
              <w:rPr>
                <w:rFonts w:asciiTheme="majorHAnsi" w:hAnsiTheme="majorHAnsi" w:cstheme="majorHAnsi"/>
                <w:sz w:val="26"/>
                <w:szCs w:val="26"/>
                <w:lang w:val="vi-VN"/>
              </w:rPr>
            </w:pPr>
          </w:p>
          <w:p w14:paraId="39A30721" w14:textId="77777777" w:rsidR="005F520D" w:rsidRPr="00BB19EB" w:rsidRDefault="005F520D" w:rsidP="00883566">
            <w:pPr>
              <w:spacing w:before="120" w:after="120" w:line="240" w:lineRule="auto"/>
              <w:jc w:val="both"/>
              <w:rPr>
                <w:rFonts w:asciiTheme="majorHAnsi" w:hAnsiTheme="majorHAnsi" w:cstheme="majorHAnsi"/>
                <w:sz w:val="26"/>
                <w:szCs w:val="26"/>
                <w:lang w:val="vi-VN"/>
              </w:rPr>
            </w:pPr>
          </w:p>
          <w:p w14:paraId="3E554931" w14:textId="77777777" w:rsidR="00EA03B7" w:rsidRPr="00BB19EB" w:rsidRDefault="00EA03B7" w:rsidP="00883566">
            <w:pPr>
              <w:spacing w:before="120" w:after="120" w:line="240" w:lineRule="auto"/>
              <w:jc w:val="both"/>
              <w:rPr>
                <w:rFonts w:asciiTheme="majorHAnsi" w:hAnsiTheme="majorHAnsi" w:cstheme="majorHAnsi"/>
                <w:sz w:val="26"/>
                <w:szCs w:val="26"/>
                <w:lang w:val="vi-VN"/>
              </w:rPr>
            </w:pPr>
          </w:p>
          <w:p w14:paraId="68E5AC39" w14:textId="77777777" w:rsidR="005F520D" w:rsidRPr="00BB19EB" w:rsidRDefault="005F520D" w:rsidP="00883566">
            <w:pPr>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sz w:val="26"/>
                <w:szCs w:val="26"/>
              </w:rPr>
              <w:t xml:space="preserve">- Xem xét bổ sung hình thức xử phạt bổ sung: </w:t>
            </w:r>
            <w:r w:rsidRPr="00BB19EB">
              <w:rPr>
                <w:rFonts w:asciiTheme="majorHAnsi" w:hAnsiTheme="majorHAnsi" w:cstheme="majorHAnsi"/>
                <w:i/>
                <w:sz w:val="26"/>
                <w:szCs w:val="26"/>
              </w:rPr>
              <w:t>“Đình chỉ hoạt động phát hành chứng khoán ra công chúng đối với tổ chức phát hành trong thời hạn từ 06 tháng đến 12 tháng đối với hành vi vi phạm quy định tại Điểm b Khoản 4 Điều này;”</w:t>
            </w:r>
          </w:p>
          <w:p w14:paraId="4E0CF53A" w14:textId="77777777" w:rsidR="00DE6138" w:rsidRPr="00BB19EB" w:rsidRDefault="00DE6138" w:rsidP="00883566">
            <w:pPr>
              <w:spacing w:before="120" w:after="120" w:line="240" w:lineRule="auto"/>
              <w:jc w:val="both"/>
              <w:rPr>
                <w:rFonts w:asciiTheme="majorHAnsi" w:hAnsiTheme="majorHAnsi" w:cstheme="majorHAnsi"/>
                <w:sz w:val="26"/>
                <w:szCs w:val="26"/>
                <w:lang w:val="vi-VN"/>
              </w:rPr>
            </w:pPr>
          </w:p>
          <w:p w14:paraId="622888D6" w14:textId="77777777" w:rsidR="005F520D" w:rsidRPr="00BB19EB" w:rsidRDefault="005F520D" w:rsidP="00883566">
            <w:pPr>
              <w:spacing w:before="120" w:after="120" w:line="240" w:lineRule="auto"/>
              <w:jc w:val="both"/>
              <w:rPr>
                <w:rFonts w:asciiTheme="majorHAnsi" w:hAnsiTheme="majorHAnsi" w:cstheme="majorHAnsi"/>
                <w:sz w:val="26"/>
                <w:szCs w:val="26"/>
                <w:lang w:val="vi-VN"/>
              </w:rPr>
            </w:pPr>
          </w:p>
          <w:p w14:paraId="4816609E" w14:textId="77777777" w:rsidR="005F520D" w:rsidRPr="00BB19EB" w:rsidRDefault="005F520D" w:rsidP="00883566">
            <w:pPr>
              <w:spacing w:before="120" w:after="120" w:line="240" w:lineRule="auto"/>
              <w:jc w:val="both"/>
              <w:rPr>
                <w:rFonts w:asciiTheme="majorHAnsi" w:hAnsiTheme="majorHAnsi" w:cstheme="majorHAnsi"/>
                <w:sz w:val="26"/>
                <w:szCs w:val="26"/>
                <w:lang w:val="vi-VN"/>
              </w:rPr>
            </w:pPr>
          </w:p>
          <w:p w14:paraId="1D85764D" w14:textId="77777777" w:rsidR="00DE6138" w:rsidRPr="00BB19EB" w:rsidRDefault="00DE6138" w:rsidP="00883566">
            <w:pPr>
              <w:spacing w:before="120" w:after="120" w:line="240" w:lineRule="auto"/>
              <w:jc w:val="both"/>
              <w:rPr>
                <w:rFonts w:asciiTheme="majorHAnsi" w:hAnsiTheme="majorHAnsi" w:cstheme="majorHAnsi"/>
                <w:sz w:val="26"/>
                <w:szCs w:val="26"/>
                <w:lang w:val="vi-VN"/>
              </w:rPr>
            </w:pPr>
          </w:p>
          <w:p w14:paraId="241826D7" w14:textId="77777777" w:rsidR="005F520D" w:rsidRPr="00BB19EB" w:rsidRDefault="005F520D" w:rsidP="00883566">
            <w:pPr>
              <w:spacing w:before="120" w:after="120" w:line="240" w:lineRule="auto"/>
              <w:jc w:val="both"/>
              <w:rPr>
                <w:rFonts w:asciiTheme="majorHAnsi" w:hAnsiTheme="majorHAnsi" w:cstheme="majorHAnsi"/>
                <w:sz w:val="26"/>
                <w:szCs w:val="26"/>
                <w:lang w:val="vi-VN"/>
              </w:rPr>
            </w:pPr>
          </w:p>
          <w:p w14:paraId="4D96C8CB" w14:textId="77777777" w:rsidR="005F520D" w:rsidRPr="00BB19EB" w:rsidRDefault="00883566" w:rsidP="00883566">
            <w:pPr>
              <w:spacing w:before="120" w:after="120" w:line="240" w:lineRule="auto"/>
              <w:jc w:val="both"/>
              <w:rPr>
                <w:rFonts w:asciiTheme="majorHAnsi" w:hAnsiTheme="majorHAnsi" w:cstheme="majorHAnsi"/>
                <w:i/>
                <w:sz w:val="26"/>
                <w:szCs w:val="26"/>
                <w:lang w:val="vi-VN"/>
              </w:rPr>
            </w:pPr>
            <w:r w:rsidRPr="00BB19EB">
              <w:rPr>
                <w:rFonts w:asciiTheme="majorHAnsi" w:hAnsiTheme="majorHAnsi" w:cstheme="majorHAnsi"/>
                <w:sz w:val="26"/>
                <w:szCs w:val="26"/>
              </w:rPr>
              <w:t xml:space="preserve">- Khoản 8, xem xét bổ sung biện pháp khắc phục hậu quả: </w:t>
            </w:r>
            <w:r w:rsidRPr="00BB19EB">
              <w:rPr>
                <w:rFonts w:asciiTheme="majorHAnsi" w:hAnsiTheme="majorHAnsi" w:cstheme="majorHAnsi"/>
                <w:i/>
                <w:sz w:val="26"/>
                <w:szCs w:val="26"/>
              </w:rPr>
              <w:t xml:space="preserve">“Tổ chức, cá nhân vi phạm Khoản 1 phải có trách nhiệm đăng tải thông tin đính chính rộng rãi trên phương tiện thông tin đại chúng, đồng thời gỡ bỏ toàn bộ các thông tin đã đăng tải vi phạm nội dung Khoản 1 Điều 6 nếu có”. </w:t>
            </w:r>
          </w:p>
          <w:p w14:paraId="2CA1E08D" w14:textId="77777777" w:rsidR="00883566" w:rsidRPr="00BB19EB" w:rsidRDefault="00883566" w:rsidP="00883566">
            <w:pPr>
              <w:spacing w:before="120" w:after="120" w:line="240" w:lineRule="auto"/>
              <w:jc w:val="both"/>
              <w:rPr>
                <w:rFonts w:asciiTheme="majorHAnsi" w:hAnsiTheme="majorHAnsi" w:cstheme="majorHAnsi"/>
                <w:sz w:val="26"/>
                <w:szCs w:val="26"/>
              </w:rPr>
            </w:pPr>
          </w:p>
        </w:tc>
        <w:tc>
          <w:tcPr>
            <w:tcW w:w="6120" w:type="dxa"/>
          </w:tcPr>
          <w:p w14:paraId="59303BAA" w14:textId="77777777" w:rsidR="00DE6138" w:rsidRPr="00BB19EB" w:rsidRDefault="00DE6138" w:rsidP="00DE6138">
            <w:pPr>
              <w:spacing w:before="120" w:after="120" w:line="240" w:lineRule="auto"/>
              <w:jc w:val="both"/>
              <w:rPr>
                <w:rFonts w:asciiTheme="majorHAnsi" w:eastAsia="MS Mincho" w:hAnsiTheme="majorHAnsi" w:cstheme="majorHAnsi"/>
                <w: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lang w:val="vi-VN"/>
              </w:rPr>
              <w:t>B</w:t>
            </w:r>
            <w:r w:rsidR="00EA03B7"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sz w:val="26"/>
                <w:szCs w:val="26"/>
                <w:lang w:val="vi-VN"/>
              </w:rPr>
              <w:t>, nâng mức phạt lên từ 400 - 500 triệu đồng, cân đối với mức phạt áp dụng đối với các hành vi vi phạm khác</w:t>
            </w:r>
            <w:r w:rsidR="005F520D" w:rsidRPr="00BB19EB">
              <w:rPr>
                <w:rFonts w:asciiTheme="majorHAnsi" w:eastAsia="MS Mincho" w:hAnsiTheme="majorHAnsi" w:cstheme="majorHAnsi"/>
                <w:sz w:val="26"/>
                <w:szCs w:val="26"/>
                <w:lang w:val="vi-VN"/>
              </w:rPr>
              <w:t xml:space="preserve"> tại dự thảo Nghị định</w:t>
            </w:r>
            <w:r w:rsidRPr="00BB19EB">
              <w:rPr>
                <w:rFonts w:asciiTheme="majorHAnsi" w:eastAsia="MS Mincho" w:hAnsiTheme="majorHAnsi" w:cstheme="majorHAnsi"/>
                <w:sz w:val="26"/>
                <w:szCs w:val="26"/>
                <w:lang w:val="vi-VN"/>
              </w:rPr>
              <w:t xml:space="preserve">. Ngoài ra để đảm bảo tính răn đe, phòng ngửa, xử lý nghiêm vi phạm, tránh ảnh hưởng đến quyền lợi của nhà đầu tư, tại dự thảo quy định biện pháp khắc phục hậu quả như sau: </w:t>
            </w:r>
            <w:r w:rsidRPr="00BB19EB">
              <w:rPr>
                <w:rFonts w:asciiTheme="majorHAnsi" w:eastAsia="MS Mincho" w:hAnsiTheme="majorHAnsi" w:cstheme="majorHAnsi"/>
                <w:i/>
                <w:sz w:val="26"/>
                <w:szCs w:val="26"/>
                <w:lang w:val="vi-VN"/>
              </w:rPr>
              <w:t>T</w:t>
            </w:r>
            <w:r w:rsidRPr="00BB19EB">
              <w:rPr>
                <w:rFonts w:asciiTheme="majorHAnsi" w:eastAsia="MS Mincho" w:hAnsiTheme="majorHAnsi" w:cstheme="majorHAnsi"/>
                <w:i/>
                <w:sz w:val="26"/>
                <w:szCs w:val="26"/>
                <w:lang w:val="nl-NL"/>
              </w:rPr>
              <w:t>ổ chức</w:t>
            </w:r>
            <w:r w:rsidRPr="00BB19EB">
              <w:rPr>
                <w:rFonts w:asciiTheme="majorHAnsi" w:eastAsia="MS Mincho" w:hAnsiTheme="majorHAnsi" w:cstheme="majorHAnsi"/>
                <w:i/>
                <w:sz w:val="26"/>
                <w:szCs w:val="26"/>
                <w:lang w:val="vi-VN"/>
              </w:rPr>
              <w:t>, cá nhân</w:t>
            </w:r>
            <w:r w:rsidRPr="00BB19EB">
              <w:rPr>
                <w:rFonts w:asciiTheme="majorHAnsi" w:eastAsia="MS Mincho" w:hAnsiTheme="majorHAnsi" w:cstheme="majorHAnsi"/>
                <w:i/>
                <w:sz w:val="26"/>
                <w:szCs w:val="26"/>
                <w:lang w:val="nl-NL"/>
              </w:rPr>
              <w:t xml:space="preserve"> vi phạm phải thu hồi chứng khoán đã chào bán,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 tại thời điểm quyết định áp dụng biện pháp này có hiệu lực thi hành trong thời hạn 15 ngày kể từ ngày nhận được yêu cầu của nhà đầu tư. Thời hạn nhà đầu tư </w:t>
            </w:r>
            <w:r w:rsidRPr="00BB19EB">
              <w:rPr>
                <w:rFonts w:asciiTheme="majorHAnsi" w:eastAsia="MS Mincho" w:hAnsiTheme="majorHAnsi" w:cstheme="majorHAnsi"/>
                <w:i/>
                <w:sz w:val="26"/>
                <w:szCs w:val="26"/>
                <w:lang w:val="nl-NL"/>
              </w:rPr>
              <w:lastRenderedPageBreak/>
              <w:t>gửi yêu cầu là 60 ngày kể từ ngày quyết định áp dụng biện pháp này có hiệu lực thi hành;</w:t>
            </w:r>
          </w:p>
          <w:p w14:paraId="2A6DDCAC" w14:textId="77777777" w:rsidR="005F520D" w:rsidRPr="00BB19EB" w:rsidRDefault="005F520D" w:rsidP="00DE6138">
            <w:pPr>
              <w:spacing w:before="120" w:after="120" w:line="240" w:lineRule="auto"/>
              <w:jc w:val="both"/>
              <w:rPr>
                <w:rFonts w:asciiTheme="majorHAnsi" w:hAnsiTheme="majorHAnsi" w:cstheme="majorHAnsi"/>
                <w:i/>
                <w:sz w:val="26"/>
                <w:szCs w:val="26"/>
                <w:lang w:val="vi-VN"/>
              </w:rPr>
            </w:pPr>
            <w:r w:rsidRPr="00BB19EB">
              <w:rPr>
                <w:rFonts w:asciiTheme="majorHAnsi" w:hAnsiTheme="majorHAnsi" w:cstheme="majorHAnsi"/>
                <w:b/>
                <w:sz w:val="26"/>
                <w:szCs w:val="26"/>
              </w:rPr>
              <w:t xml:space="preserve">- </w:t>
            </w:r>
            <w:r w:rsidR="00EA03B7" w:rsidRPr="00BB19EB">
              <w:rPr>
                <w:rFonts w:asciiTheme="majorHAnsi" w:hAnsiTheme="majorHAnsi" w:cstheme="majorHAnsi"/>
                <w:b/>
                <w:sz w:val="26"/>
                <w:szCs w:val="26"/>
                <w:lang w:val="vi-VN"/>
              </w:rPr>
              <w:t>B</w:t>
            </w:r>
            <w:r w:rsidR="00EA03B7"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rPr>
              <w:t>:</w:t>
            </w:r>
            <w:r w:rsidRPr="00BB19EB">
              <w:rPr>
                <w:rFonts w:asciiTheme="majorHAnsi" w:hAnsiTheme="majorHAnsi" w:cstheme="majorHAnsi"/>
                <w:sz w:val="26"/>
                <w:szCs w:val="26"/>
              </w:rPr>
              <w:t xml:space="preserve"> Việc áp dụng hình thức xử phạt bổ sung đình chỉ hoạt động phát hành chứng khoán</w:t>
            </w:r>
            <w:r w:rsidRPr="00BB19EB">
              <w:rPr>
                <w:rFonts w:asciiTheme="majorHAnsi" w:hAnsiTheme="majorHAnsi" w:cstheme="majorHAnsi"/>
                <w:sz w:val="26"/>
                <w:szCs w:val="26"/>
                <w:lang w:val="vi-VN"/>
              </w:rPr>
              <w:t xml:space="preserve"> </w:t>
            </w:r>
            <w:r w:rsidRPr="00BB19EB">
              <w:rPr>
                <w:rFonts w:asciiTheme="majorHAnsi" w:hAnsiTheme="majorHAnsi" w:cstheme="majorHAnsi"/>
                <w:sz w:val="26"/>
                <w:szCs w:val="26"/>
              </w:rPr>
              <w:t xml:space="preserve">chứng khoán ra công chúng đối với tổ chức phát hành trong thời hạn từ 06 tháng đến 12 tháng đối với hành vi vi phạm quy định tại Điểm </w:t>
            </w:r>
            <w:r w:rsidRPr="00BB19EB">
              <w:rPr>
                <w:rFonts w:asciiTheme="majorHAnsi" w:hAnsiTheme="majorHAnsi" w:cstheme="majorHAnsi"/>
                <w:sz w:val="26"/>
                <w:szCs w:val="26"/>
                <w:lang w:val="vi-VN"/>
              </w:rPr>
              <w:t>b</w:t>
            </w:r>
            <w:r w:rsidRPr="00BB19EB">
              <w:rPr>
                <w:rFonts w:asciiTheme="majorHAnsi" w:hAnsiTheme="majorHAnsi" w:cstheme="majorHAnsi"/>
                <w:sz w:val="26"/>
                <w:szCs w:val="26"/>
              </w:rPr>
              <w:t xml:space="preserve"> Khoản </w:t>
            </w:r>
            <w:r w:rsidRPr="00BB19EB">
              <w:rPr>
                <w:rFonts w:asciiTheme="majorHAnsi" w:hAnsiTheme="majorHAnsi" w:cstheme="majorHAnsi"/>
                <w:sz w:val="26"/>
                <w:szCs w:val="26"/>
                <w:lang w:val="vi-VN"/>
              </w:rPr>
              <w:t>4</w:t>
            </w:r>
            <w:r w:rsidRPr="00BB19EB">
              <w:rPr>
                <w:rFonts w:asciiTheme="majorHAnsi" w:hAnsiTheme="majorHAnsi" w:cstheme="majorHAnsi"/>
                <w:sz w:val="26"/>
                <w:szCs w:val="26"/>
              </w:rPr>
              <w:t xml:space="preserve"> Điều này (</w:t>
            </w:r>
            <w:r w:rsidRPr="00BB19EB">
              <w:rPr>
                <w:rFonts w:asciiTheme="majorHAnsi" w:hAnsiTheme="majorHAnsi" w:cstheme="majorHAnsi"/>
                <w:i/>
                <w:sz w:val="26"/>
                <w:szCs w:val="26"/>
                <w:lang w:val="nl-NL"/>
              </w:rPr>
              <w:t xml:space="preserve">Thay đổi mục đích hoặc phương án sử dụng </w:t>
            </w:r>
            <w:r w:rsidRPr="00BB19EB">
              <w:rPr>
                <w:rFonts w:asciiTheme="majorHAnsi" w:hAnsiTheme="majorHAnsi" w:cstheme="majorHAnsi"/>
                <w:i/>
                <w:sz w:val="26"/>
                <w:szCs w:val="26"/>
                <w:lang w:val="vi-VN"/>
              </w:rPr>
              <w:t>số tiền</w:t>
            </w:r>
            <w:r w:rsidRPr="00BB19EB">
              <w:rPr>
                <w:rFonts w:asciiTheme="majorHAnsi" w:hAnsiTheme="majorHAnsi" w:cstheme="majorHAnsi"/>
                <w:i/>
                <w:sz w:val="26"/>
                <w:szCs w:val="26"/>
                <w:lang w:val="nl-NL"/>
              </w:rPr>
              <w:t xml:space="preserve"> thu được từ đợt chào bán nhưng không thông qua Đại hội đồng cổ đông</w:t>
            </w:r>
            <w:r w:rsidRPr="00BB19EB">
              <w:rPr>
                <w:rFonts w:asciiTheme="majorHAnsi" w:hAnsiTheme="majorHAnsi" w:cstheme="majorHAnsi"/>
                <w:i/>
                <w:sz w:val="26"/>
                <w:szCs w:val="26"/>
                <w:lang w:val="vi-VN"/>
              </w:rPr>
              <w:t xml:space="preserve">; </w:t>
            </w:r>
            <w:r w:rsidRPr="00BB19EB">
              <w:rPr>
                <w:rFonts w:asciiTheme="majorHAnsi" w:hAnsiTheme="majorHAnsi" w:cstheme="majorHAnsi"/>
                <w:i/>
                <w:sz w:val="26"/>
                <w:szCs w:val="26"/>
              </w:rPr>
              <w:t>s</w:t>
            </w:r>
            <w:r w:rsidRPr="00BB19EB">
              <w:rPr>
                <w:rFonts w:asciiTheme="majorHAnsi" w:hAnsiTheme="majorHAnsi" w:cstheme="majorHAnsi"/>
                <w:i/>
                <w:sz w:val="26"/>
                <w:szCs w:val="26"/>
                <w:lang w:val="vi-VN"/>
              </w:rPr>
              <w:t>ử dụng số tiền</w:t>
            </w:r>
            <w:r w:rsidRPr="00BB19EB">
              <w:rPr>
                <w:rFonts w:asciiTheme="majorHAnsi" w:hAnsiTheme="majorHAnsi" w:cstheme="majorHAnsi"/>
                <w:i/>
                <w:sz w:val="26"/>
                <w:szCs w:val="26"/>
                <w:lang w:val="nl-NL"/>
              </w:rPr>
              <w:t xml:space="preserve"> thu được từ đợt chào bán</w:t>
            </w:r>
            <w:r w:rsidRPr="00BB19EB">
              <w:rPr>
                <w:rFonts w:asciiTheme="majorHAnsi" w:hAnsiTheme="majorHAnsi" w:cstheme="majorHAnsi"/>
                <w:i/>
                <w:sz w:val="26"/>
                <w:szCs w:val="26"/>
                <w:lang w:val="vi-VN"/>
              </w:rPr>
              <w:t xml:space="preserve"> không đúng với phương án </w:t>
            </w:r>
            <w:r w:rsidRPr="00BB19EB">
              <w:rPr>
                <w:rFonts w:asciiTheme="majorHAnsi" w:hAnsiTheme="majorHAnsi" w:cstheme="majorHAnsi"/>
                <w:i/>
                <w:sz w:val="26"/>
                <w:szCs w:val="26"/>
                <w:lang w:val="nl-NL"/>
              </w:rPr>
              <w:t xml:space="preserve">sử dụng </w:t>
            </w:r>
            <w:r w:rsidRPr="00BB19EB">
              <w:rPr>
                <w:rFonts w:asciiTheme="majorHAnsi" w:hAnsiTheme="majorHAnsi" w:cstheme="majorHAnsi"/>
                <w:i/>
                <w:sz w:val="26"/>
                <w:szCs w:val="26"/>
                <w:lang w:val="vi-VN"/>
              </w:rPr>
              <w:t>đã được Đại hội đồng cổ đông thông qua</w:t>
            </w:r>
            <w:r w:rsidRPr="00BB19EB">
              <w:rPr>
                <w:rFonts w:asciiTheme="majorHAnsi" w:hAnsiTheme="majorHAnsi" w:cstheme="majorHAnsi"/>
                <w:i/>
                <w:sz w:val="26"/>
                <w:szCs w:val="26"/>
              </w:rPr>
              <w:t xml:space="preserve">) </w:t>
            </w:r>
            <w:r w:rsidRPr="00BB19EB">
              <w:rPr>
                <w:rFonts w:asciiTheme="majorHAnsi" w:hAnsiTheme="majorHAnsi" w:cstheme="majorHAnsi"/>
                <w:sz w:val="26"/>
                <w:szCs w:val="26"/>
              </w:rPr>
              <w:t>là không khả thi</w:t>
            </w:r>
            <w:r w:rsidRPr="00BB19EB">
              <w:rPr>
                <w:rFonts w:asciiTheme="majorHAnsi" w:hAnsiTheme="majorHAnsi" w:cstheme="majorHAnsi"/>
                <w:i/>
                <w:sz w:val="26"/>
                <w:szCs w:val="26"/>
              </w:rPr>
              <w:t xml:space="preserve"> </w:t>
            </w:r>
            <w:r w:rsidRPr="00BB19EB">
              <w:rPr>
                <w:rFonts w:asciiTheme="majorHAnsi" w:hAnsiTheme="majorHAnsi" w:cstheme="majorHAnsi"/>
                <w:sz w:val="26"/>
                <w:szCs w:val="26"/>
              </w:rPr>
              <w:t>do khi phát sinh hành vi vi phạm thì</w:t>
            </w:r>
            <w:r w:rsidRPr="00BB19EB">
              <w:rPr>
                <w:rFonts w:asciiTheme="majorHAnsi" w:hAnsiTheme="majorHAnsi" w:cstheme="majorHAnsi"/>
                <w:i/>
                <w:sz w:val="26"/>
                <w:szCs w:val="26"/>
              </w:rPr>
              <w:t xml:space="preserve"> </w:t>
            </w:r>
            <w:r w:rsidRPr="00BB19EB">
              <w:rPr>
                <w:rFonts w:asciiTheme="majorHAnsi" w:hAnsiTheme="majorHAnsi" w:cstheme="majorHAnsi"/>
                <w:sz w:val="26"/>
                <w:szCs w:val="26"/>
              </w:rPr>
              <w:t>tổ chức phát hành đã hoàn thành xong đợt phát hành.</w:t>
            </w:r>
          </w:p>
          <w:p w14:paraId="53B78C3F" w14:textId="77777777" w:rsidR="00DE6138" w:rsidRPr="00BB19EB" w:rsidRDefault="00DE6138" w:rsidP="00DE6138">
            <w:pPr>
              <w:spacing w:before="120" w:after="120" w:line="240" w:lineRule="auto"/>
              <w:jc w:val="both"/>
              <w:rPr>
                <w:rFonts w:asciiTheme="majorHAnsi" w:eastAsia="MS Mincho" w:hAnsiTheme="majorHAnsi" w:cstheme="majorHAnsi"/>
                <w:i/>
                <w:sz w:val="26"/>
                <w:szCs w:val="26"/>
                <w:lang w:val="vi-VN"/>
              </w:rPr>
            </w:pPr>
          </w:p>
          <w:p w14:paraId="438C3DF4" w14:textId="77777777" w:rsidR="005F520D" w:rsidRPr="00BB19EB" w:rsidRDefault="00077E99" w:rsidP="00622B4E">
            <w:pPr>
              <w:spacing w:before="120" w:after="120" w:line="240" w:lineRule="auto"/>
              <w:jc w:val="both"/>
              <w:rPr>
                <w:rFonts w:asciiTheme="majorHAnsi" w:eastAsia="MS Mincho" w:hAnsiTheme="majorHAnsi" w:cstheme="majorHAnsi"/>
                <w:sz w:val="26"/>
                <w:szCs w:val="26"/>
                <w:lang w:val="vi-VN"/>
              </w:rPr>
            </w:pPr>
            <w:r w:rsidRPr="00BB19EB">
              <w:rPr>
                <w:rFonts w:asciiTheme="majorHAnsi" w:hAnsiTheme="majorHAnsi" w:cstheme="majorHAnsi"/>
                <w:b/>
                <w:sz w:val="26"/>
                <w:szCs w:val="26"/>
              </w:rPr>
              <w:t xml:space="preserve">- </w:t>
            </w:r>
            <w:r w:rsidR="00EA03B7" w:rsidRPr="00BB19EB">
              <w:rPr>
                <w:rFonts w:asciiTheme="majorHAnsi" w:hAnsiTheme="majorHAnsi" w:cstheme="majorHAnsi"/>
                <w:b/>
                <w:sz w:val="26"/>
                <w:szCs w:val="26"/>
                <w:lang w:val="vi-VN"/>
              </w:rPr>
              <w:t>B</w:t>
            </w:r>
            <w:r w:rsidR="00EA03B7" w:rsidRPr="00BB19EB">
              <w:rPr>
                <w:rFonts w:asciiTheme="majorHAnsi" w:hAnsiTheme="majorHAnsi" w:cstheme="majorHAnsi"/>
                <w:b/>
                <w:sz w:val="26"/>
                <w:szCs w:val="26"/>
              </w:rPr>
              <w:t>ộ Tài chính có ý kiến giải trình như sau</w:t>
            </w:r>
            <w:r w:rsidRPr="00BB19EB">
              <w:rPr>
                <w:rFonts w:asciiTheme="majorHAnsi" w:hAnsiTheme="majorHAnsi" w:cstheme="majorHAnsi"/>
                <w:b/>
                <w:sz w:val="26"/>
                <w:szCs w:val="26"/>
              </w:rPr>
              <w:t>:</w:t>
            </w:r>
            <w:r w:rsidRPr="00BB19EB">
              <w:rPr>
                <w:rFonts w:asciiTheme="majorHAnsi" w:hAnsiTheme="majorHAnsi" w:cstheme="majorHAnsi"/>
                <w:sz w:val="26"/>
                <w:szCs w:val="26"/>
              </w:rPr>
              <w:t xml:space="preserve"> </w:t>
            </w:r>
            <w:r w:rsidR="004F4AA4" w:rsidRPr="00BB19EB">
              <w:rPr>
                <w:rFonts w:asciiTheme="majorHAnsi" w:hAnsiTheme="majorHAnsi" w:cstheme="majorHAnsi"/>
                <w:sz w:val="26"/>
                <w:szCs w:val="26"/>
              </w:rPr>
              <w:t xml:space="preserve">về nguyên tắc biện pháp khắc phục hậu quả được áp dụng tương ứng với hậu quả xảy ra. </w:t>
            </w:r>
            <w:r w:rsidRPr="00BB19EB">
              <w:rPr>
                <w:rFonts w:asciiTheme="majorHAnsi" w:hAnsiTheme="majorHAnsi" w:cstheme="majorHAnsi"/>
                <w:sz w:val="26"/>
                <w:szCs w:val="26"/>
              </w:rPr>
              <w:t xml:space="preserve">Hành vi quy định tại Khoản 1 Điều 6 Nghị định XP là </w:t>
            </w:r>
            <w:r w:rsidRPr="00BB19EB">
              <w:rPr>
                <w:rFonts w:asciiTheme="majorHAnsi" w:hAnsiTheme="majorHAnsi" w:cstheme="majorHAnsi"/>
                <w:i/>
                <w:sz w:val="26"/>
                <w:szCs w:val="26"/>
              </w:rPr>
              <w:t>"đưa ra nhận định hoặc đảm bảo với nhà đầu tư về giá chứng khoán trong tương lai, về mức thu nhập, lợi nhuận đạt được trên khoản đầu tư hoặc đảm bảo không bị thua lỗ, ngoại trừ trường hợp chào bán trái phiếu không chuyển đổi ra công chúng."</w:t>
            </w:r>
            <w:r w:rsidR="00362AAE" w:rsidRPr="00BB19EB">
              <w:rPr>
                <w:rFonts w:asciiTheme="majorHAnsi" w:hAnsiTheme="majorHAnsi" w:cstheme="majorHAnsi"/>
                <w:sz w:val="26"/>
                <w:szCs w:val="26"/>
              </w:rPr>
              <w:t xml:space="preserve"> là một dạng của cam kết </w:t>
            </w:r>
            <w:r w:rsidR="00965A3C" w:rsidRPr="00BB19EB">
              <w:rPr>
                <w:rFonts w:asciiTheme="majorHAnsi" w:hAnsiTheme="majorHAnsi" w:cstheme="majorHAnsi"/>
                <w:sz w:val="26"/>
                <w:szCs w:val="26"/>
              </w:rPr>
              <w:t>lợi ích để chào mời mua, giao dịch chứng khoán</w:t>
            </w:r>
            <w:r w:rsidR="00362AAE" w:rsidRPr="00BB19EB">
              <w:rPr>
                <w:rFonts w:asciiTheme="majorHAnsi" w:hAnsiTheme="majorHAnsi" w:cstheme="majorHAnsi"/>
                <w:sz w:val="26"/>
                <w:szCs w:val="26"/>
              </w:rPr>
              <w:t>, thường không nằm trong các thông tin công bố ra công chúng</w:t>
            </w:r>
            <w:r w:rsidR="004F4AA4" w:rsidRPr="00BB19EB">
              <w:rPr>
                <w:rFonts w:asciiTheme="majorHAnsi" w:hAnsiTheme="majorHAnsi" w:cstheme="majorHAnsi"/>
                <w:sz w:val="26"/>
                <w:szCs w:val="26"/>
              </w:rPr>
              <w:t xml:space="preserve"> mà </w:t>
            </w:r>
            <w:r w:rsidR="00965A3C" w:rsidRPr="00BB19EB">
              <w:rPr>
                <w:rFonts w:asciiTheme="majorHAnsi" w:hAnsiTheme="majorHAnsi" w:cstheme="majorHAnsi"/>
                <w:sz w:val="26"/>
                <w:szCs w:val="26"/>
              </w:rPr>
              <w:t>chào</w:t>
            </w:r>
            <w:r w:rsidR="004F4AA4" w:rsidRPr="00BB19EB">
              <w:rPr>
                <w:rFonts w:asciiTheme="majorHAnsi" w:hAnsiTheme="majorHAnsi" w:cstheme="majorHAnsi"/>
                <w:sz w:val="26"/>
                <w:szCs w:val="26"/>
              </w:rPr>
              <w:t xml:space="preserve"> mời trực tiếp cho nhà đầu tư</w:t>
            </w:r>
            <w:r w:rsidR="00965A3C" w:rsidRPr="00BB19EB">
              <w:rPr>
                <w:rFonts w:asciiTheme="majorHAnsi" w:hAnsiTheme="majorHAnsi" w:cstheme="majorHAnsi"/>
                <w:sz w:val="26"/>
                <w:szCs w:val="26"/>
              </w:rPr>
              <w:t>, không phải là thông tin sai lệch</w:t>
            </w:r>
            <w:r w:rsidR="004F4AA4" w:rsidRPr="00BB19EB">
              <w:rPr>
                <w:rFonts w:asciiTheme="majorHAnsi" w:hAnsiTheme="majorHAnsi" w:cstheme="majorHAnsi"/>
                <w:sz w:val="26"/>
                <w:szCs w:val="26"/>
              </w:rPr>
              <w:t xml:space="preserve">. </w:t>
            </w:r>
            <w:r w:rsidR="00362AAE" w:rsidRPr="00BB19EB">
              <w:rPr>
                <w:rFonts w:asciiTheme="majorHAnsi" w:hAnsiTheme="majorHAnsi" w:cstheme="majorHAnsi"/>
                <w:sz w:val="26"/>
                <w:szCs w:val="26"/>
              </w:rPr>
              <w:t xml:space="preserve">Do vậy, </w:t>
            </w:r>
            <w:r w:rsidR="004F4AA4" w:rsidRPr="00BB19EB">
              <w:rPr>
                <w:rFonts w:asciiTheme="majorHAnsi" w:hAnsiTheme="majorHAnsi" w:cstheme="majorHAnsi"/>
                <w:sz w:val="26"/>
                <w:szCs w:val="26"/>
              </w:rPr>
              <w:t>biện pháp</w:t>
            </w:r>
            <w:r w:rsidR="00622B4E">
              <w:rPr>
                <w:rFonts w:asciiTheme="majorHAnsi" w:hAnsiTheme="majorHAnsi" w:cstheme="majorHAnsi"/>
                <w:sz w:val="26"/>
                <w:szCs w:val="26"/>
              </w:rPr>
              <w:t xml:space="preserve"> </w:t>
            </w:r>
            <w:r w:rsidR="00622B4E" w:rsidRPr="00622B4E">
              <w:rPr>
                <w:rFonts w:asciiTheme="majorHAnsi" w:hAnsiTheme="majorHAnsi" w:cstheme="majorHAnsi"/>
                <w:sz w:val="26"/>
                <w:szCs w:val="26"/>
              </w:rPr>
              <w:t xml:space="preserve">khắc phục </w:t>
            </w:r>
            <w:r w:rsidR="004F4AA4" w:rsidRPr="00BB19EB">
              <w:rPr>
                <w:rFonts w:asciiTheme="majorHAnsi" w:hAnsiTheme="majorHAnsi" w:cstheme="majorHAnsi"/>
                <w:i/>
                <w:sz w:val="26"/>
                <w:szCs w:val="26"/>
              </w:rPr>
              <w:t>"</w:t>
            </w:r>
            <w:r w:rsidR="00362AAE" w:rsidRPr="00BB19EB">
              <w:rPr>
                <w:rFonts w:asciiTheme="majorHAnsi" w:hAnsiTheme="majorHAnsi" w:cstheme="majorHAnsi"/>
                <w:i/>
                <w:sz w:val="26"/>
                <w:szCs w:val="26"/>
              </w:rPr>
              <w:t xml:space="preserve">đăng </w:t>
            </w:r>
            <w:r w:rsidR="00362AAE" w:rsidRPr="00BB19EB">
              <w:rPr>
                <w:rFonts w:asciiTheme="majorHAnsi" w:hAnsiTheme="majorHAnsi" w:cstheme="majorHAnsi"/>
                <w:i/>
                <w:sz w:val="26"/>
                <w:szCs w:val="26"/>
              </w:rPr>
              <w:lastRenderedPageBreak/>
              <w:t>tải thông tin đính chính rộng rãi trên phương tiện thông tin đại chúng</w:t>
            </w:r>
            <w:r w:rsidR="004F4AA4" w:rsidRPr="00BB19EB">
              <w:rPr>
                <w:rFonts w:asciiTheme="majorHAnsi" w:hAnsiTheme="majorHAnsi" w:cstheme="majorHAnsi"/>
                <w:i/>
                <w:sz w:val="26"/>
                <w:szCs w:val="26"/>
              </w:rPr>
              <w:t xml:space="preserve">" </w:t>
            </w:r>
            <w:r w:rsidR="004F4AA4" w:rsidRPr="00BB19EB">
              <w:rPr>
                <w:rFonts w:asciiTheme="majorHAnsi" w:hAnsiTheme="majorHAnsi" w:cstheme="majorHAnsi"/>
                <w:sz w:val="26"/>
                <w:szCs w:val="26"/>
              </w:rPr>
              <w:t>không phù hợp với tính chất hành vi.</w:t>
            </w:r>
          </w:p>
        </w:tc>
      </w:tr>
      <w:tr w:rsidR="00073E9F" w:rsidRPr="00BB19EB" w14:paraId="36FEFE32" w14:textId="77777777" w:rsidTr="007F326C">
        <w:tc>
          <w:tcPr>
            <w:tcW w:w="625" w:type="dxa"/>
          </w:tcPr>
          <w:p w14:paraId="67808104" w14:textId="77777777" w:rsidR="00AD1FAD" w:rsidRPr="00BB19EB" w:rsidRDefault="00AD1FAD"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7E26C2A" w14:textId="77777777" w:rsidR="00AD1FAD" w:rsidRPr="00BB19EB" w:rsidRDefault="00AD1FAD"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8</w:t>
            </w:r>
          </w:p>
        </w:tc>
        <w:tc>
          <w:tcPr>
            <w:tcW w:w="6570" w:type="dxa"/>
          </w:tcPr>
          <w:p w14:paraId="545C6ECF" w14:textId="77777777" w:rsidR="00AD1FAD" w:rsidRPr="00BB19EB" w:rsidRDefault="00AD1FAD" w:rsidP="008738F7">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xml:space="preserve">Kiểm toán Nhà nước (KTNN): </w:t>
            </w:r>
            <w:r w:rsidRPr="00BB19EB">
              <w:rPr>
                <w:rFonts w:asciiTheme="majorHAnsi" w:hAnsiTheme="majorHAnsi" w:cstheme="majorHAnsi"/>
                <w:sz w:val="26"/>
                <w:szCs w:val="26"/>
              </w:rPr>
              <w:t>Tại điểm b, c khoản 4 Điều 8: Đề nghị rà soát sửa đổi cụm từ “chứng khoán” thành cụm từ “Cổ phiếu” để đảm bảo chuẩn xác và thống nhất với nội dung quy định tại khoản 1, 2, 3 của điều.</w:t>
            </w:r>
          </w:p>
          <w:p w14:paraId="7913D616" w14:textId="77777777" w:rsidR="00AD1FAD" w:rsidRPr="00BB19EB" w:rsidRDefault="00AD1FAD" w:rsidP="008738F7">
            <w:pPr>
              <w:tabs>
                <w:tab w:val="left" w:pos="408"/>
                <w:tab w:val="left" w:pos="1578"/>
              </w:tabs>
              <w:spacing w:before="120" w:after="120" w:line="240" w:lineRule="auto"/>
              <w:ind w:left="-14"/>
              <w:jc w:val="both"/>
              <w:rPr>
                <w:rFonts w:asciiTheme="majorHAnsi" w:hAnsiTheme="majorHAnsi" w:cstheme="majorHAnsi"/>
                <w:b/>
                <w:sz w:val="26"/>
                <w:szCs w:val="26"/>
              </w:rPr>
            </w:pPr>
          </w:p>
        </w:tc>
        <w:tc>
          <w:tcPr>
            <w:tcW w:w="6120" w:type="dxa"/>
          </w:tcPr>
          <w:p w14:paraId="0908F07F" w14:textId="77777777" w:rsidR="00AD1FAD" w:rsidRPr="00BB19EB" w:rsidRDefault="00C50073" w:rsidP="00EA03B7">
            <w:pPr>
              <w:spacing w:before="120" w:after="120" w:line="240" w:lineRule="auto"/>
              <w:jc w:val="both"/>
              <w:rPr>
                <w:rFonts w:asciiTheme="majorHAnsi" w:eastAsia="MS Mincho" w:hAnsiTheme="majorHAnsi" w:cstheme="majorHAnsi"/>
                <w:i/>
                <w:sz w:val="26"/>
                <w:szCs w:val="26"/>
              </w:rPr>
            </w:pPr>
            <w:r w:rsidRPr="00BB19EB">
              <w:rPr>
                <w:rFonts w:asciiTheme="majorHAnsi" w:eastAsia="MS Mincho" w:hAnsiTheme="majorHAnsi" w:cstheme="majorHAnsi"/>
                <w:b/>
                <w:sz w:val="26"/>
                <w:szCs w:val="26"/>
                <w:lang w:val="vi-VN"/>
              </w:rPr>
              <w:t>B</w:t>
            </w:r>
            <w:r w:rsidR="00EA03B7"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00EA03B7" w:rsidRPr="00BB19EB">
              <w:rPr>
                <w:rFonts w:asciiTheme="majorHAnsi" w:eastAsia="MS Mincho" w:hAnsiTheme="majorHAnsi" w:cstheme="majorHAnsi"/>
                <w:b/>
                <w:sz w:val="26"/>
                <w:szCs w:val="26"/>
              </w:rPr>
              <w:t>,</w:t>
            </w:r>
            <w:r w:rsidRPr="00BB19EB">
              <w:rPr>
                <w:rFonts w:asciiTheme="majorHAnsi" w:eastAsia="MS Mincho" w:hAnsiTheme="majorHAnsi" w:cstheme="majorHAnsi"/>
                <w:b/>
                <w:sz w:val="26"/>
                <w:szCs w:val="26"/>
                <w:lang w:val="vi-VN"/>
              </w:rPr>
              <w:t xml:space="preserve"> </w:t>
            </w:r>
            <w:r w:rsidRPr="00BB19EB">
              <w:rPr>
                <w:rFonts w:asciiTheme="majorHAnsi" w:eastAsia="MS Mincho" w:hAnsiTheme="majorHAnsi" w:cstheme="majorHAnsi"/>
                <w:sz w:val="26"/>
                <w:szCs w:val="26"/>
                <w:lang w:val="vi-VN"/>
              </w:rPr>
              <w:t>chỉnh sửa</w:t>
            </w:r>
            <w:r w:rsidR="00EA03B7" w:rsidRPr="00BB19EB">
              <w:rPr>
                <w:rFonts w:asciiTheme="majorHAnsi" w:eastAsia="MS Mincho" w:hAnsiTheme="majorHAnsi" w:cstheme="majorHAnsi"/>
                <w:sz w:val="26"/>
                <w:szCs w:val="26"/>
              </w:rPr>
              <w:t xml:space="preserve"> tại dự thảo</w:t>
            </w:r>
          </w:p>
        </w:tc>
      </w:tr>
      <w:tr w:rsidR="002F79C5" w:rsidRPr="00BB19EB" w14:paraId="5869B4F8" w14:textId="77777777" w:rsidTr="007F326C">
        <w:tc>
          <w:tcPr>
            <w:tcW w:w="625" w:type="dxa"/>
          </w:tcPr>
          <w:p w14:paraId="6F6A97A2" w14:textId="77777777" w:rsidR="002F79C5" w:rsidRPr="00BB19EB" w:rsidRDefault="002F79C5"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7480907" w14:textId="77777777" w:rsidR="002F79C5" w:rsidRPr="00BB19EB" w:rsidRDefault="002F79C5"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10</w:t>
            </w:r>
          </w:p>
        </w:tc>
        <w:tc>
          <w:tcPr>
            <w:tcW w:w="6570" w:type="dxa"/>
          </w:tcPr>
          <w:p w14:paraId="518F3007" w14:textId="77777777" w:rsidR="002F79C5" w:rsidRPr="007B4CE1" w:rsidRDefault="002F79C5" w:rsidP="008738F7">
            <w:pPr>
              <w:tabs>
                <w:tab w:val="left" w:pos="408"/>
                <w:tab w:val="left" w:pos="1578"/>
              </w:tabs>
              <w:spacing w:before="120" w:after="120" w:line="240" w:lineRule="auto"/>
              <w:ind w:left="-14"/>
              <w:jc w:val="both"/>
              <w:rPr>
                <w:rFonts w:asciiTheme="majorHAnsi" w:hAnsiTheme="majorHAnsi" w:cstheme="majorHAnsi"/>
                <w:b/>
                <w:color w:val="002060"/>
                <w:sz w:val="26"/>
                <w:szCs w:val="26"/>
              </w:rPr>
            </w:pPr>
            <w:r w:rsidRPr="007B4CE1">
              <w:rPr>
                <w:rFonts w:asciiTheme="majorHAnsi" w:hAnsiTheme="majorHAnsi" w:cstheme="majorHAnsi"/>
                <w:b/>
                <w:color w:val="002060"/>
                <w:sz w:val="26"/>
                <w:szCs w:val="26"/>
              </w:rPr>
              <w:t>- VASB:</w:t>
            </w:r>
          </w:p>
          <w:p w14:paraId="7D325840" w14:textId="77777777" w:rsidR="002F79C5" w:rsidRPr="007B4CE1" w:rsidRDefault="002F79C5" w:rsidP="002F79C5">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Đề nghị bổ sung mức xử phạt và biện pháp khắc phục đối với trường hợp công ty đại chúng vi phạm các cam kết hoặc các Nghị quyết đại hội cổ đông đã công bố thông tin. Ví dụ: ĐHĐCĐ đã thông qua việc trả cổ tức, việc này đã ảnh hưởng vào giá giao dịch cổ phiếu trên thị trường. Tuy nhiên, trên thực tế doanh nghiệp không đáp ứng được hoặc chậm đáp ứng về dòng tiền để thực hiện chi trả do sử dụng nguồn để trả cổ tức không đúng mục đích.</w:t>
            </w:r>
          </w:p>
        </w:tc>
        <w:tc>
          <w:tcPr>
            <w:tcW w:w="6120" w:type="dxa"/>
          </w:tcPr>
          <w:p w14:paraId="0F709C0B" w14:textId="77777777" w:rsidR="002F79C5" w:rsidRPr="007B4CE1" w:rsidRDefault="00224471" w:rsidP="00EA03B7">
            <w:pPr>
              <w:spacing w:before="120" w:after="120" w:line="240" w:lineRule="auto"/>
              <w:jc w:val="both"/>
              <w:rPr>
                <w:rFonts w:asciiTheme="majorHAnsi" w:eastAsia="MS Mincho" w:hAnsiTheme="majorHAnsi" w:cstheme="majorHAnsi"/>
                <w:color w:val="002060"/>
                <w:sz w:val="26"/>
                <w:szCs w:val="26"/>
                <w:lang w:val="vi-VN"/>
              </w:rPr>
            </w:pPr>
            <w:r w:rsidRPr="007B4CE1">
              <w:rPr>
                <w:rFonts w:asciiTheme="majorHAnsi" w:eastAsia="MS Mincho" w:hAnsiTheme="majorHAnsi" w:cstheme="majorHAnsi"/>
                <w:b/>
                <w:color w:val="002060"/>
                <w:sz w:val="26"/>
                <w:szCs w:val="26"/>
                <w:lang w:val="vi-VN"/>
              </w:rPr>
              <w:t>B</w:t>
            </w:r>
            <w:r w:rsidRPr="007B4CE1">
              <w:rPr>
                <w:rFonts w:asciiTheme="majorHAnsi" w:eastAsia="MS Mincho" w:hAnsiTheme="majorHAnsi" w:cstheme="majorHAnsi"/>
                <w:b/>
                <w:color w:val="002060"/>
                <w:sz w:val="26"/>
                <w:szCs w:val="26"/>
              </w:rPr>
              <w:t>ộ Tài chính</w:t>
            </w:r>
            <w:r w:rsidRPr="007B4CE1">
              <w:rPr>
                <w:rFonts w:asciiTheme="majorHAnsi" w:eastAsia="MS Mincho" w:hAnsiTheme="majorHAnsi" w:cstheme="majorHAnsi"/>
                <w:b/>
                <w:color w:val="002060"/>
                <w:sz w:val="26"/>
                <w:szCs w:val="26"/>
                <w:lang w:val="vi-VN"/>
              </w:rPr>
              <w:t xml:space="preserve"> tiếp thu</w:t>
            </w:r>
            <w:r w:rsidRPr="007B4CE1">
              <w:rPr>
                <w:rFonts w:asciiTheme="majorHAnsi" w:eastAsia="MS Mincho" w:hAnsiTheme="majorHAnsi" w:cstheme="majorHAnsi"/>
                <w:b/>
                <w:color w:val="002060"/>
                <w:sz w:val="26"/>
                <w:szCs w:val="26"/>
              </w:rPr>
              <w:t>,</w:t>
            </w:r>
            <w:r w:rsidRPr="007B4CE1">
              <w:rPr>
                <w:rFonts w:asciiTheme="majorHAnsi" w:eastAsia="MS Mincho" w:hAnsiTheme="majorHAnsi" w:cstheme="majorHAnsi"/>
                <w:b/>
                <w:color w:val="002060"/>
                <w:sz w:val="26"/>
                <w:szCs w:val="26"/>
                <w:lang w:val="vi-VN"/>
              </w:rPr>
              <w:t xml:space="preserve"> </w:t>
            </w:r>
            <w:r w:rsidRPr="007B4CE1">
              <w:rPr>
                <w:rFonts w:asciiTheme="majorHAnsi" w:eastAsia="MS Mincho" w:hAnsiTheme="majorHAnsi" w:cstheme="majorHAnsi"/>
                <w:color w:val="002060"/>
                <w:sz w:val="26"/>
                <w:szCs w:val="26"/>
                <w:lang w:val="vi-VN"/>
              </w:rPr>
              <w:t>chỉnh sửa</w:t>
            </w:r>
            <w:r w:rsidRPr="007B4CE1">
              <w:rPr>
                <w:rFonts w:asciiTheme="majorHAnsi" w:eastAsia="MS Mincho" w:hAnsiTheme="majorHAnsi" w:cstheme="majorHAnsi"/>
                <w:color w:val="002060"/>
                <w:sz w:val="26"/>
                <w:szCs w:val="26"/>
              </w:rPr>
              <w:t xml:space="preserve"> tại dự thảo</w:t>
            </w:r>
            <w:r w:rsidRPr="007B4CE1">
              <w:rPr>
                <w:rFonts w:asciiTheme="majorHAnsi" w:eastAsia="MS Mincho" w:hAnsiTheme="majorHAnsi" w:cstheme="majorHAnsi"/>
                <w:color w:val="002060"/>
                <w:sz w:val="26"/>
                <w:szCs w:val="26"/>
                <w:lang w:val="vi-VN"/>
              </w:rPr>
              <w:t>, bổ sung điểm d khoản 3 Điều 13 như sau:</w:t>
            </w:r>
          </w:p>
          <w:p w14:paraId="6E1F1128" w14:textId="77777777" w:rsidR="00224471" w:rsidRPr="007B4CE1" w:rsidRDefault="00224471" w:rsidP="00224471">
            <w:pPr>
              <w:spacing w:before="120" w:after="120" w:line="320" w:lineRule="exact"/>
              <w:jc w:val="both"/>
              <w:rPr>
                <w:rFonts w:asciiTheme="majorHAnsi" w:hAnsiTheme="majorHAnsi" w:cstheme="majorHAnsi"/>
                <w:color w:val="002060"/>
                <w:sz w:val="26"/>
                <w:szCs w:val="26"/>
                <w:lang w:val="vi-VN"/>
              </w:rPr>
            </w:pPr>
            <w:r w:rsidRPr="007B4CE1">
              <w:rPr>
                <w:rFonts w:asciiTheme="majorHAnsi" w:eastAsia="MS Mincho" w:hAnsiTheme="majorHAnsi" w:cstheme="majorHAnsi"/>
                <w:color w:val="002060"/>
                <w:sz w:val="26"/>
                <w:szCs w:val="26"/>
                <w:lang w:val="vi-VN"/>
              </w:rPr>
              <w:t>“</w:t>
            </w:r>
            <w:r w:rsidRPr="007B4CE1">
              <w:rPr>
                <w:rFonts w:asciiTheme="majorHAnsi" w:eastAsia="MS Mincho" w:hAnsiTheme="majorHAnsi" w:cstheme="majorHAnsi"/>
                <w:color w:val="002060"/>
                <w:sz w:val="26"/>
                <w:szCs w:val="26"/>
              </w:rPr>
              <w:t xml:space="preserve">đ) </w:t>
            </w:r>
            <w:r w:rsidRPr="007B4CE1">
              <w:rPr>
                <w:rFonts w:asciiTheme="majorHAnsi" w:eastAsia="MS Mincho" w:hAnsiTheme="majorHAnsi" w:cstheme="majorHAnsi"/>
                <w:color w:val="002060"/>
                <w:sz w:val="26"/>
                <w:szCs w:val="26"/>
                <w:lang w:val="nl-NL"/>
              </w:rPr>
              <w:t xml:space="preserve">Chủ tịch Hội đồng quản trị, thành viên Hội đồng quản trị </w:t>
            </w:r>
            <w:r w:rsidRPr="007B4CE1">
              <w:rPr>
                <w:rFonts w:asciiTheme="majorHAnsi" w:eastAsia="MS Mincho" w:hAnsiTheme="majorHAnsi" w:cstheme="majorHAnsi"/>
                <w:color w:val="002060"/>
                <w:sz w:val="26"/>
                <w:szCs w:val="26"/>
              </w:rPr>
              <w:t>không thực hiện thanh toán cổ tức cho cổ đông</w:t>
            </w:r>
            <w:r w:rsidRPr="007B4CE1">
              <w:rPr>
                <w:rFonts w:asciiTheme="majorHAnsi" w:eastAsia="MS Mincho" w:hAnsiTheme="majorHAnsi" w:cstheme="majorHAnsi"/>
                <w:color w:val="002060"/>
                <w:sz w:val="26"/>
                <w:szCs w:val="26"/>
                <w:lang w:val="nl-NL"/>
              </w:rPr>
              <w:t xml:space="preserve"> </w:t>
            </w:r>
            <w:r w:rsidRPr="007B4CE1">
              <w:rPr>
                <w:rFonts w:asciiTheme="majorHAnsi" w:eastAsia="MS Mincho" w:hAnsiTheme="majorHAnsi" w:cstheme="majorHAnsi"/>
                <w:color w:val="002060"/>
                <w:sz w:val="26"/>
                <w:szCs w:val="26"/>
              </w:rPr>
              <w:t xml:space="preserve">theo Nghị quyết </w:t>
            </w:r>
            <w:r w:rsidRPr="007B4CE1">
              <w:rPr>
                <w:rFonts w:asciiTheme="majorHAnsi" w:eastAsia="MS Mincho" w:hAnsiTheme="majorHAnsi" w:cstheme="majorHAnsi"/>
                <w:color w:val="002060"/>
                <w:sz w:val="26"/>
                <w:szCs w:val="26"/>
                <w:lang w:val="nl-NL"/>
              </w:rPr>
              <w:t>Đại hội đồng cổ đông thường niên</w:t>
            </w:r>
            <w:r w:rsidRPr="007B4CE1">
              <w:rPr>
                <w:rFonts w:asciiTheme="majorHAnsi" w:eastAsia="MS Mincho" w:hAnsiTheme="majorHAnsi" w:cstheme="majorHAnsi"/>
                <w:color w:val="002060"/>
                <w:sz w:val="26"/>
                <w:szCs w:val="26"/>
              </w:rPr>
              <w:t xml:space="preserve">, </w:t>
            </w:r>
            <w:r w:rsidRPr="007B4CE1">
              <w:rPr>
                <w:rFonts w:asciiTheme="majorHAnsi" w:eastAsia="MS Mincho" w:hAnsiTheme="majorHAnsi" w:cstheme="majorHAnsi"/>
                <w:color w:val="002060"/>
                <w:sz w:val="26"/>
                <w:szCs w:val="26"/>
                <w:lang w:val="nl-NL"/>
              </w:rPr>
              <w:t>trong thời hạn 06 tháng kể từ ngày kết thúc họp Đại hội đồng cổ đông thường niên.</w:t>
            </w:r>
            <w:r w:rsidRPr="007B4CE1">
              <w:rPr>
                <w:rFonts w:asciiTheme="majorHAnsi" w:eastAsia="MS Mincho" w:hAnsiTheme="majorHAnsi" w:cstheme="majorHAnsi"/>
                <w:color w:val="002060"/>
                <w:sz w:val="26"/>
                <w:szCs w:val="26"/>
                <w:lang w:val="vi-VN"/>
              </w:rPr>
              <w:t>”</w:t>
            </w:r>
          </w:p>
          <w:p w14:paraId="38E23074" w14:textId="77777777" w:rsidR="00224471" w:rsidRPr="007B4CE1" w:rsidRDefault="00224471" w:rsidP="00EA03B7">
            <w:pPr>
              <w:spacing w:before="120" w:after="120" w:line="240" w:lineRule="auto"/>
              <w:jc w:val="both"/>
              <w:rPr>
                <w:rFonts w:asciiTheme="majorHAnsi" w:eastAsia="MS Mincho" w:hAnsiTheme="majorHAnsi" w:cstheme="majorHAnsi"/>
                <w:b/>
                <w:color w:val="002060"/>
                <w:sz w:val="26"/>
                <w:szCs w:val="26"/>
                <w:lang w:val="vi-VN"/>
              </w:rPr>
            </w:pPr>
          </w:p>
        </w:tc>
      </w:tr>
      <w:tr w:rsidR="00367FAD" w:rsidRPr="00BB19EB" w14:paraId="3971E011" w14:textId="77777777" w:rsidTr="007F326C">
        <w:tc>
          <w:tcPr>
            <w:tcW w:w="625" w:type="dxa"/>
          </w:tcPr>
          <w:p w14:paraId="6A507E56" w14:textId="77777777" w:rsidR="00367FAD" w:rsidRPr="00BB19EB" w:rsidRDefault="00367FAD"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D0B86D4" w14:textId="77777777" w:rsidR="00367FAD" w:rsidRPr="00BB19EB" w:rsidRDefault="00367FAD" w:rsidP="007E7485">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11</w:t>
            </w:r>
          </w:p>
        </w:tc>
        <w:tc>
          <w:tcPr>
            <w:tcW w:w="6570" w:type="dxa"/>
          </w:tcPr>
          <w:p w14:paraId="2E4047D6" w14:textId="77777777" w:rsidR="00367FAD" w:rsidRPr="007B4CE1" w:rsidRDefault="00367FAD" w:rsidP="00C66A0C">
            <w:pPr>
              <w:spacing w:before="120" w:after="120" w:line="240" w:lineRule="auto"/>
              <w:jc w:val="both"/>
              <w:rPr>
                <w:rFonts w:asciiTheme="majorHAnsi" w:hAnsiTheme="majorHAnsi" w:cstheme="majorHAnsi"/>
                <w:b/>
                <w:color w:val="002060"/>
                <w:sz w:val="26"/>
                <w:szCs w:val="26"/>
              </w:rPr>
            </w:pPr>
            <w:r w:rsidRPr="007B4CE1">
              <w:rPr>
                <w:rFonts w:asciiTheme="majorHAnsi" w:hAnsiTheme="majorHAnsi" w:cstheme="majorHAnsi"/>
                <w:b/>
                <w:color w:val="002060"/>
                <w:sz w:val="26"/>
                <w:szCs w:val="26"/>
              </w:rPr>
              <w:t>VCCI</w:t>
            </w:r>
          </w:p>
          <w:p w14:paraId="7310A7E4" w14:textId="77777777" w:rsidR="00367FAD" w:rsidRPr="007B4CE1" w:rsidRDefault="00367FAD" w:rsidP="00367FAD">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Vi phạm quy định về quản trị công ty đại chúng (Điều 11)</w:t>
            </w:r>
          </w:p>
          <w:p w14:paraId="6105DD26" w14:textId="77777777" w:rsidR="00367FAD" w:rsidRPr="007B4CE1" w:rsidRDefault="00367FAD" w:rsidP="00367FAD">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Điểm a khoản 3 Điều 11 Dự thảo quy định xử phạt đối với hành vi “Chủ tịch Hội đồng quản trị kiêm nhiệm chức danh Giám đốc hoặc Tổng giám đốc hoặc kiêm nhiệm chức danh chủ tịch hội đồng quản trị của các tổ chức niêm yết trong trường hợp pháp luật quy định không được kiêm nhiệm”.</w:t>
            </w:r>
          </w:p>
          <w:p w14:paraId="3901D671" w14:textId="77777777" w:rsidR="00367FAD" w:rsidRPr="007B4CE1" w:rsidRDefault="00367FAD" w:rsidP="00367FAD">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Quy định trên đưa đến hai cách hiểu:</w:t>
            </w:r>
          </w:p>
          <w:p w14:paraId="168C8C83" w14:textId="77777777" w:rsidR="00367FAD" w:rsidRPr="007B4CE1" w:rsidRDefault="00367FAD" w:rsidP="00367FAD">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lastRenderedPageBreak/>
              <w:t>(1) Chủ tịch Hội đồng quản trị không được kiêm nhiệm chức danh Giám đốc/Tổng giám đốc trong cùng một tổ chức niêm yết hoặc kiêm nhiệm chức danh chủ tịch Hội đồng quản trị của các tổ chức niêm yết khác;</w:t>
            </w:r>
          </w:p>
          <w:p w14:paraId="28F740CD" w14:textId="77777777" w:rsidR="00367FAD" w:rsidRPr="007B4CE1" w:rsidRDefault="00367FAD" w:rsidP="00367FAD">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(2) Chủ tịch Hội đồng quản trị không được kiêm nhiệm chức danh Giám đốc/Tổng giám đốc/Chủ tịch Hội đồng quản trị của các tổ chức niêm yết khác.</w:t>
            </w:r>
          </w:p>
          <w:p w14:paraId="307DCFB1" w14:textId="77777777" w:rsidR="00367FAD" w:rsidRPr="007B4CE1" w:rsidRDefault="00367FAD" w:rsidP="00C66A0C">
            <w:pPr>
              <w:spacing w:before="120" w:after="120" w:line="240" w:lineRule="auto"/>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Để đảm bảo tính minh bạch, đề nghị Ban soạn thảo sửa đổi quy định trên theo hướng rõ ràng hơn (có thể là cách thứ (1)).</w:t>
            </w:r>
          </w:p>
        </w:tc>
        <w:tc>
          <w:tcPr>
            <w:tcW w:w="6120" w:type="dxa"/>
          </w:tcPr>
          <w:p w14:paraId="65957D42" w14:textId="77777777" w:rsidR="00224471" w:rsidRPr="007B4CE1" w:rsidRDefault="00224471" w:rsidP="005F519E">
            <w:pPr>
              <w:spacing w:before="120" w:after="120" w:line="240" w:lineRule="auto"/>
              <w:jc w:val="both"/>
              <w:rPr>
                <w:color w:val="002060"/>
                <w:sz w:val="28"/>
                <w:lang w:val="vi-VN"/>
              </w:rPr>
            </w:pPr>
            <w:r w:rsidRPr="007B4CE1">
              <w:rPr>
                <w:rFonts w:asciiTheme="majorHAnsi" w:eastAsia="MS Mincho" w:hAnsiTheme="majorHAnsi" w:cstheme="majorHAnsi"/>
                <w:b/>
                <w:color w:val="002060"/>
                <w:sz w:val="26"/>
                <w:szCs w:val="26"/>
                <w:lang w:val="vi-VN"/>
              </w:rPr>
              <w:lastRenderedPageBreak/>
              <w:t>B</w:t>
            </w:r>
            <w:r w:rsidRPr="007B4CE1">
              <w:rPr>
                <w:rFonts w:asciiTheme="majorHAnsi" w:eastAsia="MS Mincho" w:hAnsiTheme="majorHAnsi" w:cstheme="majorHAnsi"/>
                <w:b/>
                <w:color w:val="002060"/>
                <w:sz w:val="26"/>
                <w:szCs w:val="26"/>
              </w:rPr>
              <w:t>ộ Tài chính</w:t>
            </w:r>
            <w:r w:rsidRPr="007B4CE1">
              <w:rPr>
                <w:rFonts w:asciiTheme="majorHAnsi" w:eastAsia="MS Mincho" w:hAnsiTheme="majorHAnsi" w:cstheme="majorHAnsi"/>
                <w:b/>
                <w:color w:val="002060"/>
                <w:sz w:val="26"/>
                <w:szCs w:val="26"/>
                <w:lang w:val="vi-VN"/>
              </w:rPr>
              <w:t xml:space="preserve"> tiếp thu</w:t>
            </w:r>
            <w:r w:rsidRPr="007B4CE1">
              <w:rPr>
                <w:rFonts w:asciiTheme="majorHAnsi" w:eastAsia="MS Mincho" w:hAnsiTheme="majorHAnsi" w:cstheme="majorHAnsi"/>
                <w:b/>
                <w:color w:val="002060"/>
                <w:sz w:val="26"/>
                <w:szCs w:val="26"/>
              </w:rPr>
              <w:t>,</w:t>
            </w:r>
            <w:r w:rsidRPr="007B4CE1">
              <w:rPr>
                <w:rFonts w:asciiTheme="majorHAnsi" w:eastAsia="MS Mincho" w:hAnsiTheme="majorHAnsi" w:cstheme="majorHAnsi"/>
                <w:b/>
                <w:color w:val="002060"/>
                <w:sz w:val="26"/>
                <w:szCs w:val="26"/>
                <w:lang w:val="vi-VN"/>
              </w:rPr>
              <w:t xml:space="preserve"> </w:t>
            </w:r>
            <w:r w:rsidRPr="007B4CE1">
              <w:rPr>
                <w:rFonts w:asciiTheme="majorHAnsi" w:eastAsia="MS Mincho" w:hAnsiTheme="majorHAnsi" w:cstheme="majorHAnsi"/>
                <w:color w:val="002060"/>
                <w:sz w:val="26"/>
                <w:szCs w:val="26"/>
                <w:lang w:val="vi-VN"/>
              </w:rPr>
              <w:t>chỉnh sửa</w:t>
            </w:r>
            <w:r w:rsidRPr="007B4CE1">
              <w:rPr>
                <w:rFonts w:asciiTheme="majorHAnsi" w:eastAsia="MS Mincho" w:hAnsiTheme="majorHAnsi" w:cstheme="majorHAnsi"/>
                <w:color w:val="002060"/>
                <w:sz w:val="26"/>
                <w:szCs w:val="26"/>
              </w:rPr>
              <w:t xml:space="preserve"> tại dự thảo</w:t>
            </w:r>
            <w:r w:rsidRPr="007B4CE1">
              <w:rPr>
                <w:color w:val="002060"/>
                <w:sz w:val="28"/>
                <w:lang w:val="nl-NL"/>
              </w:rPr>
              <w:t xml:space="preserve"> </w:t>
            </w:r>
            <w:r w:rsidRPr="007B4CE1">
              <w:rPr>
                <w:color w:val="002060"/>
                <w:sz w:val="28"/>
                <w:lang w:val="vi-VN"/>
              </w:rPr>
              <w:t>như sau:</w:t>
            </w:r>
          </w:p>
          <w:p w14:paraId="32F34384" w14:textId="77777777" w:rsidR="00367FAD" w:rsidRPr="007B4CE1" w:rsidRDefault="00224471" w:rsidP="005F519E">
            <w:pPr>
              <w:spacing w:before="120" w:after="120" w:line="240" w:lineRule="auto"/>
              <w:jc w:val="both"/>
              <w:rPr>
                <w:rFonts w:asciiTheme="majorHAnsi" w:eastAsia="MS Mincho" w:hAnsiTheme="majorHAnsi" w:cstheme="majorHAnsi"/>
                <w:b/>
                <w:i/>
                <w:color w:val="002060"/>
                <w:sz w:val="26"/>
                <w:szCs w:val="26"/>
                <w:lang w:val="vi-VN"/>
              </w:rPr>
            </w:pPr>
            <w:r w:rsidRPr="007B4CE1">
              <w:rPr>
                <w:i/>
                <w:color w:val="002060"/>
                <w:sz w:val="28"/>
                <w:lang w:val="vi-VN"/>
              </w:rPr>
              <w:t>“</w:t>
            </w:r>
            <w:r w:rsidRPr="007B4CE1">
              <w:rPr>
                <w:i/>
                <w:color w:val="002060"/>
                <w:sz w:val="28"/>
                <w:lang w:val="nl-NL"/>
              </w:rPr>
              <w:t>Chủ tịch Hội đồng quản trị kiêm nhiệm chức danh Giám đốc hoặc Tổng giám đốc của cùng một công ty đại chúng;</w:t>
            </w:r>
            <w:r w:rsidRPr="007B4CE1">
              <w:rPr>
                <w:rFonts w:eastAsia="MS Mincho"/>
                <w:i/>
                <w:color w:val="002060"/>
                <w:sz w:val="28"/>
                <w:szCs w:val="28"/>
              </w:rPr>
              <w:t xml:space="preserve"> thành viên Hội đồng quản trị của một công ty đại chúng đồng thời là thành viên Hội đồng quản trị tại quá 05 công ty khác;</w:t>
            </w:r>
            <w:r w:rsidRPr="007B4CE1">
              <w:rPr>
                <w:rFonts w:eastAsia="MS Mincho"/>
                <w:i/>
                <w:color w:val="002060"/>
                <w:sz w:val="28"/>
                <w:szCs w:val="28"/>
                <w:lang w:val="vi-VN"/>
              </w:rPr>
              <w:t>”</w:t>
            </w:r>
          </w:p>
        </w:tc>
      </w:tr>
      <w:tr w:rsidR="00073E9F" w:rsidRPr="00BB19EB" w14:paraId="236F8379" w14:textId="77777777" w:rsidTr="007F326C">
        <w:tc>
          <w:tcPr>
            <w:tcW w:w="625" w:type="dxa"/>
          </w:tcPr>
          <w:p w14:paraId="60ADC018"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04AF4358" w14:textId="77777777" w:rsidR="00883566" w:rsidRPr="00BB19EB" w:rsidRDefault="00883566"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11</w:t>
            </w:r>
          </w:p>
        </w:tc>
        <w:tc>
          <w:tcPr>
            <w:tcW w:w="6570" w:type="dxa"/>
          </w:tcPr>
          <w:p w14:paraId="52B74CA7" w14:textId="77777777" w:rsidR="00883566" w:rsidRPr="00BB19EB" w:rsidRDefault="00883566"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UBGSTCQG</w:t>
            </w:r>
            <w:r w:rsidRPr="00BB19EB">
              <w:rPr>
                <w:rFonts w:asciiTheme="majorHAnsi" w:hAnsiTheme="majorHAnsi" w:cstheme="majorHAnsi"/>
                <w:sz w:val="26"/>
                <w:szCs w:val="26"/>
              </w:rPr>
              <w:t xml:space="preserve">: </w:t>
            </w:r>
          </w:p>
          <w:p w14:paraId="5D0479A9" w14:textId="77777777" w:rsidR="00883566" w:rsidRPr="00BB19EB" w:rsidRDefault="00883566" w:rsidP="00883566">
            <w:pPr>
              <w:spacing w:before="120" w:after="120" w:line="240" w:lineRule="auto"/>
              <w:ind w:hanging="29"/>
              <w:jc w:val="both"/>
              <w:rPr>
                <w:rFonts w:asciiTheme="majorHAnsi" w:hAnsiTheme="majorHAnsi" w:cstheme="majorHAnsi"/>
                <w:sz w:val="26"/>
                <w:szCs w:val="26"/>
              </w:rPr>
            </w:pPr>
            <w:r w:rsidRPr="00BB19EB">
              <w:rPr>
                <w:rFonts w:asciiTheme="majorHAnsi" w:hAnsiTheme="majorHAnsi" w:cstheme="majorHAnsi"/>
                <w:b/>
                <w:sz w:val="26"/>
                <w:szCs w:val="26"/>
              </w:rPr>
              <w:t>Điều 11</w:t>
            </w:r>
            <w:r w:rsidRPr="00BB19EB">
              <w:rPr>
                <w:rFonts w:asciiTheme="majorHAnsi" w:hAnsiTheme="majorHAnsi" w:cstheme="majorHAnsi"/>
                <w:sz w:val="26"/>
                <w:szCs w:val="26"/>
              </w:rPr>
              <w:t xml:space="preserve"> (Vi phạm quy định về quản trị công ty đại chúng): </w:t>
            </w:r>
          </w:p>
          <w:p w14:paraId="0FBC1DD1" w14:textId="77777777" w:rsidR="00883566" w:rsidRPr="00BB19EB" w:rsidRDefault="00883566" w:rsidP="00883566">
            <w:pPr>
              <w:spacing w:before="120" w:after="120" w:line="240" w:lineRule="auto"/>
              <w:ind w:hanging="29"/>
              <w:jc w:val="both"/>
              <w:rPr>
                <w:rFonts w:asciiTheme="majorHAnsi" w:hAnsiTheme="majorHAnsi" w:cstheme="majorHAnsi"/>
                <w:sz w:val="26"/>
                <w:szCs w:val="26"/>
              </w:rPr>
            </w:pPr>
            <w:r w:rsidRPr="00BB19EB">
              <w:rPr>
                <w:rFonts w:asciiTheme="majorHAnsi" w:hAnsiTheme="majorHAnsi" w:cstheme="majorHAnsi"/>
                <w:sz w:val="26"/>
                <w:szCs w:val="26"/>
              </w:rPr>
              <w:t xml:space="preserve">- Xem xét nâng mức xử phạt hành chính bằng tiền của các hành vi vi phạm tại các Khoản 2, Khoản 3, Khoản 4, Khoản 5 lên </w:t>
            </w:r>
            <w:r w:rsidRPr="00BB19EB">
              <w:rPr>
                <w:rFonts w:asciiTheme="majorHAnsi" w:hAnsiTheme="majorHAnsi" w:cstheme="majorHAnsi"/>
                <w:b/>
                <w:sz w:val="26"/>
                <w:szCs w:val="26"/>
              </w:rPr>
              <w:t>tối thiểu 200 triệu đồng</w:t>
            </w:r>
            <w:r w:rsidRPr="00BB19EB">
              <w:rPr>
                <w:rFonts w:asciiTheme="majorHAnsi" w:hAnsiTheme="majorHAnsi" w:cstheme="majorHAnsi"/>
                <w:sz w:val="26"/>
                <w:szCs w:val="26"/>
              </w:rPr>
              <w:t xml:space="preserve"> để nâng cao kỷ luật thị trường trong quản trị công ty đại chúng tại Việt Nam, tạo nền tảng xây dựng các công ty tốt, hoạt động minh bạch, huy động và sử dụng vốn hiệu quả. </w:t>
            </w:r>
          </w:p>
          <w:p w14:paraId="3ED09119" w14:textId="77777777" w:rsidR="00883566" w:rsidRPr="00BB19EB" w:rsidRDefault="00883566" w:rsidP="00883566">
            <w:pPr>
              <w:spacing w:before="120" w:after="120" w:line="240" w:lineRule="auto"/>
              <w:ind w:hanging="29"/>
              <w:jc w:val="both"/>
              <w:rPr>
                <w:rFonts w:asciiTheme="majorHAnsi" w:hAnsiTheme="majorHAnsi" w:cstheme="majorHAnsi"/>
                <w:sz w:val="26"/>
                <w:szCs w:val="26"/>
                <w:lang w:val="vi-VN"/>
              </w:rPr>
            </w:pPr>
            <w:r w:rsidRPr="00BB19EB">
              <w:rPr>
                <w:rFonts w:asciiTheme="majorHAnsi" w:hAnsiTheme="majorHAnsi" w:cstheme="majorHAnsi"/>
                <w:sz w:val="26"/>
                <w:szCs w:val="26"/>
              </w:rPr>
              <w:t xml:space="preserve">- Xem xét bổ sung biện pháp khắc phục hậu quả buộc nộp trở lại công ty số lợi bất hợp pháp có được do thực hiện hành vi vi phạm quy định tại Điểm c Khoản 3 Điều này. </w:t>
            </w:r>
          </w:p>
          <w:p w14:paraId="625B526F"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64764ACF"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2920C2EA"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68E24B12"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4C66D6FE"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2052A5DE"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1DB1F617"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4F3A8BEC"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1416C616"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48B9FC4E"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22110CA9"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031F7E73" w14:textId="77777777" w:rsidR="005F519E" w:rsidRPr="00BB19EB" w:rsidRDefault="005F519E" w:rsidP="00883566">
            <w:pPr>
              <w:spacing w:before="120" w:after="120" w:line="240" w:lineRule="auto"/>
              <w:ind w:hanging="29"/>
              <w:jc w:val="both"/>
              <w:rPr>
                <w:rFonts w:asciiTheme="majorHAnsi" w:hAnsiTheme="majorHAnsi" w:cstheme="majorHAnsi"/>
                <w:sz w:val="26"/>
                <w:szCs w:val="26"/>
                <w:lang w:val="vi-VN"/>
              </w:rPr>
            </w:pPr>
          </w:p>
          <w:p w14:paraId="6A42A717" w14:textId="77777777" w:rsidR="009649F5" w:rsidRPr="00BB19EB" w:rsidRDefault="009649F5" w:rsidP="00883566">
            <w:pPr>
              <w:spacing w:before="120" w:after="120" w:line="240" w:lineRule="auto"/>
              <w:ind w:hanging="29"/>
              <w:jc w:val="both"/>
              <w:rPr>
                <w:rFonts w:asciiTheme="majorHAnsi" w:hAnsiTheme="majorHAnsi" w:cstheme="majorHAnsi"/>
                <w:sz w:val="26"/>
                <w:szCs w:val="26"/>
                <w:lang w:val="vi-VN"/>
              </w:rPr>
            </w:pPr>
          </w:p>
          <w:p w14:paraId="1A1108BC" w14:textId="77777777" w:rsidR="009649F5" w:rsidRPr="00BB19EB" w:rsidRDefault="009649F5" w:rsidP="00883566">
            <w:pPr>
              <w:spacing w:before="120" w:after="120" w:line="240" w:lineRule="auto"/>
              <w:ind w:hanging="29"/>
              <w:jc w:val="both"/>
              <w:rPr>
                <w:rFonts w:asciiTheme="majorHAnsi" w:hAnsiTheme="majorHAnsi" w:cstheme="majorHAnsi"/>
                <w:sz w:val="26"/>
                <w:szCs w:val="26"/>
                <w:lang w:val="vi-VN"/>
              </w:rPr>
            </w:pPr>
          </w:p>
          <w:p w14:paraId="1A88C394" w14:textId="77777777" w:rsidR="009649F5" w:rsidRPr="00BB19EB" w:rsidRDefault="009649F5" w:rsidP="00883566">
            <w:pPr>
              <w:spacing w:before="120" w:after="120" w:line="240" w:lineRule="auto"/>
              <w:ind w:hanging="29"/>
              <w:jc w:val="both"/>
              <w:rPr>
                <w:rFonts w:asciiTheme="majorHAnsi" w:hAnsiTheme="majorHAnsi" w:cstheme="majorHAnsi"/>
                <w:sz w:val="26"/>
                <w:szCs w:val="26"/>
                <w:lang w:val="vi-VN"/>
              </w:rPr>
            </w:pPr>
          </w:p>
          <w:p w14:paraId="0BC3CFD9" w14:textId="77777777" w:rsidR="00883566" w:rsidRPr="00BB19EB" w:rsidRDefault="00883566" w:rsidP="00883566">
            <w:pPr>
              <w:spacing w:before="120" w:after="120" w:line="240" w:lineRule="auto"/>
              <w:ind w:hanging="29"/>
              <w:jc w:val="both"/>
              <w:rPr>
                <w:rFonts w:asciiTheme="majorHAnsi" w:hAnsiTheme="majorHAnsi" w:cstheme="majorHAnsi"/>
                <w:sz w:val="26"/>
                <w:szCs w:val="26"/>
              </w:rPr>
            </w:pPr>
            <w:r w:rsidRPr="00BB19EB">
              <w:rPr>
                <w:rFonts w:asciiTheme="majorHAnsi" w:hAnsiTheme="majorHAnsi" w:cstheme="majorHAnsi"/>
                <w:sz w:val="26"/>
                <w:szCs w:val="26"/>
              </w:rPr>
              <w:t xml:space="preserve">- Khoản 5, xem xét sửa đổi, bổ sung như sau: </w:t>
            </w:r>
            <w:r w:rsidRPr="00BB19EB">
              <w:rPr>
                <w:rFonts w:asciiTheme="majorHAnsi" w:hAnsiTheme="majorHAnsi" w:cstheme="majorHAnsi"/>
                <w:i/>
                <w:sz w:val="26"/>
                <w:szCs w:val="26"/>
              </w:rPr>
              <w:t xml:space="preserve">“Phạt tiền từ ......đồng đến ..... đồng đối với công ty đại chúng vi phạm quyền tham dự, </w:t>
            </w:r>
            <w:r w:rsidRPr="00BB19EB">
              <w:rPr>
                <w:rFonts w:asciiTheme="majorHAnsi" w:hAnsiTheme="majorHAnsi" w:cstheme="majorHAnsi"/>
                <w:i/>
                <w:sz w:val="26"/>
                <w:szCs w:val="26"/>
                <w:u w:val="single"/>
              </w:rPr>
              <w:t>phát biểu trong cuộc họp Đại hội đồng cổ động</w:t>
            </w:r>
            <w:r w:rsidRPr="00BB19EB">
              <w:rPr>
                <w:rFonts w:asciiTheme="majorHAnsi" w:hAnsiTheme="majorHAnsi" w:cstheme="majorHAnsi"/>
                <w:i/>
                <w:sz w:val="26"/>
                <w:szCs w:val="26"/>
              </w:rPr>
              <w:t xml:space="preserve"> và biểu quyết hoặc quyên ủy quyền cho người khác tham dự và biểu quyết tại cuộc họp Đại hội đồng cổ đông của cổ đông </w:t>
            </w:r>
            <w:r w:rsidRPr="00BB19EB">
              <w:rPr>
                <w:rFonts w:asciiTheme="majorHAnsi" w:hAnsiTheme="majorHAnsi" w:cstheme="majorHAnsi"/>
                <w:i/>
                <w:sz w:val="26"/>
                <w:szCs w:val="26"/>
                <w:u w:val="single"/>
              </w:rPr>
              <w:t>và các quyền khác của cổ đông được quy định tại Luật Doanh nghiệp</w:t>
            </w:r>
            <w:r w:rsidRPr="00BB19EB">
              <w:rPr>
                <w:rFonts w:asciiTheme="majorHAnsi" w:hAnsiTheme="majorHAnsi" w:cstheme="majorHAnsi"/>
                <w:i/>
                <w:sz w:val="26"/>
                <w:szCs w:val="26"/>
              </w:rPr>
              <w:t>. (Điều 115).</w:t>
            </w:r>
            <w:r w:rsidRPr="00BB19EB">
              <w:rPr>
                <w:rFonts w:asciiTheme="majorHAnsi" w:hAnsiTheme="majorHAnsi" w:cstheme="majorHAnsi"/>
                <w:sz w:val="26"/>
                <w:szCs w:val="26"/>
              </w:rPr>
              <w:t xml:space="preserve"> </w:t>
            </w:r>
          </w:p>
        </w:tc>
        <w:tc>
          <w:tcPr>
            <w:tcW w:w="6120" w:type="dxa"/>
          </w:tcPr>
          <w:p w14:paraId="72096B74" w14:textId="77777777" w:rsidR="00965A3C" w:rsidRPr="00BB19EB" w:rsidRDefault="00965A3C" w:rsidP="005F519E">
            <w:pPr>
              <w:spacing w:before="120" w:after="120" w:line="240" w:lineRule="auto"/>
              <w:jc w:val="both"/>
              <w:rPr>
                <w:rFonts w:asciiTheme="majorHAnsi" w:eastAsia="MS Mincho" w:hAnsiTheme="majorHAnsi" w:cstheme="majorHAnsi"/>
                <w:b/>
                <w:sz w:val="26"/>
                <w:szCs w:val="26"/>
                <w:lang w:val="vi-VN"/>
              </w:rPr>
            </w:pPr>
          </w:p>
          <w:p w14:paraId="6E6C471C" w14:textId="77777777" w:rsidR="005F519E" w:rsidRPr="00BB19EB" w:rsidRDefault="00965A3C" w:rsidP="005F519E">
            <w:pPr>
              <w:spacing w:before="120" w:after="120" w:line="240" w:lineRule="auto"/>
              <w:jc w:val="both"/>
              <w:rPr>
                <w:rFonts w:asciiTheme="majorHAnsi" w:eastAsia="MS Mincho" w:hAnsiTheme="majorHAnsi" w:cstheme="majorHAnsi"/>
                <w:i/>
                <w:sz w:val="26"/>
                <w:szCs w:val="26"/>
                <w:lang w:val="vi-VN"/>
              </w:rPr>
            </w:pPr>
            <w:r w:rsidRPr="00BB19EB">
              <w:rPr>
                <w:rFonts w:asciiTheme="majorHAnsi" w:eastAsia="MS Mincho" w:hAnsiTheme="majorHAnsi" w:cstheme="majorHAnsi"/>
                <w:b/>
                <w:sz w:val="26"/>
                <w:szCs w:val="26"/>
              </w:rPr>
              <w:t xml:space="preserve">- </w:t>
            </w:r>
            <w:r w:rsidR="00805C69" w:rsidRPr="00BB19EB">
              <w:rPr>
                <w:rFonts w:asciiTheme="majorHAnsi" w:eastAsia="MS Mincho" w:hAnsiTheme="majorHAnsi" w:cstheme="majorHAnsi"/>
                <w:b/>
                <w:sz w:val="26"/>
                <w:szCs w:val="26"/>
                <w:lang w:val="vi-VN"/>
              </w:rPr>
              <w:t>B</w:t>
            </w:r>
            <w:r w:rsidR="00EA03B7" w:rsidRPr="00BB19EB">
              <w:rPr>
                <w:rFonts w:asciiTheme="majorHAnsi" w:eastAsia="MS Mincho" w:hAnsiTheme="majorHAnsi" w:cstheme="majorHAnsi"/>
                <w:b/>
                <w:sz w:val="26"/>
                <w:szCs w:val="26"/>
              </w:rPr>
              <w:t>ộ Tài chính</w:t>
            </w:r>
            <w:r w:rsidR="00805C69" w:rsidRPr="00BB19EB">
              <w:rPr>
                <w:rFonts w:asciiTheme="majorHAnsi" w:eastAsia="MS Mincho" w:hAnsiTheme="majorHAnsi" w:cstheme="majorHAnsi"/>
                <w:b/>
                <w:sz w:val="26"/>
                <w:szCs w:val="26"/>
                <w:lang w:val="vi-VN"/>
              </w:rPr>
              <w:t xml:space="preserve"> tiếp thu</w:t>
            </w:r>
            <w:r w:rsidR="00A16B1D" w:rsidRPr="00BB19EB">
              <w:rPr>
                <w:rFonts w:asciiTheme="majorHAnsi" w:eastAsia="MS Mincho" w:hAnsiTheme="majorHAnsi" w:cstheme="majorHAnsi"/>
                <w:b/>
                <w:sz w:val="26"/>
                <w:szCs w:val="26"/>
              </w:rPr>
              <w:t>,</w:t>
            </w:r>
            <w:r w:rsidR="00805C69" w:rsidRPr="00BB19EB">
              <w:rPr>
                <w:rFonts w:asciiTheme="majorHAnsi" w:eastAsia="MS Mincho" w:hAnsiTheme="majorHAnsi" w:cstheme="majorHAnsi"/>
                <w:sz w:val="26"/>
                <w:szCs w:val="26"/>
                <w:lang w:val="vi-VN"/>
              </w:rPr>
              <w:t xml:space="preserve"> rà soát các mức phạt để đảm bảo phù hợp với tính chất mức độ của hành vi vi phạm; nâng mức phạt lên </w:t>
            </w:r>
            <w:r w:rsidR="00805C69" w:rsidRPr="00BB19EB">
              <w:rPr>
                <w:rFonts w:asciiTheme="majorHAnsi" w:eastAsia="MS Mincho" w:hAnsiTheme="majorHAnsi" w:cstheme="majorHAnsi"/>
                <w:sz w:val="26"/>
                <w:szCs w:val="26"/>
                <w:lang w:val="nl-NL"/>
              </w:rPr>
              <w:t>200</w:t>
            </w:r>
            <w:r w:rsidR="00805C69" w:rsidRPr="00BB19EB">
              <w:rPr>
                <w:rFonts w:asciiTheme="majorHAnsi" w:eastAsia="MS Mincho" w:hAnsiTheme="majorHAnsi" w:cstheme="majorHAnsi"/>
                <w:sz w:val="26"/>
                <w:szCs w:val="26"/>
                <w:lang w:val="vi-VN"/>
              </w:rPr>
              <w:t xml:space="preserve"> triệu</w:t>
            </w:r>
            <w:r w:rsidR="00805C69" w:rsidRPr="00BB19EB">
              <w:rPr>
                <w:rFonts w:asciiTheme="majorHAnsi" w:eastAsia="MS Mincho" w:hAnsiTheme="majorHAnsi" w:cstheme="majorHAnsi"/>
                <w:sz w:val="26"/>
                <w:szCs w:val="26"/>
                <w:lang w:val="nl-NL"/>
              </w:rPr>
              <w:t xml:space="preserve"> đồng đối với </w:t>
            </w:r>
            <w:r w:rsidR="00805C69" w:rsidRPr="00BB19EB">
              <w:rPr>
                <w:rFonts w:asciiTheme="majorHAnsi" w:eastAsia="MS Mincho" w:hAnsiTheme="majorHAnsi" w:cstheme="majorHAnsi"/>
                <w:sz w:val="26"/>
                <w:szCs w:val="26"/>
                <w:lang w:val="vi-VN"/>
              </w:rPr>
              <w:t xml:space="preserve">hành vi vi phạm quy định tại khoản 5 Điều 11: </w:t>
            </w:r>
            <w:r w:rsidR="00805C69" w:rsidRPr="00BB19EB">
              <w:rPr>
                <w:rFonts w:asciiTheme="majorHAnsi" w:eastAsia="MS Mincho" w:hAnsiTheme="majorHAnsi" w:cstheme="majorHAnsi"/>
                <w:i/>
                <w:sz w:val="26"/>
                <w:szCs w:val="26"/>
                <w:lang w:val="vi-VN"/>
              </w:rPr>
              <w:t>Công ty đại chúng</w:t>
            </w:r>
            <w:r w:rsidR="00805C69" w:rsidRPr="00BB19EB">
              <w:rPr>
                <w:rFonts w:asciiTheme="majorHAnsi" w:eastAsia="MS Mincho" w:hAnsiTheme="majorHAnsi" w:cstheme="majorHAnsi"/>
                <w:i/>
                <w:sz w:val="26"/>
                <w:szCs w:val="26"/>
              </w:rPr>
              <w:t xml:space="preserve"> </w:t>
            </w:r>
            <w:r w:rsidR="00805C69" w:rsidRPr="00BB19EB">
              <w:rPr>
                <w:rFonts w:asciiTheme="majorHAnsi" w:eastAsia="MS Mincho" w:hAnsiTheme="majorHAnsi" w:cstheme="majorHAnsi"/>
                <w:i/>
                <w:sz w:val="26"/>
                <w:szCs w:val="26"/>
                <w:lang w:val="nl-NL"/>
              </w:rPr>
              <w:t>v</w:t>
            </w:r>
            <w:r w:rsidR="00805C69" w:rsidRPr="00BB19EB">
              <w:rPr>
                <w:rFonts w:asciiTheme="majorHAnsi" w:eastAsia="MS Mincho" w:hAnsiTheme="majorHAnsi" w:cstheme="majorHAnsi"/>
                <w:i/>
                <w:sz w:val="26"/>
                <w:szCs w:val="26"/>
                <w:lang w:val="vi-VN"/>
              </w:rPr>
              <w:t>i phạm quyền tham dự và biểu quyết hoặc quyền ủy quyền cho người khác tham dự và biểu quyết tại cuộc họp Đại hội đồng cổ đông của cổ đông.</w:t>
            </w:r>
          </w:p>
          <w:p w14:paraId="4AF0F4AF" w14:textId="77777777" w:rsidR="009649F5" w:rsidRPr="00BB19EB" w:rsidRDefault="005F519E" w:rsidP="005F519E">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lang w:val="vi-VN"/>
              </w:rPr>
              <w:t>-</w:t>
            </w:r>
            <w:r w:rsidRPr="00BB19EB">
              <w:rPr>
                <w:rFonts w:asciiTheme="majorHAnsi" w:eastAsia="MS Mincho" w:hAnsiTheme="majorHAnsi" w:cstheme="majorHAnsi"/>
                <w:b/>
                <w:sz w:val="26"/>
                <w:szCs w:val="26"/>
                <w:lang w:val="vi-VN"/>
              </w:rPr>
              <w:t xml:space="preserve"> </w:t>
            </w:r>
            <w:r w:rsidR="00EA03B7" w:rsidRPr="00BB19EB">
              <w:rPr>
                <w:rFonts w:asciiTheme="majorHAnsi" w:hAnsiTheme="majorHAnsi" w:cstheme="majorHAnsi"/>
                <w:b/>
                <w:sz w:val="26"/>
                <w:szCs w:val="26"/>
                <w:lang w:val="vi-VN"/>
              </w:rPr>
              <w:t>B</w:t>
            </w:r>
            <w:r w:rsidR="00EA03B7" w:rsidRPr="00BB19EB">
              <w:rPr>
                <w:rFonts w:asciiTheme="majorHAnsi" w:hAnsiTheme="majorHAnsi" w:cstheme="majorHAnsi"/>
                <w:b/>
                <w:sz w:val="26"/>
                <w:szCs w:val="26"/>
              </w:rPr>
              <w:t>ộ Tài chính có ý kiến giải trình như sau</w:t>
            </w:r>
            <w:r w:rsidR="00965A3C" w:rsidRPr="00BB19EB">
              <w:rPr>
                <w:rFonts w:asciiTheme="majorHAnsi" w:eastAsia="MS Mincho" w:hAnsiTheme="majorHAnsi" w:cstheme="majorHAnsi"/>
                <w:sz w:val="26"/>
                <w:szCs w:val="26"/>
              </w:rPr>
              <w:t xml:space="preserve">: </w:t>
            </w:r>
          </w:p>
          <w:p w14:paraId="18E7ACA0" w14:textId="77777777" w:rsidR="00EA03B7" w:rsidRPr="00BB19EB" w:rsidRDefault="009649F5" w:rsidP="005F519E">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rPr>
              <w:t>H</w:t>
            </w:r>
            <w:r w:rsidR="005F519E" w:rsidRPr="00BB19EB">
              <w:rPr>
                <w:rFonts w:asciiTheme="majorHAnsi" w:eastAsia="MS Mincho" w:hAnsiTheme="majorHAnsi" w:cstheme="majorHAnsi"/>
                <w:sz w:val="26"/>
                <w:szCs w:val="26"/>
                <w:lang w:val="vi-VN"/>
              </w:rPr>
              <w:t>ành vi vi phạm tại điểm c khoản 3 Điều 11</w:t>
            </w:r>
            <w:r w:rsidR="00EA03B7" w:rsidRPr="00BB19EB">
              <w:rPr>
                <w:rFonts w:asciiTheme="majorHAnsi" w:eastAsia="MS Mincho" w:hAnsiTheme="majorHAnsi" w:cstheme="majorHAnsi"/>
                <w:sz w:val="26"/>
                <w:szCs w:val="26"/>
              </w:rPr>
              <w:t xml:space="preserve"> </w:t>
            </w:r>
            <w:r w:rsidR="00EA03B7" w:rsidRPr="00BB19EB">
              <w:rPr>
                <w:rFonts w:asciiTheme="majorHAnsi" w:hAnsiTheme="majorHAnsi" w:cstheme="majorHAnsi"/>
                <w:sz w:val="26"/>
                <w:szCs w:val="26"/>
              </w:rPr>
              <w:t xml:space="preserve">theo đó người quản lý doanh nghiệp </w:t>
            </w:r>
            <w:r w:rsidR="00EA03B7" w:rsidRPr="00BB19EB">
              <w:rPr>
                <w:rFonts w:asciiTheme="majorHAnsi" w:eastAsia="MS Mincho" w:hAnsiTheme="majorHAnsi" w:cstheme="majorHAnsi"/>
                <w:sz w:val="26"/>
                <w:szCs w:val="26"/>
                <w:lang w:val="nl-NL"/>
              </w:rPr>
              <w:t>của công ty đại chúng</w:t>
            </w:r>
            <w:r w:rsidR="00EA03B7" w:rsidRPr="00BB19EB">
              <w:rPr>
                <w:rFonts w:asciiTheme="majorHAnsi" w:hAnsiTheme="majorHAnsi" w:cstheme="majorHAnsi"/>
                <w:sz w:val="26"/>
                <w:szCs w:val="26"/>
                <w:lang w:val="nl-NL"/>
              </w:rPr>
              <w:t xml:space="preserve"> không công khai </w:t>
            </w:r>
            <w:r w:rsidR="00EA03B7" w:rsidRPr="00BB19EB">
              <w:rPr>
                <w:rFonts w:asciiTheme="majorHAnsi" w:hAnsiTheme="majorHAnsi" w:cstheme="majorHAnsi"/>
                <w:sz w:val="26"/>
                <w:szCs w:val="26"/>
              </w:rPr>
              <w:t>c</w:t>
            </w:r>
            <w:r w:rsidR="00EA03B7" w:rsidRPr="00BB19EB">
              <w:rPr>
                <w:rFonts w:asciiTheme="majorHAnsi" w:hAnsiTheme="majorHAnsi" w:cstheme="majorHAnsi"/>
                <w:sz w:val="26"/>
                <w:szCs w:val="26"/>
                <w:lang w:val="nl-NL"/>
              </w:rPr>
              <w:t>ác lợi ích liên quan hoặc không thông báo cho Hội đồng quản trị, Ban kiểm soát về các giao dịch giữa công ty, công ty con, công ty do công ty đại chúng nắm quyền kiểm soát với chính thành viên đó hoặc với những người có liên quan tới thành viên đó theo quy định của pháp luật</w:t>
            </w:r>
            <w:r w:rsidR="00EA03B7" w:rsidRPr="00BB19EB">
              <w:rPr>
                <w:rFonts w:asciiTheme="majorHAnsi" w:hAnsiTheme="majorHAnsi" w:cstheme="majorHAnsi"/>
                <w:sz w:val="26"/>
                <w:szCs w:val="26"/>
                <w:lang w:val="vi-VN"/>
              </w:rPr>
              <w:t xml:space="preserve">. Vi phạm </w:t>
            </w:r>
            <w:r w:rsidR="00EA03B7" w:rsidRPr="00BB19EB">
              <w:rPr>
                <w:rFonts w:asciiTheme="majorHAnsi" w:eastAsia="MS Mincho" w:hAnsiTheme="majorHAnsi" w:cstheme="majorHAnsi"/>
                <w:sz w:val="26"/>
                <w:szCs w:val="26"/>
              </w:rPr>
              <w:t xml:space="preserve">về xung đột lợi ích có thể ảnh hưởng </w:t>
            </w:r>
            <w:r w:rsidR="00EA03B7" w:rsidRPr="00BB19EB">
              <w:rPr>
                <w:rFonts w:asciiTheme="majorHAnsi" w:eastAsia="MS Mincho" w:hAnsiTheme="majorHAnsi" w:cstheme="majorHAnsi"/>
                <w:sz w:val="26"/>
                <w:szCs w:val="26"/>
              </w:rPr>
              <w:lastRenderedPageBreak/>
              <w:t>đến lợi ích của cổ đông (khi ảnh hưởng đến lợi ích của doanh nghiệp) do vậy cần do doanh nghiệp xác định, yêu cầu người vi phạm bồi hoàn</w:t>
            </w:r>
            <w:r w:rsidRPr="00BB19EB">
              <w:rPr>
                <w:rFonts w:asciiTheme="majorHAnsi" w:eastAsia="MS Mincho" w:hAnsiTheme="majorHAnsi" w:cstheme="majorHAnsi"/>
                <w:sz w:val="26"/>
                <w:szCs w:val="26"/>
              </w:rPr>
              <w:t xml:space="preserve"> cho doanh nghiệp để đền bù cho cổ đông</w:t>
            </w:r>
            <w:r w:rsidR="00EA03B7" w:rsidRPr="00BB19EB">
              <w:rPr>
                <w:rFonts w:asciiTheme="majorHAnsi" w:eastAsia="MS Mincho" w:hAnsiTheme="majorHAnsi" w:cstheme="majorHAnsi"/>
                <w:sz w:val="26"/>
                <w:szCs w:val="26"/>
              </w:rPr>
              <w:t xml:space="preserve">. </w:t>
            </w:r>
          </w:p>
          <w:p w14:paraId="0AD641CE" w14:textId="77777777" w:rsidR="009649F5" w:rsidRPr="00BB19EB" w:rsidRDefault="00EA03B7" w:rsidP="009649F5">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lang w:val="vi-VN"/>
              </w:rPr>
              <w:t>Trường hợp Công ty</w:t>
            </w:r>
            <w:r w:rsidRPr="00BB19EB">
              <w:rPr>
                <w:rFonts w:asciiTheme="majorHAnsi" w:eastAsia="MS Mincho" w:hAnsiTheme="majorHAnsi" w:cstheme="majorHAnsi"/>
                <w:sz w:val="26"/>
                <w:szCs w:val="26"/>
              </w:rPr>
              <w:t>, cổ đông</w:t>
            </w:r>
            <w:r w:rsidRPr="00BB19EB">
              <w:rPr>
                <w:rFonts w:asciiTheme="majorHAnsi" w:eastAsia="MS Mincho" w:hAnsiTheme="majorHAnsi" w:cstheme="majorHAnsi"/>
                <w:sz w:val="26"/>
                <w:szCs w:val="26"/>
                <w:lang w:val="vi-VN"/>
              </w:rPr>
              <w:t xml:space="preserve"> thấy rằng hành vi vi phạm của các đối tượng nêu trên </w:t>
            </w:r>
            <w:r w:rsidRPr="00BB19EB">
              <w:rPr>
                <w:rFonts w:asciiTheme="majorHAnsi" w:hAnsiTheme="majorHAnsi" w:cstheme="majorHAnsi"/>
                <w:sz w:val="26"/>
                <w:szCs w:val="26"/>
                <w:lang w:val="vi-VN"/>
              </w:rPr>
              <w:t>gây thiệt hại đến lợi ích của Công ty thì có quyền khởi kiện yêu cầu bồi thường theo quy định tại khoản 2 Điều 133 Luật Chứng khoán 2019.</w:t>
            </w:r>
            <w:r w:rsidRPr="00BB19EB">
              <w:rPr>
                <w:rFonts w:asciiTheme="majorHAnsi" w:hAnsiTheme="majorHAnsi" w:cstheme="majorHAnsi"/>
                <w:sz w:val="26"/>
                <w:szCs w:val="26"/>
              </w:rPr>
              <w:t xml:space="preserve"> </w:t>
            </w:r>
            <w:r w:rsidRPr="00BB19EB">
              <w:rPr>
                <w:rFonts w:asciiTheme="majorHAnsi" w:eastAsia="MS Mincho" w:hAnsiTheme="majorHAnsi" w:cstheme="majorHAnsi"/>
                <w:sz w:val="26"/>
                <w:szCs w:val="26"/>
              </w:rPr>
              <w:t>Cổ đông, nhóm cổ đông sở hữu ít nhất 1% số cổ phần phổ thông liên tục trong thời hạn 06 tháng có quyền tự mình hoặc nhân danh công ty khởi kiện trách nhiệm dân sự đối với thành viên Hội đồng quản trị, Giám đốc hoặc Tổng giám đốc trong các trường hợp</w:t>
            </w:r>
            <w:r w:rsidR="009649F5" w:rsidRPr="00BB19EB">
              <w:rPr>
                <w:rFonts w:asciiTheme="majorHAnsi" w:eastAsia="MS Mincho" w:hAnsiTheme="majorHAnsi" w:cstheme="majorHAnsi"/>
                <w:sz w:val="26"/>
                <w:szCs w:val="26"/>
              </w:rPr>
              <w:t xml:space="preserve"> theo quy định tại Điều 161 Luật doanh nghiệp 2014.</w:t>
            </w:r>
          </w:p>
          <w:p w14:paraId="58A740D8" w14:textId="77777777" w:rsidR="00883566" w:rsidRPr="00BB19EB" w:rsidRDefault="00965A3C" w:rsidP="004312DB">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rPr>
              <w:t>-</w:t>
            </w:r>
            <w:r w:rsidRPr="00BB19EB">
              <w:rPr>
                <w:rFonts w:asciiTheme="majorHAnsi" w:eastAsia="MS Mincho" w:hAnsiTheme="majorHAnsi" w:cstheme="majorHAnsi"/>
                <w:b/>
                <w:sz w:val="26"/>
                <w:szCs w:val="26"/>
              </w:rPr>
              <w:t xml:space="preserve"> </w:t>
            </w:r>
            <w:r w:rsidR="009649F5"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rPr>
              <w:t xml:space="preserve">: </w:t>
            </w:r>
            <w:r w:rsidR="00041424" w:rsidRPr="00BB19EB">
              <w:rPr>
                <w:rFonts w:asciiTheme="majorHAnsi" w:eastAsia="MS Mincho" w:hAnsiTheme="majorHAnsi" w:cstheme="majorHAnsi"/>
                <w:sz w:val="26"/>
                <w:szCs w:val="26"/>
                <w:lang w:val="vi-VN"/>
              </w:rPr>
              <w:t>Theo quy định tại Khoản 1 Điều 2 Nghị định số 81/2013/NĐ-CP, “</w:t>
            </w:r>
            <w:r w:rsidR="00041424" w:rsidRPr="00BB19EB">
              <w:rPr>
                <w:rFonts w:asciiTheme="majorHAnsi" w:eastAsia="MS Mincho" w:hAnsiTheme="majorHAnsi" w:cstheme="majorHAnsi"/>
                <w:i/>
                <w:sz w:val="26"/>
                <w:szCs w:val="26"/>
                <w:lang w:val="vi-VN"/>
              </w:rPr>
              <w:t>v</w:t>
            </w:r>
            <w:r w:rsidR="00A30AB1" w:rsidRPr="00BB19EB">
              <w:rPr>
                <w:rFonts w:asciiTheme="majorHAnsi" w:eastAsia="MS Mincho" w:hAnsiTheme="majorHAnsi" w:cstheme="majorHAnsi"/>
                <w:i/>
                <w:sz w:val="26"/>
                <w:szCs w:val="26"/>
                <w:lang w:val="vi-VN"/>
              </w:rPr>
              <w:t>iệc quy định hành vi vi phạm hành chính phải bảo đảm các yêu cầ</w:t>
            </w:r>
            <w:r w:rsidR="00041424" w:rsidRPr="00BB19EB">
              <w:rPr>
                <w:rFonts w:asciiTheme="majorHAnsi" w:eastAsia="MS Mincho" w:hAnsiTheme="majorHAnsi" w:cstheme="majorHAnsi"/>
                <w:i/>
                <w:sz w:val="26"/>
                <w:szCs w:val="26"/>
                <w:lang w:val="vi-VN"/>
              </w:rPr>
              <w:t>u sau đây:</w:t>
            </w:r>
            <w:r w:rsidR="00A30AB1" w:rsidRPr="00BB19EB">
              <w:rPr>
                <w:rFonts w:asciiTheme="majorHAnsi" w:eastAsia="MS Mincho" w:hAnsiTheme="majorHAnsi" w:cstheme="majorHAnsi"/>
                <w:i/>
                <w:sz w:val="26"/>
                <w:szCs w:val="26"/>
                <w:lang w:val="vi-VN"/>
              </w:rPr>
              <w:t xml:space="preserve"> </w:t>
            </w:r>
            <w:r w:rsidR="00041424" w:rsidRPr="00BB19EB">
              <w:rPr>
                <w:rFonts w:asciiTheme="majorHAnsi" w:eastAsia="MS Mincho" w:hAnsiTheme="majorHAnsi" w:cstheme="majorHAnsi"/>
                <w:i/>
                <w:sz w:val="26"/>
                <w:szCs w:val="26"/>
                <w:lang w:val="vi-VN"/>
              </w:rPr>
              <w:t xml:space="preserve">... </w:t>
            </w:r>
            <w:r w:rsidR="00A30AB1" w:rsidRPr="00BB19EB">
              <w:rPr>
                <w:rFonts w:asciiTheme="majorHAnsi" w:eastAsia="MS Mincho" w:hAnsiTheme="majorHAnsi" w:cstheme="majorHAnsi"/>
                <w:i/>
                <w:sz w:val="26"/>
                <w:szCs w:val="26"/>
                <w:lang w:val="vi-VN"/>
              </w:rPr>
              <w:t xml:space="preserve">Hành vi vi phạm hành chính phải được mô tả rõ ràng, cụ thể </w:t>
            </w:r>
            <w:r w:rsidR="00A30AB1" w:rsidRPr="00BB19EB">
              <w:rPr>
                <w:rFonts w:asciiTheme="majorHAnsi" w:eastAsia="MS Mincho" w:hAnsiTheme="majorHAnsi" w:cstheme="majorHAnsi"/>
                <w:i/>
                <w:sz w:val="26"/>
                <w:szCs w:val="26"/>
                <w:u w:val="single"/>
                <w:lang w:val="vi-VN"/>
              </w:rPr>
              <w:t>để có thể xác định và xử phạt được trong thực tiễn</w:t>
            </w:r>
            <w:r w:rsidR="00A30AB1" w:rsidRPr="00BB19EB">
              <w:rPr>
                <w:rFonts w:asciiTheme="majorHAnsi" w:eastAsia="MS Mincho" w:hAnsiTheme="majorHAnsi" w:cstheme="majorHAnsi"/>
                <w:i/>
                <w:sz w:val="26"/>
                <w:szCs w:val="26"/>
                <w:lang w:val="vi-VN"/>
              </w:rPr>
              <w:t>.</w:t>
            </w:r>
            <w:r w:rsidR="00041424" w:rsidRPr="00BB19EB">
              <w:rPr>
                <w:rFonts w:asciiTheme="majorHAnsi" w:eastAsia="MS Mincho" w:hAnsiTheme="majorHAnsi" w:cstheme="majorHAnsi"/>
                <w:i/>
                <w:sz w:val="26"/>
                <w:szCs w:val="26"/>
                <w:lang w:val="vi-VN"/>
              </w:rPr>
              <w:t>”</w:t>
            </w:r>
            <w:r w:rsidR="00D01E32" w:rsidRPr="00BB19EB">
              <w:rPr>
                <w:rFonts w:asciiTheme="majorHAnsi" w:eastAsia="MS Mincho" w:hAnsiTheme="majorHAnsi" w:cstheme="majorHAnsi"/>
                <w:i/>
                <w:sz w:val="26"/>
                <w:szCs w:val="26"/>
                <w:lang w:val="vi-VN"/>
              </w:rPr>
              <w:t xml:space="preserve"> </w:t>
            </w:r>
            <w:r w:rsidR="00D01E32" w:rsidRPr="00BB19EB">
              <w:rPr>
                <w:rFonts w:asciiTheme="majorHAnsi" w:eastAsia="MS Mincho" w:hAnsiTheme="majorHAnsi" w:cstheme="majorHAnsi"/>
                <w:sz w:val="26"/>
                <w:szCs w:val="26"/>
                <w:lang w:val="vi-VN"/>
              </w:rPr>
              <w:t xml:space="preserve">Theo quy định tại Điều 142 Luật Doanh nghiệp, việc tổ chức họp Đại hội đồng cổ đông thuộc thẩm quyền của công ty đại chúng để thực hiện quyền của cổ đông theo quy định của Luật Doanh nghiệp. Đại hội đồng cổ đông thảo luận và biểu quyết theo từng vấn đề trong nội dung chương trình. </w:t>
            </w:r>
            <w:r w:rsidR="00D01E32" w:rsidRPr="00BB19EB">
              <w:rPr>
                <w:rFonts w:asciiTheme="majorHAnsi" w:hAnsiTheme="majorHAnsi" w:cstheme="majorHAnsi"/>
                <w:sz w:val="26"/>
                <w:szCs w:val="26"/>
                <w:shd w:val="clear" w:color="auto" w:fill="FFFFFF"/>
              </w:rPr>
              <w:t xml:space="preserve">Chủ tọa có quyền thực hiện các biện pháp cần thiết và hợp lý để điều khiển cuộc họp một cách có trật tự, đúng theo chương trình đã được thông qua và phản ánh được mong muốn của đa số </w:t>
            </w:r>
            <w:r w:rsidR="00D01E32" w:rsidRPr="00BB19EB">
              <w:rPr>
                <w:rFonts w:asciiTheme="majorHAnsi" w:hAnsiTheme="majorHAnsi" w:cstheme="majorHAnsi"/>
                <w:sz w:val="26"/>
                <w:szCs w:val="26"/>
                <w:shd w:val="clear" w:color="auto" w:fill="FFFFFF"/>
              </w:rPr>
              <w:lastRenderedPageBreak/>
              <w:t>người dự họp</w:t>
            </w:r>
            <w:r w:rsidR="00D01E32" w:rsidRPr="00BB19EB">
              <w:rPr>
                <w:rFonts w:asciiTheme="majorHAnsi" w:hAnsiTheme="majorHAnsi" w:cstheme="majorHAnsi"/>
                <w:sz w:val="26"/>
                <w:szCs w:val="26"/>
                <w:shd w:val="clear" w:color="auto" w:fill="FFFFFF"/>
                <w:lang w:val="vi-VN"/>
              </w:rPr>
              <w:t>. Như vậy, việc phát biểu, thực hiện quyền của cổ đông diễn ra tại Đại hội đồng cổ đông và theo chương trình của Đại hội</w:t>
            </w:r>
            <w:r w:rsidR="00B145E4" w:rsidRPr="00BB19EB">
              <w:rPr>
                <w:rFonts w:asciiTheme="majorHAnsi" w:hAnsiTheme="majorHAnsi" w:cstheme="majorHAnsi"/>
                <w:sz w:val="26"/>
                <w:szCs w:val="26"/>
                <w:shd w:val="clear" w:color="auto" w:fill="FFFFFF"/>
              </w:rPr>
              <w:t>, theo quyết định của Đại hội và phải đảm bảo trật tự theo sự điều khiển cuộc họp của Chủ tọa</w:t>
            </w:r>
            <w:r w:rsidR="00D01E32" w:rsidRPr="00BB19EB">
              <w:rPr>
                <w:rFonts w:asciiTheme="majorHAnsi" w:hAnsiTheme="majorHAnsi" w:cstheme="majorHAnsi"/>
                <w:sz w:val="26"/>
                <w:szCs w:val="26"/>
                <w:shd w:val="clear" w:color="auto" w:fill="FFFFFF"/>
                <w:lang w:val="vi-VN"/>
              </w:rPr>
              <w:t xml:space="preserve">. </w:t>
            </w:r>
            <w:r w:rsidR="005F519E" w:rsidRPr="00BB19EB">
              <w:rPr>
                <w:rFonts w:asciiTheme="majorHAnsi" w:hAnsiTheme="majorHAnsi" w:cstheme="majorHAnsi"/>
                <w:sz w:val="26"/>
                <w:szCs w:val="26"/>
                <w:shd w:val="clear" w:color="auto" w:fill="FFFFFF"/>
                <w:lang w:val="vi-VN"/>
              </w:rPr>
              <w:t xml:space="preserve">Mặt khác, </w:t>
            </w:r>
            <w:r w:rsidR="00D01E32" w:rsidRPr="00BB19EB">
              <w:rPr>
                <w:rFonts w:asciiTheme="majorHAnsi" w:hAnsiTheme="majorHAnsi" w:cstheme="majorHAnsi"/>
                <w:sz w:val="26"/>
                <w:szCs w:val="26"/>
                <w:shd w:val="clear" w:color="auto" w:fill="FFFFFF"/>
                <w:lang w:val="vi-VN"/>
              </w:rPr>
              <w:t xml:space="preserve">UBCKNN không có thẩm quyền cử cán bộ giám sát cuộc họp Đại hội đồng cổ đông. Vì vậy, </w:t>
            </w:r>
            <w:r w:rsidR="005F519E" w:rsidRPr="00BB19EB">
              <w:rPr>
                <w:rFonts w:asciiTheme="majorHAnsi" w:hAnsiTheme="majorHAnsi" w:cstheme="majorHAnsi"/>
                <w:sz w:val="26"/>
                <w:szCs w:val="26"/>
                <w:shd w:val="clear" w:color="auto" w:fill="FFFFFF"/>
                <w:lang w:val="vi-VN"/>
              </w:rPr>
              <w:t xml:space="preserve">khó xác định được hành vi vi phạm này trên thực tế. Ban soạn thảo </w:t>
            </w:r>
            <w:r w:rsidR="004312DB">
              <w:rPr>
                <w:rFonts w:asciiTheme="majorHAnsi" w:hAnsiTheme="majorHAnsi" w:cstheme="majorHAnsi"/>
                <w:sz w:val="26"/>
                <w:szCs w:val="26"/>
                <w:shd w:val="clear" w:color="auto" w:fill="FFFFFF"/>
              </w:rPr>
              <w:t>đề nghị</w:t>
            </w:r>
            <w:r w:rsidR="005F519E" w:rsidRPr="00BB19EB">
              <w:rPr>
                <w:rFonts w:asciiTheme="majorHAnsi" w:hAnsiTheme="majorHAnsi" w:cstheme="majorHAnsi"/>
                <w:sz w:val="26"/>
                <w:szCs w:val="26"/>
                <w:shd w:val="clear" w:color="auto" w:fill="FFFFFF"/>
                <w:lang w:val="vi-VN"/>
              </w:rPr>
              <w:t xml:space="preserve"> giữ như quy định tại dự thảo.</w:t>
            </w:r>
          </w:p>
        </w:tc>
      </w:tr>
      <w:tr w:rsidR="00073E9F" w:rsidRPr="00BB19EB" w14:paraId="102A0EF6" w14:textId="77777777" w:rsidTr="007F326C">
        <w:tc>
          <w:tcPr>
            <w:tcW w:w="625" w:type="dxa"/>
          </w:tcPr>
          <w:p w14:paraId="08138D1B" w14:textId="77777777" w:rsidR="008738F7" w:rsidRPr="00BB19EB" w:rsidRDefault="008738F7" w:rsidP="007E7485">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118F79B" w14:textId="77777777" w:rsidR="008738F7" w:rsidRPr="00BB19EB" w:rsidRDefault="00C66A0C" w:rsidP="007E7485">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11</w:t>
            </w:r>
          </w:p>
        </w:tc>
        <w:tc>
          <w:tcPr>
            <w:tcW w:w="6570" w:type="dxa"/>
          </w:tcPr>
          <w:p w14:paraId="65DFFB5A"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VACPA</w:t>
            </w:r>
            <w:r w:rsidRPr="00BB19EB">
              <w:rPr>
                <w:rFonts w:asciiTheme="majorHAnsi" w:hAnsiTheme="majorHAnsi" w:cstheme="majorHAnsi"/>
                <w:sz w:val="26"/>
                <w:szCs w:val="26"/>
              </w:rPr>
              <w:t xml:space="preserve">: Các quy định xử phạt đối với Công ty đại chúng: </w:t>
            </w:r>
          </w:p>
          <w:p w14:paraId="5CBAAA3F"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Tại các Điểm b, c, d, đ, e, h, Khoản 4, Điều 11, Dự thảo quy định: </w:t>
            </w:r>
          </w:p>
          <w:p w14:paraId="00222B13"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4. Phạt tiền từ 50.000.000 đồng đến 70.000.000 đồng đối với công ty đại chúng thực hiện một trong các hành vi vi phạm sau: </w:t>
            </w:r>
          </w:p>
          <w:p w14:paraId="39DB38DE"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b) Không tổ chức họp Đại hội đồng cổ đông thường niên trong thời hạn theo quy định pháp luật; </w:t>
            </w:r>
          </w:p>
          <w:p w14:paraId="2A2162A2"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c) Không đảm bảo thời gian lập danh sách cổ đông tham dự họp Đại hội đồng có động theo quy định pháp luật; </w:t>
            </w:r>
          </w:p>
          <w:p w14:paraId="5DD1BBBD"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d) Không gửi thông báo mời họp Đại hội đồng cổ đông đến tất cả các cổ đông trong Danh sách cổ đông có quyền dự họp, </w:t>
            </w:r>
          </w:p>
          <w:p w14:paraId="521C2829"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đ) Không gửi đầy đủ tài liệu họp Đại hội đồng cổ đông theo quy định pháp luật hoặc không đăng tải đầy đủ tài liệu họp lên trang thông tin điện tử của công ty; </w:t>
            </w:r>
          </w:p>
          <w:p w14:paraId="1D3D9951"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e) Thay đổi chương trình họp đã được gửi kèm theo thông báo mời họp trái quy định pháp luật; </w:t>
            </w:r>
          </w:p>
          <w:p w14:paraId="5F2F8BE5"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lastRenderedPageBreak/>
              <w:t>h) Không cung cấp thông tin sổ đăng ký cổ đông cho cổ đông hoặc không sửa đổi, bổ sung thông tin sai lệch theo yêu cầu của cổ đông.”</w:t>
            </w:r>
          </w:p>
          <w:p w14:paraId="3E16B75E"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Theo VACPA, Dự thảo quy định các hành vi xử phạt nêu trên nhưng các hành vi này lại không có trong Điều 41 (quy định về nội dung quản trị Công ty đại chúng) của Luật Chứng khoán năm 2019. Các hành vi nêu trên không chỉ Công ty đại chúng mà Công ty cổ phần thông thường theo quy định tại Luật Doanh nghiệp cũng phải tuân thủ. Các hành vi vi phạm nêu trên nếu có bị xử phạt thì sẽ được quy định trong một Nghị định xử phạt riêng do Bộ Kế hoạch và Đầu tư đệ trình liên quan đến Luật Doanh nghiệp. </w:t>
            </w:r>
          </w:p>
          <w:p w14:paraId="08856F90" w14:textId="77777777" w:rsidR="00C66A0C" w:rsidRPr="00BB19EB" w:rsidRDefault="00C66A0C" w:rsidP="00C66A0C">
            <w:pPr>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sz w:val="26"/>
                <w:szCs w:val="26"/>
              </w:rPr>
              <w:t>Vì vậy, VACPA đề nghị Dự thảo này không nên quy định xử phạt các vi phạm của Luật Doanh nghiệp mà chỉ nên quy định xử phạt vi phạm quy định của Luật Chứng khoán năm 2019 và đề nghị bỏ các quy định tại các Điểm b, c, d, đ, e, h, Khoản 4 Điều 11 của Dự thảo Nghị định.</w:t>
            </w:r>
          </w:p>
          <w:p w14:paraId="021595B2" w14:textId="77777777" w:rsidR="004F4AA4" w:rsidRPr="00BB19EB" w:rsidRDefault="004F4AA4" w:rsidP="00C66A0C">
            <w:pPr>
              <w:spacing w:before="120" w:after="120" w:line="240" w:lineRule="auto"/>
              <w:jc w:val="both"/>
              <w:rPr>
                <w:rFonts w:asciiTheme="majorHAnsi" w:hAnsiTheme="majorHAnsi" w:cstheme="majorHAnsi"/>
                <w:sz w:val="26"/>
                <w:szCs w:val="26"/>
              </w:rPr>
            </w:pPr>
          </w:p>
          <w:p w14:paraId="111C91DA"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VACPA</w:t>
            </w:r>
            <w:r w:rsidRPr="00BB19EB">
              <w:rPr>
                <w:rFonts w:asciiTheme="majorHAnsi" w:hAnsiTheme="majorHAnsi" w:cstheme="majorHAnsi"/>
                <w:sz w:val="26"/>
                <w:szCs w:val="26"/>
              </w:rPr>
              <w:t>: Bổ sung quy định xử phạt hành chính vi phạm quy định về quản trị công ty đại chúng:</w:t>
            </w:r>
          </w:p>
          <w:p w14:paraId="101416EA"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Theo quy định tại Điểm c, Khoản 2, Điều 41, Luật Chứng khoán năm 2019 quy định về quản trị nội bộ công ty đại chúng: “Công ty đại chúng phải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các khoản ngoại trừ trọng yếu”. Tuy nhiên, </w:t>
            </w:r>
            <w:r w:rsidRPr="00BB19EB">
              <w:rPr>
                <w:rFonts w:asciiTheme="majorHAnsi" w:hAnsiTheme="majorHAnsi" w:cstheme="majorHAnsi"/>
                <w:sz w:val="26"/>
                <w:szCs w:val="26"/>
              </w:rPr>
              <w:lastRenderedPageBreak/>
              <w:t xml:space="preserve">Điều 11 Dự thảo chưa quy định xử phạt đối với doanh nghiệp nếu vi phạm quy định này. </w:t>
            </w:r>
          </w:p>
          <w:p w14:paraId="6DBFDAC2" w14:textId="77777777" w:rsidR="00C66A0C" w:rsidRPr="00BB19EB" w:rsidRDefault="00C66A0C" w:rsidP="00C66A0C">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Vì vậy, VACPA đề nghị Dự thảo bổ sung quy định xử phạt đối với hành vi vi phạm quy định này.  </w:t>
            </w:r>
          </w:p>
        </w:tc>
        <w:tc>
          <w:tcPr>
            <w:tcW w:w="6120" w:type="dxa"/>
          </w:tcPr>
          <w:p w14:paraId="743836D0" w14:textId="77777777" w:rsidR="009D3084" w:rsidRPr="00BB19EB" w:rsidRDefault="009649F5" w:rsidP="009D3084">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b/>
                <w:sz w:val="26"/>
                <w:szCs w:val="26"/>
              </w:rPr>
              <w:lastRenderedPageBreak/>
              <w:t>- Bộ Tài chính có ý kiến giải trình như sau</w:t>
            </w:r>
            <w:r w:rsidR="00A467AD" w:rsidRPr="00BB19EB">
              <w:rPr>
                <w:rFonts w:asciiTheme="majorHAnsi" w:eastAsia="MS Mincho" w:hAnsiTheme="majorHAnsi" w:cstheme="majorHAnsi"/>
                <w:sz w:val="26"/>
                <w:szCs w:val="26"/>
                <w:lang w:val="vi-VN"/>
              </w:rPr>
              <w:t xml:space="preserve">: </w:t>
            </w:r>
            <w:r w:rsidR="009D3084" w:rsidRPr="00BB19EB">
              <w:rPr>
                <w:rFonts w:asciiTheme="majorHAnsi" w:eastAsia="MS Mincho" w:hAnsiTheme="majorHAnsi" w:cstheme="majorHAnsi"/>
                <w:sz w:val="26"/>
                <w:szCs w:val="26"/>
                <w:lang w:val="vi-VN"/>
              </w:rPr>
              <w:t xml:space="preserve">Tại </w:t>
            </w:r>
            <w:r w:rsidR="009D3084" w:rsidRPr="00BB19EB">
              <w:rPr>
                <w:rFonts w:asciiTheme="majorHAnsi" w:eastAsia="MS Mincho" w:hAnsiTheme="majorHAnsi" w:cstheme="majorHAnsi"/>
                <w:sz w:val="26"/>
                <w:szCs w:val="26"/>
              </w:rPr>
              <w:t>Điều 41</w:t>
            </w:r>
            <w:r w:rsidR="009D3084" w:rsidRPr="00BB19EB">
              <w:rPr>
                <w:rFonts w:asciiTheme="majorHAnsi" w:eastAsia="MS Mincho" w:hAnsiTheme="majorHAnsi" w:cstheme="majorHAnsi"/>
                <w:sz w:val="26"/>
                <w:szCs w:val="26"/>
                <w:lang w:val="vi-VN"/>
              </w:rPr>
              <w:t xml:space="preserve"> Luật Chứng khoán 2019 quy định về</w:t>
            </w:r>
            <w:r w:rsidR="009D3084" w:rsidRPr="00BB19EB">
              <w:rPr>
                <w:rFonts w:asciiTheme="majorHAnsi" w:eastAsia="MS Mincho" w:hAnsiTheme="majorHAnsi" w:cstheme="majorHAnsi"/>
                <w:sz w:val="26"/>
                <w:szCs w:val="26"/>
              </w:rPr>
              <w:t xml:space="preserve"> </w:t>
            </w:r>
            <w:r w:rsidR="009D3084" w:rsidRPr="00BB19EB">
              <w:rPr>
                <w:rFonts w:asciiTheme="majorHAnsi" w:eastAsia="MS Mincho" w:hAnsiTheme="majorHAnsi" w:cstheme="majorHAnsi"/>
                <w:sz w:val="26"/>
                <w:szCs w:val="26"/>
                <w:lang w:val="vi-VN"/>
              </w:rPr>
              <w:t>n</w:t>
            </w:r>
            <w:r w:rsidR="009D3084" w:rsidRPr="00BB19EB">
              <w:rPr>
                <w:rFonts w:asciiTheme="majorHAnsi" w:eastAsia="MS Mincho" w:hAnsiTheme="majorHAnsi" w:cstheme="majorHAnsi"/>
                <w:sz w:val="26"/>
                <w:szCs w:val="26"/>
              </w:rPr>
              <w:t>ội dung quản trị công ty áp dụng đối với công ty đại chúng</w:t>
            </w:r>
            <w:r w:rsidR="009D3084" w:rsidRPr="00BB19EB">
              <w:rPr>
                <w:rFonts w:asciiTheme="majorHAnsi" w:eastAsia="MS Mincho" w:hAnsiTheme="majorHAnsi" w:cstheme="majorHAnsi"/>
                <w:sz w:val="26"/>
                <w:szCs w:val="26"/>
                <w:lang w:val="vi-VN"/>
              </w:rPr>
              <w:t xml:space="preserve"> và giao Chính phủ quy định chi tiết điều này (khoản 7). </w:t>
            </w:r>
            <w:r w:rsidR="00A467AD" w:rsidRPr="00BB19EB">
              <w:rPr>
                <w:rFonts w:asciiTheme="majorHAnsi" w:eastAsia="MS Mincho" w:hAnsiTheme="majorHAnsi" w:cstheme="majorHAnsi"/>
                <w:sz w:val="26"/>
                <w:szCs w:val="26"/>
                <w:lang w:val="vi-VN"/>
              </w:rPr>
              <w:t>Hiện nay, Bộ Tài chính cũng đang chủ trì xây dựng Nghị định hướng dẫn về quản trị công ty đại chúng để trình Chính phủ ban hành. Các quy định xử phạt tại Điều 11 dự thảo Nghị định này được xây dựng trên cơ sở rà soát các nội dung quy định tại dự thảo Nghị định về quản trị công ty đối với công ty đại chúng nhằm đảm bảo tính minh bạch trong hoạt động của công ty đại chúng.</w:t>
            </w:r>
          </w:p>
          <w:p w14:paraId="2B9BD0F6"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13AC298A"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4EC24123"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0D49C9CA"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62CEF757"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38F39DD9"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74FB4E1E"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67F0CF41"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1C4BE248"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2634ACB0"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4DD1AF2F"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003A705A"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5CF4CABD"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3612AEA5"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05C2CD15"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1D4249A4"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130FD619"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6195356D"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342F8737"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1E63230C"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41E12B6E" w14:textId="77777777" w:rsidR="00A467AD" w:rsidRPr="00BB19EB" w:rsidRDefault="00A467AD" w:rsidP="00A467AD">
            <w:pPr>
              <w:spacing w:before="120" w:after="120" w:line="240" w:lineRule="auto"/>
              <w:jc w:val="both"/>
              <w:rPr>
                <w:rFonts w:asciiTheme="majorHAnsi" w:eastAsia="MS Mincho" w:hAnsiTheme="majorHAnsi" w:cstheme="majorHAnsi"/>
                <w:i/>
                <w:sz w:val="26"/>
                <w:szCs w:val="26"/>
                <w:lang w:val="vi-VN"/>
              </w:rPr>
            </w:pPr>
            <w:r w:rsidRPr="00BB19EB">
              <w:rPr>
                <w:rFonts w:asciiTheme="majorHAnsi" w:eastAsia="MS Mincho" w:hAnsiTheme="majorHAnsi" w:cstheme="majorHAnsi"/>
                <w:b/>
                <w:sz w:val="26"/>
                <w:szCs w:val="26"/>
                <w:lang w:val="vi-VN"/>
              </w:rPr>
              <w:t xml:space="preserve">- </w:t>
            </w:r>
            <w:r w:rsidR="009649F5" w:rsidRPr="00BB19EB">
              <w:rPr>
                <w:rFonts w:asciiTheme="majorHAnsi" w:eastAsia="MS Mincho" w:hAnsiTheme="majorHAnsi" w:cstheme="majorHAnsi"/>
                <w:b/>
                <w:sz w:val="26"/>
                <w:szCs w:val="26"/>
              </w:rPr>
              <w:t>Bộ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sz w:val="26"/>
                <w:szCs w:val="26"/>
                <w:lang w:val="vi-VN"/>
              </w:rPr>
              <w:t xml:space="preserve"> bổ sung điểm đ Khoản 4 Điều 11 như sau: </w:t>
            </w:r>
            <w:r w:rsidRPr="00BB19EB">
              <w:rPr>
                <w:rFonts w:asciiTheme="majorHAnsi" w:eastAsia="MS Mincho" w:hAnsiTheme="majorHAnsi" w:cstheme="majorHAnsi"/>
                <w:i/>
                <w:sz w:val="26"/>
                <w:szCs w:val="26"/>
                <w:lang w:val="vi-VN"/>
              </w:rPr>
              <w:t>“Không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các khoản ngoại trừ trọng yếu;</w:t>
            </w:r>
            <w:r w:rsidR="00805C69" w:rsidRPr="00BB19EB">
              <w:rPr>
                <w:rFonts w:asciiTheme="majorHAnsi" w:eastAsia="MS Mincho" w:hAnsiTheme="majorHAnsi" w:cstheme="majorHAnsi"/>
                <w:i/>
                <w:sz w:val="26"/>
                <w:szCs w:val="26"/>
                <w:lang w:val="vi-VN"/>
              </w:rPr>
              <w:t>”</w:t>
            </w:r>
          </w:p>
          <w:p w14:paraId="764BEA4F" w14:textId="77777777" w:rsidR="00A467AD" w:rsidRPr="00BB19EB" w:rsidRDefault="00A467AD" w:rsidP="009D3084">
            <w:pPr>
              <w:spacing w:before="120" w:after="120" w:line="240" w:lineRule="auto"/>
              <w:jc w:val="both"/>
              <w:rPr>
                <w:rFonts w:asciiTheme="majorHAnsi" w:eastAsia="MS Mincho" w:hAnsiTheme="majorHAnsi" w:cstheme="majorHAnsi"/>
                <w:sz w:val="26"/>
                <w:szCs w:val="26"/>
                <w:lang w:val="vi-VN"/>
              </w:rPr>
            </w:pPr>
          </w:p>
          <w:p w14:paraId="5968C040" w14:textId="77777777" w:rsidR="009D3084" w:rsidRPr="00BB19EB" w:rsidRDefault="009D3084" w:rsidP="009D3084">
            <w:pPr>
              <w:spacing w:before="120" w:after="120" w:line="240" w:lineRule="auto"/>
              <w:jc w:val="both"/>
              <w:rPr>
                <w:rFonts w:asciiTheme="majorHAnsi" w:eastAsia="MS Mincho" w:hAnsiTheme="majorHAnsi" w:cstheme="majorHAnsi"/>
                <w:sz w:val="26"/>
                <w:szCs w:val="26"/>
              </w:rPr>
            </w:pPr>
          </w:p>
          <w:p w14:paraId="22A4324A" w14:textId="77777777" w:rsidR="006B15A1" w:rsidRPr="00BB19EB" w:rsidRDefault="006B15A1" w:rsidP="009D3084">
            <w:pPr>
              <w:spacing w:before="120" w:after="120" w:line="240" w:lineRule="auto"/>
              <w:jc w:val="both"/>
              <w:rPr>
                <w:rFonts w:asciiTheme="majorHAnsi" w:eastAsia="MS Mincho" w:hAnsiTheme="majorHAnsi" w:cstheme="majorHAnsi"/>
                <w:sz w:val="26"/>
                <w:szCs w:val="26"/>
              </w:rPr>
            </w:pPr>
          </w:p>
        </w:tc>
      </w:tr>
      <w:tr w:rsidR="000B73DF" w:rsidRPr="00BB19EB" w14:paraId="7BFD85F6" w14:textId="77777777" w:rsidTr="007F326C">
        <w:tc>
          <w:tcPr>
            <w:tcW w:w="625" w:type="dxa"/>
          </w:tcPr>
          <w:p w14:paraId="388CB12F" w14:textId="77777777" w:rsidR="000B73DF" w:rsidRPr="00BB19EB" w:rsidRDefault="000B73DF"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08762C4C" w14:textId="77777777" w:rsidR="000B73DF" w:rsidRPr="00BB19EB" w:rsidRDefault="000B73DF" w:rsidP="00B4515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12</w:t>
            </w:r>
          </w:p>
        </w:tc>
        <w:tc>
          <w:tcPr>
            <w:tcW w:w="6570" w:type="dxa"/>
          </w:tcPr>
          <w:p w14:paraId="388E1961" w14:textId="77777777" w:rsidR="000B73DF" w:rsidRPr="007B4CE1" w:rsidRDefault="000B73DF" w:rsidP="00B45153">
            <w:pPr>
              <w:tabs>
                <w:tab w:val="left" w:pos="408"/>
                <w:tab w:val="left" w:pos="1578"/>
              </w:tabs>
              <w:spacing w:before="120" w:after="120" w:line="240" w:lineRule="auto"/>
              <w:ind w:left="-14"/>
              <w:jc w:val="both"/>
              <w:rPr>
                <w:rFonts w:asciiTheme="majorHAnsi" w:hAnsiTheme="majorHAnsi" w:cstheme="majorHAnsi"/>
                <w:b/>
                <w:sz w:val="26"/>
                <w:szCs w:val="26"/>
              </w:rPr>
            </w:pPr>
            <w:r w:rsidRPr="007B4CE1">
              <w:rPr>
                <w:rFonts w:asciiTheme="majorHAnsi" w:hAnsiTheme="majorHAnsi" w:cstheme="majorHAnsi"/>
                <w:sz w:val="26"/>
                <w:szCs w:val="26"/>
              </w:rPr>
              <w:t xml:space="preserve">- </w:t>
            </w:r>
            <w:r w:rsidRPr="007B4CE1">
              <w:rPr>
                <w:rFonts w:asciiTheme="majorHAnsi" w:hAnsiTheme="majorHAnsi" w:cstheme="majorHAnsi"/>
                <w:b/>
                <w:sz w:val="26"/>
                <w:szCs w:val="26"/>
              </w:rPr>
              <w:t xml:space="preserve">Bộ KHĐT: </w:t>
            </w:r>
            <w:r w:rsidRPr="007B4CE1">
              <w:rPr>
                <w:rFonts w:asciiTheme="majorHAnsi" w:hAnsiTheme="majorHAnsi" w:cstheme="majorHAnsi"/>
                <w:sz w:val="26"/>
                <w:szCs w:val="26"/>
              </w:rPr>
              <w:t>Tại điểm c khoản 1 Điều 12 dự thảo Nghị định quy định hành vi vi phạm là tăng nặng hơn so với tại điểm d khoản 2 Điều 12, tuy nhiên mức xử phạt lại thấp hơn. Đề nghị Ban soạn thảo xem xét nội dung này, đồng thời bổ sung biện pháp khắc phục hậu quả đối với hành vi vi phạm nêu trên.</w:t>
            </w:r>
          </w:p>
        </w:tc>
        <w:tc>
          <w:tcPr>
            <w:tcW w:w="6120" w:type="dxa"/>
          </w:tcPr>
          <w:p w14:paraId="3E7079CD" w14:textId="77777777" w:rsidR="000B73DF" w:rsidRPr="007B4CE1" w:rsidRDefault="00531C9B" w:rsidP="00B45153">
            <w:pPr>
              <w:tabs>
                <w:tab w:val="left" w:pos="408"/>
                <w:tab w:val="left" w:pos="1578"/>
              </w:tabs>
              <w:spacing w:before="120" w:after="120" w:line="240" w:lineRule="auto"/>
              <w:ind w:left="-14"/>
              <w:jc w:val="both"/>
              <w:rPr>
                <w:rFonts w:asciiTheme="majorHAnsi" w:hAnsiTheme="majorHAnsi" w:cstheme="majorHAnsi"/>
                <w:b/>
                <w:sz w:val="26"/>
                <w:szCs w:val="26"/>
              </w:rPr>
            </w:pPr>
            <w:r w:rsidRPr="007B4CE1">
              <w:rPr>
                <w:rFonts w:asciiTheme="majorHAnsi" w:hAnsiTheme="majorHAnsi" w:cstheme="majorHAnsi"/>
                <w:b/>
                <w:sz w:val="26"/>
                <w:szCs w:val="26"/>
              </w:rPr>
              <w:t>Bộ Tài chính tiếp thu</w:t>
            </w:r>
            <w:r w:rsidRPr="007B4CE1">
              <w:rPr>
                <w:rFonts w:asciiTheme="majorHAnsi" w:hAnsiTheme="majorHAnsi" w:cstheme="majorHAnsi"/>
                <w:sz w:val="26"/>
                <w:szCs w:val="26"/>
              </w:rPr>
              <w:t>, gộp 02 hành vi và bỏ điểm đ khoản 2 Điều 12</w:t>
            </w:r>
            <w:r w:rsidR="00D63FAA" w:rsidRPr="007B4CE1">
              <w:rPr>
                <w:rFonts w:asciiTheme="majorHAnsi" w:hAnsiTheme="majorHAnsi" w:cstheme="majorHAnsi"/>
                <w:sz w:val="26"/>
                <w:szCs w:val="26"/>
              </w:rPr>
              <w:t>. Về biện pháp khắc phục hậu quả, hành vi vi phạm là không làm thủ tục hoặc làm thủ tục không đúng hạn sau khi thực hiện mua lại cổ phiếu nên buộc tuân thủ nghĩa vụ đồng thời là chấm dứt hành vi vi phạm, do vậy không cần quy định biện pháp khắc phục hậu quả.</w:t>
            </w:r>
          </w:p>
        </w:tc>
      </w:tr>
      <w:tr w:rsidR="00367FAD" w:rsidRPr="00BB19EB" w14:paraId="6E76904E" w14:textId="77777777" w:rsidTr="007F326C">
        <w:tc>
          <w:tcPr>
            <w:tcW w:w="625" w:type="dxa"/>
          </w:tcPr>
          <w:p w14:paraId="48091C10" w14:textId="77777777" w:rsidR="00367FAD" w:rsidRPr="00BB19EB" w:rsidRDefault="00367FAD"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08668A8" w14:textId="77777777" w:rsidR="00367FAD" w:rsidRPr="00BB19EB" w:rsidRDefault="00367FAD" w:rsidP="00B4515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12</w:t>
            </w:r>
          </w:p>
        </w:tc>
        <w:tc>
          <w:tcPr>
            <w:tcW w:w="6570" w:type="dxa"/>
          </w:tcPr>
          <w:p w14:paraId="5F69BC83" w14:textId="77777777" w:rsidR="00367FAD" w:rsidRPr="007B4CE1" w:rsidRDefault="00367FAD" w:rsidP="00B45153">
            <w:pPr>
              <w:tabs>
                <w:tab w:val="left" w:pos="408"/>
                <w:tab w:val="left" w:pos="1578"/>
              </w:tabs>
              <w:spacing w:before="120" w:after="120" w:line="240" w:lineRule="auto"/>
              <w:ind w:left="-14"/>
              <w:jc w:val="both"/>
              <w:rPr>
                <w:rFonts w:asciiTheme="majorHAnsi" w:hAnsiTheme="majorHAnsi" w:cstheme="majorHAnsi"/>
                <w:b/>
                <w:color w:val="002060"/>
                <w:sz w:val="26"/>
                <w:szCs w:val="26"/>
              </w:rPr>
            </w:pPr>
            <w:r w:rsidRPr="007B4CE1">
              <w:rPr>
                <w:rFonts w:asciiTheme="majorHAnsi" w:hAnsiTheme="majorHAnsi" w:cstheme="majorHAnsi"/>
                <w:b/>
                <w:color w:val="002060"/>
                <w:sz w:val="26"/>
                <w:szCs w:val="26"/>
              </w:rPr>
              <w:t>VCCI</w:t>
            </w:r>
          </w:p>
          <w:p w14:paraId="7671D25E"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Vi phạm quy định về mua lại cổ phiếu (Điều 12)</w:t>
            </w:r>
          </w:p>
          <w:p w14:paraId="07A045C1"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Xử phạt đối với hành vi vi phạm về báo cáo</w:t>
            </w:r>
          </w:p>
          <w:p w14:paraId="2AA0BC48"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Điểm a khoản 2 Điều 12 Dự thảo quy định xử phạt đối với hành vi “đã báo cáo nhưng chưa có văn bản thông báo của Ủy ban Chứng khoán Nhà nước về việc nhận được đầy đủ tài liệu báo cáo việc mua lại cổ phiếu”.</w:t>
            </w:r>
          </w:p>
          <w:p w14:paraId="7363CE5A"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ml:space="preserve">Theo quy định tại khoản 3 Điều 37 Luật Chứng khoán 2019 thì trong thời hạn 07 ngày làm việc kể từ ngày nhận được tài liệu báo cáo mua lại cổ phiếu đầy đủ và hợp lệ, Ủy ban Chứng khoán Nhà nước gửi văn bản thông báo cho công ty đại chúng về việc nhận được đày đủ tài liệu báo cáo mua lại cổ phiếu, trường hợp tài liệu chưa đầy đủ, </w:t>
            </w:r>
            <w:r w:rsidR="00224471" w:rsidRPr="007B4CE1">
              <w:rPr>
                <w:rFonts w:asciiTheme="majorHAnsi" w:hAnsiTheme="majorHAnsi" w:cstheme="majorHAnsi"/>
                <w:color w:val="002060"/>
                <w:sz w:val="26"/>
                <w:szCs w:val="26"/>
              </w:rPr>
              <w:t>hợp lệ, Ủy ban Chứng khoán Nhà</w:t>
            </w:r>
            <w:r w:rsidR="00224471" w:rsidRPr="007B4CE1">
              <w:rPr>
                <w:rFonts w:asciiTheme="majorHAnsi" w:hAnsiTheme="majorHAnsi" w:cstheme="majorHAnsi"/>
                <w:color w:val="002060"/>
                <w:sz w:val="26"/>
                <w:szCs w:val="26"/>
                <w:lang w:val="vi-VN"/>
              </w:rPr>
              <w:t xml:space="preserve"> </w:t>
            </w:r>
            <w:r w:rsidR="00224471" w:rsidRPr="007B4CE1">
              <w:rPr>
                <w:rFonts w:asciiTheme="majorHAnsi" w:hAnsiTheme="majorHAnsi" w:cstheme="majorHAnsi"/>
                <w:color w:val="002060"/>
                <w:sz w:val="26"/>
                <w:szCs w:val="26"/>
              </w:rPr>
              <w:t>n</w:t>
            </w:r>
            <w:r w:rsidRPr="007B4CE1">
              <w:rPr>
                <w:rFonts w:asciiTheme="majorHAnsi" w:hAnsiTheme="majorHAnsi" w:cstheme="majorHAnsi"/>
                <w:color w:val="002060"/>
                <w:sz w:val="26"/>
                <w:szCs w:val="26"/>
              </w:rPr>
              <w:t>ước có văn bản gửi công ty đại chúng nêu rõ nội dung, yêu cầu sửa đổi, bổ sung.</w:t>
            </w:r>
          </w:p>
          <w:p w14:paraId="56F03560"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lastRenderedPageBreak/>
              <w:t>Theo quy định trên thì khi gửi báo cáo, sẽ có có một khoảng thời gian để Ủy ban Chứng khoán Nhà nước phản hồi về báo cáo, và kể cả trong trường hợp báo cáo chưa đầy đủ, hợp lệ, doanh nghiệp cũng sẽ có một khoảng thời gian sửa đổi, bổ sung. Quy định tại điểm a khoản 2 Điều 12 Dự thảo sẽ đưa đến cách hiểu, trong khoảng thời gian chờ phản hồi hoặc sửa đổi, bổ sung tài liệu sau khi gửi báo cáo, doanh nghiệp sẽ bị xử phạt. Điều này là chưa phù hợp với quy định tại Luật Chứng khoán.</w:t>
            </w:r>
          </w:p>
          <w:p w14:paraId="583C8641"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Để đảm bảo tính thống nhất và hợp lý, đề nghị Ban soạn thảo bỏ quy định trên tại điểm a khoản 2 Điều 12 Dư thảo hoặc sửa đổi theo hướng “Mua lại cổ phiếu nhưng không báo cáo Ủy ban Chứng khoán Nhà nước theo quy định pháp luật hoặc đã báo cáo nhưng bị Ủy ban Chứng khoán Nhà nước từ chối theo quy định pháp luật”.</w:t>
            </w:r>
          </w:p>
          <w:p w14:paraId="24F75869"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 Xử phạt đối với hành vi không giảm vốn điều lệ khi mua lại cổ phiếu</w:t>
            </w:r>
          </w:p>
          <w:p w14:paraId="40078418"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Điểm c khoản 1 Điều 12 Dự thảo xử phạt hành vi “không làm thủ tục giảm vốn điều lệ sau khi thực hiện mua lại cổ phiếu của chính mình theo quy định pháp luật” từ 50.000.000 đồng đến 70.000.000 đồng.</w:t>
            </w:r>
          </w:p>
          <w:p w14:paraId="7B635F49" w14:textId="77777777" w:rsidR="00367FAD" w:rsidRPr="007B4CE1"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B4CE1">
              <w:rPr>
                <w:rFonts w:asciiTheme="majorHAnsi" w:hAnsiTheme="majorHAnsi" w:cstheme="majorHAnsi"/>
                <w:color w:val="002060"/>
                <w:sz w:val="26"/>
                <w:szCs w:val="26"/>
              </w:rPr>
              <w:t>Điểm đ khoản 2 Điều 12 Dự thảo xử phạt hành vi “mua lại cổ phiếu nhưng không làm thủ tục giảm vốn điều lệ trong thời hạn pháp luật quy định” từ 70.000.000 đồng đến 100.000.000 đồng.</w:t>
            </w:r>
          </w:p>
          <w:p w14:paraId="2E4B7A2B" w14:textId="77777777" w:rsidR="00367FAD" w:rsidRPr="00BB19EB" w:rsidRDefault="00367FAD" w:rsidP="00367FAD">
            <w:pPr>
              <w:tabs>
                <w:tab w:val="left" w:pos="408"/>
                <w:tab w:val="left" w:pos="1578"/>
              </w:tabs>
              <w:spacing w:before="120" w:after="120" w:line="240" w:lineRule="auto"/>
              <w:ind w:left="-14"/>
              <w:jc w:val="both"/>
              <w:rPr>
                <w:rFonts w:asciiTheme="majorHAnsi" w:hAnsiTheme="majorHAnsi" w:cstheme="majorHAnsi"/>
                <w:b/>
                <w:sz w:val="26"/>
                <w:szCs w:val="26"/>
              </w:rPr>
            </w:pPr>
            <w:r w:rsidRPr="007B4CE1">
              <w:rPr>
                <w:rFonts w:asciiTheme="majorHAnsi" w:hAnsiTheme="majorHAnsi" w:cstheme="majorHAnsi"/>
                <w:color w:val="002060"/>
                <w:sz w:val="26"/>
                <w:szCs w:val="26"/>
              </w:rPr>
              <w:t xml:space="preserve">Hành vi quy định tại điểm c khoản 1 đã bao gồm cả hành vi quy định tại điểm đ khoản 2. Do vậy, áp dụng khung hình phạt </w:t>
            </w:r>
            <w:r w:rsidRPr="007B4CE1">
              <w:rPr>
                <w:rFonts w:asciiTheme="majorHAnsi" w:hAnsiTheme="majorHAnsi" w:cstheme="majorHAnsi"/>
                <w:color w:val="002060"/>
                <w:sz w:val="26"/>
                <w:szCs w:val="26"/>
              </w:rPr>
              <w:lastRenderedPageBreak/>
              <w:t>khác nhau cho hai hành vi này là chưa hợp lý và có thể gây khó khăn trên thực tế áp dụng. Đề nghị Ban soạn thảo bỏ quy định tại điểm đ khoản 2 Điều 12 Dự thảo.</w:t>
            </w:r>
          </w:p>
        </w:tc>
        <w:tc>
          <w:tcPr>
            <w:tcW w:w="6120" w:type="dxa"/>
          </w:tcPr>
          <w:p w14:paraId="06C9D78C" w14:textId="77777777" w:rsidR="007B4CE1" w:rsidRDefault="007B4CE1" w:rsidP="00B45153">
            <w:pPr>
              <w:tabs>
                <w:tab w:val="left" w:pos="408"/>
                <w:tab w:val="left" w:pos="1578"/>
              </w:tabs>
              <w:spacing w:before="120" w:after="120" w:line="240" w:lineRule="auto"/>
              <w:ind w:left="-14"/>
              <w:jc w:val="both"/>
              <w:rPr>
                <w:rFonts w:asciiTheme="majorHAnsi" w:eastAsia="MS Mincho" w:hAnsiTheme="majorHAnsi" w:cstheme="majorHAnsi"/>
                <w:b/>
                <w:sz w:val="26"/>
                <w:szCs w:val="26"/>
              </w:rPr>
            </w:pPr>
          </w:p>
          <w:p w14:paraId="1A7D630D" w14:textId="77777777" w:rsidR="007B4CE1" w:rsidRDefault="007B4CE1" w:rsidP="00B45153">
            <w:pPr>
              <w:tabs>
                <w:tab w:val="left" w:pos="408"/>
                <w:tab w:val="left" w:pos="1578"/>
              </w:tabs>
              <w:spacing w:before="120" w:after="120" w:line="240" w:lineRule="auto"/>
              <w:ind w:left="-14"/>
              <w:jc w:val="both"/>
              <w:rPr>
                <w:rFonts w:asciiTheme="majorHAnsi" w:eastAsia="MS Mincho" w:hAnsiTheme="majorHAnsi" w:cstheme="majorHAnsi"/>
                <w:b/>
                <w:sz w:val="26"/>
                <w:szCs w:val="26"/>
              </w:rPr>
            </w:pPr>
          </w:p>
          <w:p w14:paraId="209A86D6" w14:textId="4AD90BFF" w:rsidR="00367FAD" w:rsidRPr="00777914" w:rsidRDefault="007B4CE1" w:rsidP="00B45153">
            <w:pPr>
              <w:tabs>
                <w:tab w:val="left" w:pos="408"/>
                <w:tab w:val="left" w:pos="1578"/>
              </w:tabs>
              <w:spacing w:before="120" w:after="120" w:line="240" w:lineRule="auto"/>
              <w:ind w:left="-14"/>
              <w:jc w:val="both"/>
              <w:rPr>
                <w:rFonts w:asciiTheme="majorHAnsi" w:eastAsia="MS Mincho" w:hAnsiTheme="majorHAnsi" w:cstheme="majorHAnsi"/>
                <w:color w:val="002060"/>
                <w:sz w:val="26"/>
                <w:szCs w:val="26"/>
                <w:lang w:val="vi-VN"/>
              </w:rPr>
            </w:pPr>
            <w:r w:rsidRPr="00777914">
              <w:rPr>
                <w:rFonts w:asciiTheme="majorHAnsi" w:eastAsia="MS Mincho" w:hAnsiTheme="majorHAnsi" w:cstheme="majorHAnsi"/>
                <w:b/>
                <w:color w:val="002060"/>
                <w:sz w:val="26"/>
                <w:szCs w:val="26"/>
              </w:rPr>
              <w:t>+</w:t>
            </w:r>
            <w:r w:rsidR="0095187D" w:rsidRPr="00777914">
              <w:rPr>
                <w:rFonts w:asciiTheme="majorHAnsi" w:eastAsia="MS Mincho" w:hAnsiTheme="majorHAnsi" w:cstheme="majorHAnsi"/>
                <w:b/>
                <w:color w:val="002060"/>
                <w:sz w:val="26"/>
                <w:szCs w:val="26"/>
              </w:rPr>
              <w:t xml:space="preserve"> Bộ Tài chính có ý kiến giải trình như sau</w:t>
            </w:r>
            <w:r w:rsidR="0095187D" w:rsidRPr="00777914">
              <w:rPr>
                <w:rFonts w:asciiTheme="majorHAnsi" w:eastAsia="MS Mincho" w:hAnsiTheme="majorHAnsi" w:cstheme="majorHAnsi"/>
                <w:color w:val="002060"/>
                <w:sz w:val="26"/>
                <w:szCs w:val="26"/>
                <w:lang w:val="vi-VN"/>
              </w:rPr>
              <w:t>:</w:t>
            </w:r>
          </w:p>
          <w:p w14:paraId="63337098" w14:textId="77777777" w:rsidR="0095187D" w:rsidRPr="00777914" w:rsidRDefault="0095187D" w:rsidP="00B45153">
            <w:pPr>
              <w:tabs>
                <w:tab w:val="left" w:pos="408"/>
                <w:tab w:val="left" w:pos="1578"/>
              </w:tabs>
              <w:spacing w:before="120" w:after="120" w:line="240" w:lineRule="auto"/>
              <w:ind w:left="-14"/>
              <w:jc w:val="both"/>
              <w:rPr>
                <w:rFonts w:asciiTheme="majorHAnsi" w:eastAsia="MS Mincho" w:hAnsiTheme="majorHAnsi" w:cstheme="majorHAnsi"/>
                <w:color w:val="002060"/>
                <w:sz w:val="26"/>
                <w:szCs w:val="26"/>
                <w:lang w:val="vi-VN"/>
              </w:rPr>
            </w:pPr>
            <w:r w:rsidRPr="00777914">
              <w:rPr>
                <w:rFonts w:asciiTheme="majorHAnsi" w:eastAsia="MS Mincho" w:hAnsiTheme="majorHAnsi" w:cstheme="majorHAnsi"/>
                <w:color w:val="002060"/>
                <w:sz w:val="26"/>
                <w:szCs w:val="26"/>
                <w:lang w:val="vi-VN"/>
              </w:rPr>
              <w:t>Quy định xử phạt hành vi vi phạm về mua lại cổ phiếu như tại dự thảo là rõ ràng. Theo đó xử phạt đối với 02 hành vi:</w:t>
            </w:r>
          </w:p>
          <w:p w14:paraId="4773618B" w14:textId="77777777" w:rsidR="0095187D" w:rsidRPr="00777914" w:rsidRDefault="0095187D" w:rsidP="0095187D">
            <w:pPr>
              <w:tabs>
                <w:tab w:val="left" w:pos="408"/>
                <w:tab w:val="left" w:pos="1578"/>
              </w:tabs>
              <w:spacing w:before="120" w:after="120"/>
              <w:jc w:val="both"/>
              <w:rPr>
                <w:rFonts w:eastAsia="MS Mincho"/>
                <w:color w:val="002060"/>
                <w:sz w:val="26"/>
                <w:szCs w:val="26"/>
                <w:lang w:val="vi-VN"/>
              </w:rPr>
            </w:pPr>
            <w:r w:rsidRPr="00777914">
              <w:rPr>
                <w:rFonts w:eastAsia="MS Mincho"/>
                <w:color w:val="002060"/>
                <w:sz w:val="26"/>
                <w:szCs w:val="26"/>
                <w:lang w:val="vi-VN"/>
              </w:rPr>
              <w:t>(1)</w:t>
            </w:r>
            <w:r w:rsidRPr="00777914">
              <w:rPr>
                <w:rFonts w:eastAsia="MS Mincho"/>
                <w:color w:val="002060"/>
                <w:sz w:val="26"/>
                <w:szCs w:val="26"/>
                <w:lang w:val="nl-NL"/>
              </w:rPr>
              <w:t xml:space="preserve"> Mua lại cổ phiếu</w:t>
            </w:r>
            <w:r w:rsidRPr="00777914">
              <w:rPr>
                <w:color w:val="002060"/>
                <w:sz w:val="26"/>
                <w:szCs w:val="26"/>
              </w:rPr>
              <w:t xml:space="preserve"> </w:t>
            </w:r>
            <w:r w:rsidRPr="00777914">
              <w:rPr>
                <w:rFonts w:eastAsia="MS Mincho"/>
                <w:color w:val="002060"/>
                <w:sz w:val="26"/>
                <w:szCs w:val="26"/>
                <w:lang w:val="nl-NL"/>
              </w:rPr>
              <w:t xml:space="preserve">nhưng không báo cáo Uỷ ban Chứng khoán Nhà nước theo quy định </w:t>
            </w:r>
            <w:r w:rsidRPr="00777914">
              <w:rPr>
                <w:rFonts w:eastAsia="MS Mincho"/>
                <w:color w:val="002060"/>
                <w:sz w:val="26"/>
                <w:szCs w:val="26"/>
              </w:rPr>
              <w:t>pháp luật;</w:t>
            </w:r>
          </w:p>
          <w:p w14:paraId="3071E1AC" w14:textId="77777777" w:rsidR="0095187D" w:rsidRPr="00777914" w:rsidRDefault="0095187D" w:rsidP="0095187D">
            <w:pPr>
              <w:tabs>
                <w:tab w:val="left" w:pos="408"/>
                <w:tab w:val="left" w:pos="1578"/>
              </w:tabs>
              <w:spacing w:before="120" w:after="120"/>
              <w:jc w:val="both"/>
              <w:rPr>
                <w:rFonts w:eastAsia="MS Mincho"/>
                <w:color w:val="002060"/>
                <w:sz w:val="26"/>
                <w:szCs w:val="26"/>
                <w:lang w:val="vi-VN"/>
              </w:rPr>
            </w:pPr>
            <w:r w:rsidRPr="00777914">
              <w:rPr>
                <w:rFonts w:eastAsia="MS Mincho"/>
                <w:color w:val="002060"/>
                <w:sz w:val="26"/>
                <w:szCs w:val="26"/>
                <w:lang w:val="vi-VN"/>
              </w:rPr>
              <w:t>(2)</w:t>
            </w:r>
            <w:r w:rsidRPr="00777914">
              <w:rPr>
                <w:rFonts w:eastAsia="MS Mincho"/>
                <w:color w:val="002060"/>
                <w:sz w:val="26"/>
                <w:szCs w:val="26"/>
              </w:rPr>
              <w:t xml:space="preserve"> </w:t>
            </w:r>
            <w:r w:rsidRPr="00777914">
              <w:rPr>
                <w:rFonts w:eastAsia="MS Mincho"/>
                <w:color w:val="002060"/>
                <w:sz w:val="26"/>
                <w:szCs w:val="26"/>
                <w:lang w:val="vi-VN"/>
              </w:rPr>
              <w:t>Đ</w:t>
            </w:r>
            <w:r w:rsidRPr="00777914">
              <w:rPr>
                <w:rFonts w:eastAsia="MS Mincho"/>
                <w:color w:val="002060"/>
                <w:sz w:val="26"/>
                <w:szCs w:val="26"/>
                <w:lang w:val="nl-NL"/>
              </w:rPr>
              <w:t xml:space="preserve">ã báo cáo </w:t>
            </w:r>
            <w:r w:rsidRPr="00777914">
              <w:rPr>
                <w:rFonts w:eastAsia="MS Mincho"/>
                <w:color w:val="002060"/>
                <w:sz w:val="26"/>
                <w:szCs w:val="26"/>
                <w:lang w:val="vi-VN"/>
              </w:rPr>
              <w:t xml:space="preserve">về việc mua lại cổ phiếu </w:t>
            </w:r>
            <w:r w:rsidRPr="00777914">
              <w:rPr>
                <w:rFonts w:eastAsia="MS Mincho"/>
                <w:color w:val="002060"/>
                <w:sz w:val="26"/>
                <w:szCs w:val="26"/>
                <w:lang w:val="nl-NL"/>
              </w:rPr>
              <w:t>nhưng chưa có văn bản thông báo của Uỷ ban Chứng khoán Nhà nước</w:t>
            </w:r>
            <w:r w:rsidRPr="00777914">
              <w:rPr>
                <w:rFonts w:eastAsia="MS Mincho"/>
                <w:color w:val="002060"/>
                <w:sz w:val="26"/>
                <w:szCs w:val="26"/>
              </w:rPr>
              <w:t xml:space="preserve"> </w:t>
            </w:r>
            <w:r w:rsidRPr="00777914">
              <w:rPr>
                <w:rFonts w:eastAsia="MS Mincho"/>
                <w:color w:val="002060"/>
                <w:sz w:val="26"/>
                <w:szCs w:val="26"/>
                <w:lang w:val="nl-NL"/>
              </w:rPr>
              <w:t xml:space="preserve">về việc nhận được đầy đủ tài liệu báo cáo việc mua lại cổ phiếu; </w:t>
            </w:r>
          </w:p>
          <w:p w14:paraId="1BEB4499" w14:textId="6D1196B5" w:rsidR="0095187D" w:rsidRPr="00777914" w:rsidRDefault="007B4CE1" w:rsidP="0095187D">
            <w:pPr>
              <w:tabs>
                <w:tab w:val="left" w:pos="408"/>
                <w:tab w:val="left" w:pos="1578"/>
              </w:tabs>
              <w:spacing w:before="120" w:after="120"/>
              <w:jc w:val="both"/>
              <w:rPr>
                <w:rFonts w:eastAsia="MS Mincho"/>
                <w:color w:val="002060"/>
                <w:sz w:val="26"/>
                <w:szCs w:val="26"/>
                <w:lang w:val="vi-VN"/>
              </w:rPr>
            </w:pPr>
            <w:r w:rsidRPr="00777914">
              <w:rPr>
                <w:rFonts w:eastAsia="MS Mincho"/>
                <w:color w:val="002060"/>
                <w:sz w:val="26"/>
                <w:szCs w:val="26"/>
                <w:lang w:val="vi-VN"/>
              </w:rPr>
              <w:t>Th</w:t>
            </w:r>
            <w:r w:rsidR="0095187D" w:rsidRPr="00777914">
              <w:rPr>
                <w:rFonts w:eastAsia="MS Mincho"/>
                <w:color w:val="002060"/>
                <w:sz w:val="26"/>
                <w:szCs w:val="26"/>
                <w:lang w:val="vi-VN"/>
              </w:rPr>
              <w:t xml:space="preserve">eo quy định, công ty đại chúng chỉ được phép thực hiện mua lại khi nhận được văn bản thông báo của UBCKNN </w:t>
            </w:r>
            <w:r w:rsidR="0095187D" w:rsidRPr="00777914">
              <w:rPr>
                <w:rFonts w:eastAsia="MS Mincho"/>
                <w:color w:val="002060"/>
                <w:sz w:val="26"/>
                <w:szCs w:val="26"/>
                <w:lang w:val="vi-VN"/>
              </w:rPr>
              <w:lastRenderedPageBreak/>
              <w:t>về việc đã nhận được đầy đủ tài liệu báo cáo về việc mua lại, do đó, nếu công ty đại chúng thực hiện mua lại khi chưa nhận được thông báo của UBCKNN cũng là hành vi vi phạm pháp luật và bị xử phạt hành chính như hành vi không báo cáo.</w:t>
            </w:r>
          </w:p>
          <w:p w14:paraId="2BB37581" w14:textId="77777777" w:rsidR="0095187D" w:rsidRDefault="0095187D" w:rsidP="0095187D">
            <w:pPr>
              <w:tabs>
                <w:tab w:val="left" w:pos="408"/>
                <w:tab w:val="left" w:pos="1578"/>
              </w:tabs>
              <w:spacing w:before="120" w:after="120"/>
              <w:jc w:val="both"/>
              <w:rPr>
                <w:rFonts w:eastAsia="MS Mincho"/>
                <w:sz w:val="26"/>
                <w:szCs w:val="26"/>
                <w:lang w:val="vi-VN"/>
              </w:rPr>
            </w:pPr>
          </w:p>
          <w:p w14:paraId="1EAF9A20" w14:textId="77777777" w:rsidR="0095187D" w:rsidRDefault="0095187D" w:rsidP="0095187D">
            <w:pPr>
              <w:tabs>
                <w:tab w:val="left" w:pos="408"/>
                <w:tab w:val="left" w:pos="1578"/>
              </w:tabs>
              <w:spacing w:before="120" w:after="120"/>
              <w:jc w:val="both"/>
              <w:rPr>
                <w:rFonts w:eastAsia="MS Mincho"/>
                <w:sz w:val="26"/>
                <w:szCs w:val="26"/>
                <w:lang w:val="vi-VN"/>
              </w:rPr>
            </w:pPr>
          </w:p>
          <w:p w14:paraId="51B8834F" w14:textId="77777777" w:rsidR="0095187D" w:rsidRDefault="0095187D" w:rsidP="0095187D">
            <w:pPr>
              <w:tabs>
                <w:tab w:val="left" w:pos="408"/>
                <w:tab w:val="left" w:pos="1578"/>
              </w:tabs>
              <w:spacing w:before="120" w:after="120"/>
              <w:jc w:val="both"/>
              <w:rPr>
                <w:rFonts w:eastAsia="MS Mincho"/>
                <w:sz w:val="26"/>
                <w:szCs w:val="26"/>
                <w:lang w:val="vi-VN"/>
              </w:rPr>
            </w:pPr>
          </w:p>
          <w:p w14:paraId="2E9244B1" w14:textId="77777777" w:rsidR="0095187D" w:rsidRDefault="0095187D" w:rsidP="0095187D">
            <w:pPr>
              <w:tabs>
                <w:tab w:val="left" w:pos="408"/>
                <w:tab w:val="left" w:pos="1578"/>
              </w:tabs>
              <w:spacing w:before="120" w:after="120"/>
              <w:jc w:val="both"/>
              <w:rPr>
                <w:rFonts w:eastAsia="MS Mincho"/>
                <w:sz w:val="26"/>
                <w:szCs w:val="26"/>
                <w:lang w:val="vi-VN"/>
              </w:rPr>
            </w:pPr>
          </w:p>
          <w:p w14:paraId="3C620FB8" w14:textId="77777777" w:rsidR="0095187D" w:rsidRDefault="0095187D" w:rsidP="0095187D">
            <w:pPr>
              <w:tabs>
                <w:tab w:val="left" w:pos="408"/>
                <w:tab w:val="left" w:pos="1578"/>
              </w:tabs>
              <w:spacing w:before="120" w:after="120"/>
              <w:jc w:val="both"/>
              <w:rPr>
                <w:rFonts w:eastAsia="MS Mincho"/>
                <w:sz w:val="26"/>
                <w:szCs w:val="26"/>
                <w:lang w:val="vi-VN"/>
              </w:rPr>
            </w:pPr>
          </w:p>
          <w:p w14:paraId="1901E262" w14:textId="77777777" w:rsidR="0095187D" w:rsidRDefault="0095187D" w:rsidP="0095187D">
            <w:pPr>
              <w:tabs>
                <w:tab w:val="left" w:pos="408"/>
                <w:tab w:val="left" w:pos="1578"/>
              </w:tabs>
              <w:spacing w:before="120" w:after="120"/>
              <w:jc w:val="both"/>
              <w:rPr>
                <w:rFonts w:eastAsia="MS Mincho"/>
                <w:sz w:val="26"/>
                <w:szCs w:val="26"/>
                <w:lang w:val="vi-VN"/>
              </w:rPr>
            </w:pPr>
          </w:p>
          <w:p w14:paraId="51EF9964" w14:textId="39AC6E8D" w:rsidR="005B14F5" w:rsidRDefault="007B4CE1" w:rsidP="0095187D">
            <w:pPr>
              <w:tabs>
                <w:tab w:val="left" w:pos="408"/>
                <w:tab w:val="left" w:pos="1578"/>
              </w:tabs>
              <w:spacing w:before="120" w:after="120"/>
              <w:jc w:val="both"/>
              <w:rPr>
                <w:rFonts w:asciiTheme="majorHAnsi" w:hAnsiTheme="majorHAnsi" w:cstheme="majorHAnsi"/>
                <w:color w:val="002060"/>
                <w:sz w:val="26"/>
                <w:szCs w:val="26"/>
                <w:lang w:val="vi-VN"/>
              </w:rPr>
            </w:pPr>
            <w:r>
              <w:rPr>
                <w:rFonts w:asciiTheme="majorHAnsi" w:hAnsiTheme="majorHAnsi" w:cstheme="majorHAnsi"/>
                <w:b/>
                <w:color w:val="002060"/>
                <w:sz w:val="26"/>
                <w:szCs w:val="26"/>
              </w:rPr>
              <w:t xml:space="preserve">+ </w:t>
            </w:r>
            <w:r w:rsidR="0095187D" w:rsidRPr="00531C9B">
              <w:rPr>
                <w:rFonts w:asciiTheme="majorHAnsi" w:hAnsiTheme="majorHAnsi" w:cstheme="majorHAnsi"/>
                <w:b/>
                <w:color w:val="002060"/>
                <w:sz w:val="26"/>
                <w:szCs w:val="26"/>
              </w:rPr>
              <w:t>Bộ Tài chính tiếp thu</w:t>
            </w:r>
            <w:r w:rsidR="0095187D" w:rsidRPr="00531C9B">
              <w:rPr>
                <w:rFonts w:asciiTheme="majorHAnsi" w:hAnsiTheme="majorHAnsi" w:cstheme="majorHAnsi"/>
                <w:color w:val="002060"/>
                <w:sz w:val="26"/>
                <w:szCs w:val="26"/>
              </w:rPr>
              <w:t>,</w:t>
            </w:r>
            <w:r w:rsidR="0095187D">
              <w:rPr>
                <w:rFonts w:asciiTheme="majorHAnsi" w:hAnsiTheme="majorHAnsi" w:cstheme="majorHAnsi"/>
                <w:color w:val="002060"/>
                <w:sz w:val="26"/>
                <w:szCs w:val="26"/>
                <w:lang w:val="vi-VN"/>
              </w:rPr>
              <w:t xml:space="preserve"> chỉnh sửa, gộp hai hành vi xử phạt tại cùng khung phạt như sau:</w:t>
            </w:r>
            <w:r w:rsidR="0095187D">
              <w:t xml:space="preserve"> </w:t>
            </w:r>
          </w:p>
          <w:p w14:paraId="6FDC7EB9" w14:textId="77777777" w:rsidR="0095187D" w:rsidRPr="0095187D" w:rsidRDefault="005B14F5" w:rsidP="0095187D">
            <w:pPr>
              <w:tabs>
                <w:tab w:val="left" w:pos="408"/>
                <w:tab w:val="left" w:pos="1578"/>
              </w:tabs>
              <w:spacing w:before="120" w:after="120"/>
              <w:jc w:val="both"/>
              <w:rPr>
                <w:rFonts w:asciiTheme="majorHAnsi" w:hAnsiTheme="majorHAnsi" w:cstheme="majorHAnsi"/>
                <w:color w:val="002060"/>
                <w:sz w:val="26"/>
                <w:szCs w:val="26"/>
                <w:lang w:val="vi-VN"/>
              </w:rPr>
            </w:pPr>
            <w:r>
              <w:rPr>
                <w:rFonts w:asciiTheme="majorHAnsi" w:hAnsiTheme="majorHAnsi" w:cstheme="majorHAnsi"/>
                <w:color w:val="002060"/>
                <w:sz w:val="26"/>
                <w:szCs w:val="26"/>
                <w:lang w:val="vi-VN"/>
              </w:rPr>
              <w:t>“</w:t>
            </w:r>
            <w:r w:rsidR="0095187D" w:rsidRPr="0095187D">
              <w:rPr>
                <w:rFonts w:asciiTheme="majorHAnsi" w:hAnsiTheme="majorHAnsi" w:cstheme="majorHAnsi"/>
                <w:color w:val="002060"/>
                <w:sz w:val="26"/>
                <w:szCs w:val="26"/>
                <w:lang w:val="vi-VN"/>
              </w:rPr>
              <w:t>Phạt tiền từ 50.000.000 đồng đến 70.000.000 đồng đối với một trong các hành vi vi phạm sau đây:</w:t>
            </w:r>
          </w:p>
          <w:p w14:paraId="78F66089" w14:textId="77777777" w:rsidR="0095187D" w:rsidRPr="0095187D" w:rsidRDefault="005B14F5" w:rsidP="0095187D">
            <w:pPr>
              <w:tabs>
                <w:tab w:val="left" w:pos="408"/>
                <w:tab w:val="left" w:pos="1578"/>
              </w:tabs>
              <w:spacing w:before="120" w:after="120"/>
              <w:jc w:val="both"/>
              <w:rPr>
                <w:rFonts w:asciiTheme="majorHAnsi" w:eastAsia="MS Mincho" w:hAnsiTheme="majorHAnsi" w:cstheme="majorHAnsi"/>
                <w:sz w:val="26"/>
                <w:szCs w:val="26"/>
                <w:lang w:val="vi-VN"/>
              </w:rPr>
            </w:pPr>
            <w:r>
              <w:rPr>
                <w:rFonts w:asciiTheme="majorHAnsi" w:hAnsiTheme="majorHAnsi" w:cstheme="majorHAnsi"/>
                <w:color w:val="002060"/>
                <w:sz w:val="26"/>
                <w:szCs w:val="26"/>
                <w:lang w:val="vi-VN"/>
              </w:rPr>
              <w:t xml:space="preserve">... </w:t>
            </w:r>
            <w:r w:rsidR="0095187D" w:rsidRPr="0095187D">
              <w:rPr>
                <w:rFonts w:asciiTheme="majorHAnsi" w:hAnsiTheme="majorHAnsi" w:cstheme="majorHAnsi"/>
                <w:color w:val="002060"/>
                <w:sz w:val="26"/>
                <w:szCs w:val="26"/>
                <w:lang w:val="vi-VN"/>
              </w:rPr>
              <w:t>b) Không làm thủ tục giảm vốn điều lệ hoặc làm thủ tục giảm vốn điều lệ không đúng thời hạn theo quy định pháp luật sau khi thực hiện mua lại cổ phiếu.</w:t>
            </w:r>
            <w:r>
              <w:rPr>
                <w:rFonts w:asciiTheme="majorHAnsi" w:hAnsiTheme="majorHAnsi" w:cstheme="majorHAnsi"/>
                <w:color w:val="002060"/>
                <w:sz w:val="26"/>
                <w:szCs w:val="26"/>
                <w:lang w:val="vi-VN"/>
              </w:rPr>
              <w:t>”</w:t>
            </w:r>
          </w:p>
          <w:p w14:paraId="1EE2662D" w14:textId="77777777" w:rsidR="0095187D" w:rsidRPr="0095187D" w:rsidRDefault="0095187D" w:rsidP="00B45153">
            <w:pPr>
              <w:tabs>
                <w:tab w:val="left" w:pos="408"/>
                <w:tab w:val="left" w:pos="1578"/>
              </w:tabs>
              <w:spacing w:before="120" w:after="120" w:line="240" w:lineRule="auto"/>
              <w:ind w:left="-14"/>
              <w:jc w:val="both"/>
              <w:rPr>
                <w:rFonts w:asciiTheme="majorHAnsi" w:hAnsiTheme="majorHAnsi" w:cstheme="majorHAnsi"/>
                <w:b/>
                <w:sz w:val="26"/>
                <w:szCs w:val="26"/>
                <w:lang w:val="vi-VN"/>
              </w:rPr>
            </w:pPr>
          </w:p>
        </w:tc>
      </w:tr>
      <w:tr w:rsidR="002F79C5" w:rsidRPr="00BB19EB" w14:paraId="1CF6C492" w14:textId="77777777" w:rsidTr="007F326C">
        <w:tc>
          <w:tcPr>
            <w:tcW w:w="625" w:type="dxa"/>
          </w:tcPr>
          <w:p w14:paraId="558AF6DF" w14:textId="77777777" w:rsidR="002F79C5" w:rsidRPr="00BB19EB" w:rsidRDefault="002F79C5"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F2DB0A3" w14:textId="77777777" w:rsidR="002F79C5" w:rsidRPr="00BB19EB" w:rsidRDefault="002F79C5" w:rsidP="00B4515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13</w:t>
            </w:r>
          </w:p>
        </w:tc>
        <w:tc>
          <w:tcPr>
            <w:tcW w:w="6570" w:type="dxa"/>
          </w:tcPr>
          <w:p w14:paraId="26DE3F13" w14:textId="77777777" w:rsidR="002F79C5" w:rsidRPr="00777914" w:rsidRDefault="002F79C5" w:rsidP="00B45153">
            <w:pPr>
              <w:tabs>
                <w:tab w:val="left" w:pos="408"/>
                <w:tab w:val="left" w:pos="1578"/>
              </w:tabs>
              <w:spacing w:before="120" w:after="120" w:line="240" w:lineRule="auto"/>
              <w:ind w:left="-14"/>
              <w:jc w:val="both"/>
              <w:rPr>
                <w:rFonts w:asciiTheme="majorHAnsi" w:hAnsiTheme="majorHAnsi" w:cstheme="majorHAnsi"/>
                <w:b/>
                <w:color w:val="002060"/>
                <w:sz w:val="26"/>
                <w:szCs w:val="26"/>
              </w:rPr>
            </w:pPr>
            <w:r w:rsidRPr="00777914">
              <w:rPr>
                <w:rFonts w:asciiTheme="majorHAnsi" w:hAnsiTheme="majorHAnsi" w:cstheme="majorHAnsi"/>
                <w:b/>
                <w:color w:val="002060"/>
                <w:sz w:val="26"/>
                <w:szCs w:val="26"/>
              </w:rPr>
              <w:t>- VASB</w:t>
            </w:r>
          </w:p>
          <w:p w14:paraId="372677EC" w14:textId="77777777" w:rsidR="002F79C5" w:rsidRPr="00777914" w:rsidRDefault="002F79C5" w:rsidP="00B45153">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Đề nghị làm rõ khái niệm thế nào là “Đối xử không công bằng” để có căn cứ áp dụng xử phạt cho chính xác</w:t>
            </w:r>
          </w:p>
        </w:tc>
        <w:tc>
          <w:tcPr>
            <w:tcW w:w="6120" w:type="dxa"/>
          </w:tcPr>
          <w:p w14:paraId="59D35F2A" w14:textId="64A7F585" w:rsidR="002F79C5" w:rsidRPr="00777914" w:rsidRDefault="00DA7882" w:rsidP="00DA7882">
            <w:pPr>
              <w:pStyle w:val="Heading1"/>
              <w:keepNext w:val="0"/>
              <w:widowControl w:val="0"/>
              <w:spacing w:before="120" w:after="120"/>
              <w:outlineLvl w:val="0"/>
              <w:rPr>
                <w:rFonts w:asciiTheme="majorHAnsi" w:eastAsia="MS Mincho" w:hAnsiTheme="majorHAnsi" w:cstheme="majorHAnsi"/>
                <w:color w:val="002060"/>
                <w:szCs w:val="26"/>
                <w:lang w:val="vi-VN"/>
              </w:rPr>
            </w:pPr>
            <w:r w:rsidRPr="00777914">
              <w:rPr>
                <w:rFonts w:asciiTheme="majorHAnsi" w:eastAsia="MS Mincho" w:hAnsiTheme="majorHAnsi" w:cstheme="majorHAnsi"/>
                <w:b w:val="0"/>
                <w:color w:val="002060"/>
                <w:szCs w:val="26"/>
                <w:lang w:val="vi-VN"/>
              </w:rPr>
              <w:t xml:space="preserve">- </w:t>
            </w:r>
            <w:r w:rsidRPr="00777914">
              <w:rPr>
                <w:rFonts w:asciiTheme="majorHAnsi" w:eastAsia="MS Mincho" w:hAnsiTheme="majorHAnsi" w:cstheme="majorHAnsi"/>
                <w:color w:val="002060"/>
                <w:szCs w:val="26"/>
                <w:lang w:val="vi-VN"/>
              </w:rPr>
              <w:t xml:space="preserve">Bộ Tài chính có ý kiến </w:t>
            </w:r>
            <w:r w:rsidRPr="00777914">
              <w:rPr>
                <w:rFonts w:asciiTheme="majorHAnsi" w:eastAsia="MS Mincho" w:hAnsiTheme="majorHAnsi" w:cstheme="majorHAnsi"/>
                <w:color w:val="002060"/>
                <w:szCs w:val="26"/>
              </w:rPr>
              <w:t xml:space="preserve">giải trình </w:t>
            </w:r>
            <w:r w:rsidRPr="00777914">
              <w:rPr>
                <w:rFonts w:asciiTheme="majorHAnsi" w:eastAsia="MS Mincho" w:hAnsiTheme="majorHAnsi" w:cstheme="majorHAnsi"/>
                <w:color w:val="002060"/>
                <w:szCs w:val="26"/>
                <w:lang w:val="vi-VN"/>
              </w:rPr>
              <w:t>như sau</w:t>
            </w:r>
            <w:r w:rsidRPr="00777914">
              <w:rPr>
                <w:rFonts w:asciiTheme="majorHAnsi" w:eastAsia="MS Mincho" w:hAnsiTheme="majorHAnsi" w:cstheme="majorHAnsi"/>
                <w:b w:val="0"/>
                <w:color w:val="002060"/>
                <w:szCs w:val="26"/>
                <w:lang w:val="vi-VN"/>
              </w:rPr>
              <w:t>: hành vi này được quy định tại điểm c khoản 1 Điều 89 dự thảo Nghị định quy định chi tiết và hướng dẫn thi hành một số điều của LCK 2019</w:t>
            </w:r>
            <w:r w:rsidRPr="00777914">
              <w:rPr>
                <w:rFonts w:asciiTheme="majorHAnsi" w:eastAsia="MS Mincho" w:hAnsiTheme="majorHAnsi" w:cstheme="majorHAnsi"/>
                <w:b w:val="0"/>
                <w:i/>
                <w:color w:val="002060"/>
                <w:szCs w:val="26"/>
                <w:lang w:val="vi-VN"/>
              </w:rPr>
              <w:t xml:space="preserve"> "1. Kể từ thời điểm thông tin chào mua được công bố đến khi kết thúc đợt chào mua, tổ chức, cá nhân chào mua không được thực hiện các hành vi sau:</w:t>
            </w:r>
            <w:r w:rsidRPr="00777914">
              <w:rPr>
                <w:rFonts w:asciiTheme="majorHAnsi" w:eastAsia="MS Mincho" w:hAnsiTheme="majorHAnsi" w:cstheme="majorHAnsi"/>
                <w:b w:val="0"/>
                <w:i/>
                <w:color w:val="002060"/>
                <w:szCs w:val="26"/>
              </w:rPr>
              <w:t xml:space="preserve"> … </w:t>
            </w:r>
            <w:r w:rsidRPr="00777914">
              <w:rPr>
                <w:rFonts w:asciiTheme="majorHAnsi" w:eastAsia="MS Mincho" w:hAnsiTheme="majorHAnsi" w:cstheme="majorHAnsi"/>
                <w:b w:val="0"/>
                <w:i/>
                <w:color w:val="002060"/>
                <w:szCs w:val="26"/>
                <w:lang w:val="vi-VN"/>
              </w:rPr>
              <w:t>c) Đối xử không công bằng với những người sở hữu cùng loại cổ phiếu, chứng chỉ quỹ đóng đang được chào mua;</w:t>
            </w:r>
            <w:r w:rsidRPr="00777914">
              <w:rPr>
                <w:rFonts w:asciiTheme="majorHAnsi" w:eastAsia="MS Mincho" w:hAnsiTheme="majorHAnsi" w:cstheme="majorHAnsi"/>
                <w:b w:val="0"/>
                <w:i/>
                <w:color w:val="002060"/>
                <w:szCs w:val="26"/>
              </w:rPr>
              <w:t>"</w:t>
            </w:r>
          </w:p>
        </w:tc>
      </w:tr>
      <w:tr w:rsidR="00B45153" w:rsidRPr="00BB19EB" w14:paraId="5D73C58A" w14:textId="77777777" w:rsidTr="007F326C">
        <w:tc>
          <w:tcPr>
            <w:tcW w:w="625" w:type="dxa"/>
          </w:tcPr>
          <w:p w14:paraId="41DFE79C"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5C52BF4"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13</w:t>
            </w:r>
          </w:p>
        </w:tc>
        <w:tc>
          <w:tcPr>
            <w:tcW w:w="6570" w:type="dxa"/>
          </w:tcPr>
          <w:p w14:paraId="38341924" w14:textId="77777777" w:rsidR="00B45153" w:rsidRPr="00BB19EB" w:rsidRDefault="00B45153" w:rsidP="00B45153">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Bộ Tư pháp:</w:t>
            </w:r>
          </w:p>
          <w:p w14:paraId="41B54A54" w14:textId="77777777" w:rsidR="00B45153" w:rsidRPr="00BB19EB" w:rsidRDefault="00B45153" w:rsidP="00B45153">
            <w:pPr>
              <w:spacing w:before="120" w:after="120" w:line="240" w:lineRule="auto"/>
              <w:jc w:val="both"/>
              <w:rPr>
                <w:rFonts w:asciiTheme="majorHAnsi" w:hAnsiTheme="majorHAnsi" w:cstheme="majorHAnsi"/>
                <w:spacing w:val="-2"/>
                <w:sz w:val="26"/>
                <w:szCs w:val="26"/>
              </w:rPr>
            </w:pPr>
            <w:r w:rsidRPr="00BB19EB">
              <w:rPr>
                <w:rFonts w:asciiTheme="majorHAnsi" w:eastAsia="MS Mincho" w:hAnsiTheme="majorHAnsi" w:cstheme="majorHAnsi"/>
                <w:sz w:val="26"/>
                <w:szCs w:val="26"/>
                <w:lang w:val="nl-NL"/>
              </w:rPr>
              <w:t>+ Đ</w:t>
            </w:r>
            <w:r w:rsidRPr="00BB19EB">
              <w:rPr>
                <w:rFonts w:asciiTheme="majorHAnsi" w:hAnsiTheme="majorHAnsi" w:cstheme="majorHAnsi"/>
                <w:spacing w:val="-2"/>
                <w:sz w:val="26"/>
                <w:szCs w:val="26"/>
              </w:rPr>
              <w:t xml:space="preserve">ề nghị cơ quan chủ trì soạn thảo nghiên cứu chỉnh sửa điểm a khoản 5 Điều 13 dự thảo Nghị định: </w:t>
            </w:r>
            <w:r w:rsidRPr="00BB19EB">
              <w:rPr>
                <w:rFonts w:asciiTheme="majorHAnsi" w:hAnsiTheme="majorHAnsi" w:cstheme="majorHAnsi"/>
                <w:i/>
                <w:iCs/>
                <w:spacing w:val="-2"/>
                <w:sz w:val="26"/>
                <w:szCs w:val="26"/>
              </w:rPr>
              <w:t>“</w:t>
            </w:r>
            <w:r w:rsidRPr="00BB19EB">
              <w:rPr>
                <w:rFonts w:asciiTheme="majorHAnsi" w:eastAsia="MS Mincho" w:hAnsiTheme="majorHAnsi" w:cstheme="majorHAnsi"/>
                <w:i/>
                <w:iCs/>
                <w:sz w:val="26"/>
                <w:szCs w:val="26"/>
                <w:lang w:val="nl-NL"/>
              </w:rPr>
              <w:t xml:space="preserve">Đình chỉ đợt chào mua công khai </w:t>
            </w:r>
            <w:r w:rsidRPr="00BB19EB">
              <w:rPr>
                <w:rFonts w:asciiTheme="majorHAnsi" w:eastAsia="MS Mincho" w:hAnsiTheme="majorHAnsi" w:cstheme="majorHAnsi"/>
                <w:i/>
                <w:iCs/>
                <w:sz w:val="26"/>
                <w:szCs w:val="26"/>
                <w:u w:val="single"/>
                <w:lang w:val="nl-NL"/>
              </w:rPr>
              <w:t>trong thời hạn 02 tháng</w:t>
            </w:r>
            <w:r w:rsidRPr="00BB19EB">
              <w:rPr>
                <w:rFonts w:asciiTheme="majorHAnsi" w:eastAsia="MS Mincho" w:hAnsiTheme="majorHAnsi" w:cstheme="majorHAnsi"/>
                <w:i/>
                <w:iCs/>
                <w:sz w:val="26"/>
                <w:szCs w:val="26"/>
                <w:lang w:val="nl-NL"/>
              </w:rPr>
              <w:t xml:space="preserve"> đối với hành vi vi phạm quy định tại các Điểm a, b, c và d Khoản 1 Điều này” </w:t>
            </w:r>
            <w:r w:rsidRPr="00BB19EB">
              <w:rPr>
                <w:rFonts w:asciiTheme="majorHAnsi" w:hAnsiTheme="majorHAnsi" w:cstheme="majorHAnsi"/>
                <w:spacing w:val="-2"/>
                <w:sz w:val="26"/>
                <w:szCs w:val="26"/>
              </w:rPr>
              <w:t>theo hướng quy định cụ thể khung thời gian đình chỉ (có mức tối thiểu và mức tối đa).</w:t>
            </w:r>
          </w:p>
        </w:tc>
        <w:tc>
          <w:tcPr>
            <w:tcW w:w="6120" w:type="dxa"/>
          </w:tcPr>
          <w:p w14:paraId="62F14098" w14:textId="77777777" w:rsidR="00B45153" w:rsidRPr="00BB19EB" w:rsidRDefault="00B45153" w:rsidP="00B45153">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Bộ Tài chính</w:t>
            </w: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tiếp thu</w:t>
            </w:r>
            <w:r w:rsidRPr="00BB19EB">
              <w:rPr>
                <w:rFonts w:asciiTheme="majorHAnsi" w:hAnsiTheme="majorHAnsi" w:cstheme="majorHAnsi"/>
                <w:sz w:val="26"/>
                <w:szCs w:val="26"/>
              </w:rPr>
              <w:t>, chỉnh sửa như sau:</w:t>
            </w:r>
          </w:p>
          <w:p w14:paraId="5C47FD61" w14:textId="77777777" w:rsidR="00B45153" w:rsidRPr="00BB19EB" w:rsidRDefault="00B45153" w:rsidP="00B45153">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b/>
                <w:i/>
                <w:sz w:val="26"/>
                <w:szCs w:val="26"/>
              </w:rPr>
              <w:t>Điều 17.5.</w:t>
            </w:r>
            <w:r w:rsidRPr="00BB19EB">
              <w:rPr>
                <w:rFonts w:asciiTheme="majorHAnsi" w:hAnsiTheme="majorHAnsi" w:cstheme="majorHAnsi"/>
                <w:i/>
                <w:sz w:val="26"/>
                <w:szCs w:val="26"/>
              </w:rPr>
              <w:t xml:space="preserve"> Hình thức xử phạt bổ sung:</w:t>
            </w:r>
          </w:p>
          <w:p w14:paraId="50D05D3C" w14:textId="77777777" w:rsidR="00B45153" w:rsidRPr="00BB19EB" w:rsidRDefault="00B45153" w:rsidP="00B45153">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i/>
                <w:sz w:val="26"/>
                <w:szCs w:val="26"/>
              </w:rPr>
              <w:t xml:space="preserve">Đình chỉ đợt chào mua công khai trong thời hạn </w:t>
            </w:r>
            <w:r w:rsidRPr="00BB19EB">
              <w:rPr>
                <w:rFonts w:asciiTheme="majorHAnsi" w:hAnsiTheme="majorHAnsi" w:cstheme="majorHAnsi"/>
                <w:i/>
                <w:sz w:val="26"/>
                <w:szCs w:val="26"/>
                <w:u w:val="single"/>
              </w:rPr>
              <w:t>từ 01 tháng đến 03 tháng</w:t>
            </w:r>
            <w:r w:rsidRPr="00BB19EB">
              <w:rPr>
                <w:rFonts w:asciiTheme="majorHAnsi" w:hAnsiTheme="majorHAnsi" w:cstheme="majorHAnsi"/>
                <w:i/>
                <w:sz w:val="26"/>
                <w:szCs w:val="26"/>
              </w:rPr>
              <w:t xml:space="preserve"> </w:t>
            </w:r>
            <w:r w:rsidRPr="00BB19EB">
              <w:rPr>
                <w:rFonts w:asciiTheme="majorHAnsi" w:hAnsiTheme="majorHAnsi" w:cstheme="majorHAnsi"/>
                <w:i/>
                <w:strike/>
                <w:sz w:val="26"/>
                <w:szCs w:val="26"/>
              </w:rPr>
              <w:t>60 ngày</w:t>
            </w:r>
            <w:r w:rsidRPr="00BB19EB">
              <w:rPr>
                <w:rFonts w:asciiTheme="majorHAnsi" w:hAnsiTheme="majorHAnsi" w:cstheme="majorHAnsi"/>
                <w:i/>
                <w:sz w:val="26"/>
                <w:szCs w:val="26"/>
              </w:rPr>
              <w:t xml:space="preserve"> đối với hành vi vi phạm quy định tại các Điểm a, b, c và d Khoản 1 Điều này.</w:t>
            </w:r>
          </w:p>
          <w:p w14:paraId="6495AF52" w14:textId="77777777" w:rsidR="00B45153" w:rsidRPr="00BB19EB" w:rsidRDefault="00B45153" w:rsidP="00B45153">
            <w:pPr>
              <w:tabs>
                <w:tab w:val="left" w:pos="408"/>
                <w:tab w:val="left" w:pos="1578"/>
              </w:tabs>
              <w:spacing w:before="120" w:after="120" w:line="240" w:lineRule="auto"/>
              <w:ind w:left="-14"/>
              <w:jc w:val="both"/>
              <w:rPr>
                <w:rFonts w:asciiTheme="majorHAnsi" w:hAnsiTheme="majorHAnsi" w:cstheme="majorHAnsi"/>
                <w:sz w:val="26"/>
                <w:szCs w:val="26"/>
              </w:rPr>
            </w:pPr>
          </w:p>
        </w:tc>
      </w:tr>
      <w:tr w:rsidR="00B45153" w:rsidRPr="00BB19EB" w14:paraId="25864670" w14:textId="77777777" w:rsidTr="007F326C">
        <w:tc>
          <w:tcPr>
            <w:tcW w:w="625" w:type="dxa"/>
          </w:tcPr>
          <w:p w14:paraId="3D6E166D"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35F1E87"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14</w:t>
            </w:r>
          </w:p>
        </w:tc>
        <w:tc>
          <w:tcPr>
            <w:tcW w:w="6570" w:type="dxa"/>
          </w:tcPr>
          <w:p w14:paraId="3322ED19"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UBGSTCQG: Điều 14</w:t>
            </w:r>
            <w:r w:rsidRPr="00BB19EB">
              <w:rPr>
                <w:rFonts w:asciiTheme="majorHAnsi" w:hAnsiTheme="majorHAnsi" w:cstheme="majorHAnsi"/>
                <w:sz w:val="26"/>
                <w:szCs w:val="26"/>
              </w:rPr>
              <w:t xml:space="preserve"> (Vi phạm quy định về niêm yết chứng khoán, đăng ký giao dịch chứng khoán), xem xét bổ sung hình thức xử phạt bổ </w:t>
            </w:r>
            <w:r w:rsidRPr="00BB19EB">
              <w:rPr>
                <w:rFonts w:asciiTheme="majorHAnsi" w:hAnsiTheme="majorHAnsi" w:cstheme="majorHAnsi"/>
                <w:i/>
                <w:sz w:val="26"/>
                <w:szCs w:val="26"/>
              </w:rPr>
              <w:t>sung cấm niêm yết, đăng ký giao dịch cổ phiếu đối với tổ chức niêm yết/đăng ký giao dịch cổ phiếu trong thời hạn 24 tháng đối với hành vi vi phạm quy định tại Khoản 4 Điều này</w:t>
            </w:r>
            <w:r w:rsidRPr="00BB19EB">
              <w:rPr>
                <w:rFonts w:asciiTheme="majorHAnsi" w:hAnsiTheme="majorHAnsi" w:cstheme="majorHAnsi"/>
                <w:sz w:val="26"/>
                <w:szCs w:val="26"/>
              </w:rPr>
              <w:t xml:space="preserve"> và xem xét cấm </w:t>
            </w:r>
            <w:r w:rsidRPr="00BB19EB">
              <w:rPr>
                <w:rFonts w:asciiTheme="majorHAnsi" w:hAnsiTheme="majorHAnsi" w:cstheme="majorHAnsi"/>
                <w:i/>
                <w:sz w:val="26"/>
                <w:szCs w:val="26"/>
              </w:rPr>
              <w:t xml:space="preserve">niêm yết, đăng ký giao dịch cổ phiếu </w:t>
            </w:r>
            <w:r w:rsidRPr="00BB19EB">
              <w:rPr>
                <w:rFonts w:asciiTheme="majorHAnsi" w:hAnsiTheme="majorHAnsi" w:cstheme="majorHAnsi"/>
                <w:i/>
                <w:sz w:val="26"/>
                <w:szCs w:val="26"/>
              </w:rPr>
              <w:lastRenderedPageBreak/>
              <w:t>vĩnh viễn đối với hành vi vi phạm quy định tại Khoản 5 Điều này.</w:t>
            </w:r>
            <w:r w:rsidRPr="00BB19EB">
              <w:rPr>
                <w:rFonts w:asciiTheme="majorHAnsi" w:hAnsiTheme="majorHAnsi" w:cstheme="majorHAnsi"/>
                <w:sz w:val="26"/>
                <w:szCs w:val="26"/>
              </w:rPr>
              <w:t xml:space="preserve"> </w:t>
            </w:r>
          </w:p>
        </w:tc>
        <w:tc>
          <w:tcPr>
            <w:tcW w:w="6120" w:type="dxa"/>
          </w:tcPr>
          <w:p w14:paraId="5DEE9991" w14:textId="77777777" w:rsidR="00B45153" w:rsidRPr="00BB19EB" w:rsidRDefault="00B45153" w:rsidP="00B45153">
            <w:pPr>
              <w:spacing w:before="120" w:after="120" w:line="240" w:lineRule="auto"/>
              <w:jc w:val="both"/>
              <w:rPr>
                <w:rFonts w:asciiTheme="majorHAnsi" w:hAnsiTheme="majorHAnsi" w:cstheme="majorHAns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Theo quy định tại Điều 21 Luật Xử lý vi phạm  hành chính, các hình thức xử phạt vi phạm hành chính bao gồm: </w:t>
            </w:r>
            <w:r w:rsidRPr="00BB19EB">
              <w:rPr>
                <w:rFonts w:asciiTheme="majorHAnsi" w:eastAsia="MS Mincho" w:hAnsiTheme="majorHAnsi" w:cstheme="majorHAnsi"/>
                <w:i/>
                <w:sz w:val="26"/>
                <w:szCs w:val="26"/>
                <w:lang w:val="vi-VN"/>
              </w:rPr>
              <w:t xml:space="preserve">1. Các hình thức xử phạt vi phạm hành chính bao gồm: a) Cảnh cáo; b) Phạt tiền; c) Tước quyền sử dụng giấy phép, chứng chỉ hành nghề có thời hạn hoặc đình chỉ hoạt động có thời hạn; d) Tịch thu tang vật vi phạm hành chính, phương </w:t>
            </w:r>
            <w:r w:rsidRPr="00BB19EB">
              <w:rPr>
                <w:rFonts w:asciiTheme="majorHAnsi" w:eastAsia="MS Mincho" w:hAnsiTheme="majorHAnsi" w:cstheme="majorHAnsi"/>
                <w:i/>
                <w:sz w:val="26"/>
                <w:szCs w:val="26"/>
                <w:lang w:val="vi-VN"/>
              </w:rPr>
              <w:lastRenderedPageBreak/>
              <w:t xml:space="preserve">tiện được sử dụng để vi phạm hành chính (sau đây gọi chung là tang vật, phương tiện vi phạm hành chính); đ) Trục xuất.  Hình thức xử phạt quy định tại điểm a và điểm b khoản 1 Điều này chỉ được quy định và áp dụng là hình thức xử phạt chính. </w:t>
            </w:r>
            <w:r w:rsidRPr="00BB19EB">
              <w:rPr>
                <w:rFonts w:asciiTheme="majorHAnsi" w:eastAsia="MS Mincho" w:hAnsiTheme="majorHAnsi" w:cstheme="majorHAnsi"/>
                <w:i/>
                <w:sz w:val="26"/>
                <w:szCs w:val="26"/>
                <w:u w:val="single"/>
                <w:lang w:val="vi-VN"/>
              </w:rPr>
              <w:t>Hình thức xử phạt quy định tại các điểm c, d và đ khoản 1 Điều này có thể được quy định là hình thức xử phạt bổ sung hoặc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3. Đối với mỗi vi phạm hành chính, cá nhân, tổ chức vi phạm hành chính chỉ bị áp dụng một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có thể bị áp dụng một hoặc nhiều hình thức xử phạt bổ sung quy định tại khoản 1 Điều này.</w:t>
            </w:r>
            <w:r w:rsidRPr="00BB19EB">
              <w:rPr>
                <w:rFonts w:asciiTheme="majorHAnsi" w:eastAsia="MS Mincho" w:hAnsiTheme="majorHAnsi" w:cstheme="majorHAnsi"/>
                <w:sz w:val="26"/>
                <w:szCs w:val="26"/>
                <w:lang w:val="vi-VN"/>
              </w:rPr>
              <w:t xml:space="preserve"> Do vậy, không có cơ sở để quy định biện pháp cấm niêm yết, đăng ký giao dịch cổ phiếu đối với tổ chức niêm yết/đăng ký giao dịch </w:t>
            </w:r>
            <w:r w:rsidRPr="00BB19EB">
              <w:rPr>
                <w:rFonts w:asciiTheme="majorHAnsi" w:hAnsiTheme="majorHAnsi" w:cstheme="majorHAnsi"/>
                <w:sz w:val="26"/>
                <w:szCs w:val="26"/>
              </w:rPr>
              <w:t>có thời hạn hoặc vĩnh viễn</w:t>
            </w:r>
            <w:r w:rsidRPr="00BB19EB">
              <w:rPr>
                <w:rFonts w:asciiTheme="majorHAnsi" w:hAnsiTheme="majorHAnsi" w:cstheme="majorHAnsi"/>
                <w:sz w:val="26"/>
                <w:szCs w:val="26"/>
                <w:lang w:val="vi-VN"/>
              </w:rPr>
              <w:t xml:space="preserve"> là hình thức xử phạt bổ sung. Tuy nhiên, căn cứ theo quy định tại Luật Chứng khoán 2019, tại dự thảo Nghị định hướng dẫn chi tiết thi hành Luật Chứng khoán đã quy định cụ thể trình tự thủ tục áp dụng các biện pháp này đối với các tổ chức, cá nhân có hành vi bị cấm trên TTCK (trong đó có hành vi vi phạm quy định </w:t>
            </w:r>
            <w:r w:rsidRPr="00BB19EB">
              <w:rPr>
                <w:rFonts w:asciiTheme="majorHAnsi" w:hAnsiTheme="majorHAnsi" w:cstheme="majorHAnsi"/>
                <w:sz w:val="26"/>
                <w:szCs w:val="26"/>
              </w:rPr>
              <w:t>về niêm yết chứng khoán, đăng ký giao dịch chứng khoán</w:t>
            </w:r>
            <w:r w:rsidRPr="00BB19EB">
              <w:rPr>
                <w:rFonts w:asciiTheme="majorHAnsi" w:hAnsiTheme="majorHAnsi" w:cstheme="majorHAnsi"/>
                <w:sz w:val="26"/>
                <w:szCs w:val="26"/>
                <w:lang w:val="vi-VN"/>
              </w:rPr>
              <w:t xml:space="preserve"> như ý kiến của UBGSTCQG) để đảm bảo tính răn đe, phòng ngừa, xử lý nghiêm khắc các hành vi vi phạm trên thị trường.</w:t>
            </w:r>
          </w:p>
        </w:tc>
      </w:tr>
      <w:tr w:rsidR="00B45153" w:rsidRPr="00BB19EB" w14:paraId="37DED259" w14:textId="77777777" w:rsidTr="007F326C">
        <w:tc>
          <w:tcPr>
            <w:tcW w:w="625" w:type="dxa"/>
          </w:tcPr>
          <w:p w14:paraId="2B490CB5"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C794350"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16</w:t>
            </w:r>
          </w:p>
        </w:tc>
        <w:tc>
          <w:tcPr>
            <w:tcW w:w="6570" w:type="dxa"/>
          </w:tcPr>
          <w:p w14:paraId="43181972" w14:textId="77777777" w:rsidR="00B45153"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UBGSTCQG: Điều 16</w:t>
            </w:r>
            <w:r w:rsidRPr="00BB19EB">
              <w:rPr>
                <w:rFonts w:asciiTheme="majorHAnsi" w:hAnsiTheme="majorHAnsi" w:cstheme="majorHAnsi"/>
                <w:sz w:val="26"/>
                <w:szCs w:val="26"/>
              </w:rPr>
              <w:t xml:space="preserve"> (Vi phạm quy định về tổ chức thị trường giao dịch chứng khoán), xem xét bổ sung hình thức xử phạt bổ sung tịch thu tang vật vi phạm hành chính, phương tiện được sử dụng để vi phạm hành chính và biện pháp khắc phục hậu quả buộc nộp vào ngân sách nhà nước số lợi bất hợp </w:t>
            </w:r>
            <w:r w:rsidRPr="00BB19EB">
              <w:rPr>
                <w:rFonts w:asciiTheme="majorHAnsi" w:hAnsiTheme="majorHAnsi" w:cstheme="majorHAnsi"/>
                <w:sz w:val="26"/>
                <w:szCs w:val="26"/>
              </w:rPr>
              <w:lastRenderedPageBreak/>
              <w:t xml:space="preserve">pháp có được do thực hiện hành vi vi phạm quy định tại Khoản 1 để nâng cao tính răn đe và ngăn ngừa hành vi vi phạm do số lợi bất hợp pháp thu được có thể cao hơn mức xử phạt hành chính. </w:t>
            </w:r>
          </w:p>
          <w:p w14:paraId="0E950BE6" w14:textId="77777777" w:rsidR="00586100" w:rsidRDefault="00586100" w:rsidP="00B45153">
            <w:pPr>
              <w:spacing w:before="120" w:after="120" w:line="240" w:lineRule="auto"/>
              <w:jc w:val="both"/>
              <w:rPr>
                <w:rFonts w:asciiTheme="majorHAnsi" w:hAnsiTheme="majorHAnsi" w:cstheme="majorHAnsi"/>
                <w:sz w:val="26"/>
                <w:szCs w:val="26"/>
              </w:rPr>
            </w:pPr>
          </w:p>
          <w:p w14:paraId="06F63619" w14:textId="77777777" w:rsidR="00586100" w:rsidRPr="00BB19EB" w:rsidRDefault="00586100" w:rsidP="00B45153">
            <w:pPr>
              <w:spacing w:before="120" w:after="120" w:line="240" w:lineRule="auto"/>
              <w:jc w:val="both"/>
              <w:rPr>
                <w:rFonts w:asciiTheme="majorHAnsi" w:hAnsiTheme="majorHAnsi" w:cstheme="majorHAnsi"/>
                <w:sz w:val="26"/>
                <w:szCs w:val="26"/>
              </w:rPr>
            </w:pPr>
          </w:p>
          <w:p w14:paraId="2E8611C2"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w:t>
            </w:r>
            <w:r w:rsidRPr="00BB19EB">
              <w:rPr>
                <w:rFonts w:asciiTheme="majorHAnsi" w:hAnsiTheme="majorHAnsi" w:cstheme="majorHAnsi"/>
                <w:b/>
                <w:sz w:val="26"/>
                <w:szCs w:val="26"/>
              </w:rPr>
              <w:t xml:space="preserve"> KTNN</w:t>
            </w:r>
            <w:r w:rsidRPr="00BB19EB">
              <w:rPr>
                <w:rFonts w:asciiTheme="majorHAnsi" w:hAnsiTheme="majorHAnsi" w:cstheme="majorHAnsi"/>
                <w:sz w:val="26"/>
                <w:szCs w:val="26"/>
              </w:rPr>
              <w:t>: Tại khoản 2 Điều 16: Đề nghị nghiên cứu bổ sung hình phạt bổ sung theo hướng đình chỉ hoạt động không xác định thời hạn đối với tổ chức, cá nhân vi phạm nội dung tại khoản 1 để đảm bảo phù hợp với quy định tại Điều 42 Luật Chứng khoán năm 2019.</w:t>
            </w:r>
          </w:p>
        </w:tc>
        <w:tc>
          <w:tcPr>
            <w:tcW w:w="6120" w:type="dxa"/>
          </w:tcPr>
          <w:p w14:paraId="68640D8D" w14:textId="77777777" w:rsidR="00B45153" w:rsidRDefault="00B45153" w:rsidP="00B45153">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lang w:val="vi-VN"/>
              </w:rPr>
              <w:lastRenderedPageBreak/>
              <w:t>-</w:t>
            </w:r>
            <w:r w:rsidRPr="00BB19EB">
              <w:rPr>
                <w:rFonts w:asciiTheme="majorHAnsi" w:eastAsia="MS Mincho" w:hAnsiTheme="majorHAnsi" w:cstheme="majorHAnsi"/>
                <w:b/>
                <w:sz w:val="26"/>
                <w:szCs w:val="26"/>
                <w:lang w:val="vi-VN"/>
              </w:rPr>
              <w:t xml:space="preserve"> </w:t>
            </w:r>
            <w:r w:rsidRPr="00BB19EB">
              <w:rPr>
                <w:rFonts w:asciiTheme="majorHAnsi" w:eastAsia="MS Mincho" w:hAnsiTheme="majorHAnsi" w:cstheme="majorHAnsi"/>
                <w:b/>
                <w:sz w:val="26"/>
                <w:szCs w:val="26"/>
              </w:rPr>
              <w:t xml:space="preserve">Bộ Tài chính tiếp thu, </w:t>
            </w:r>
            <w:r w:rsidRPr="00BB19EB">
              <w:rPr>
                <w:rFonts w:asciiTheme="majorHAnsi" w:eastAsia="MS Mincho" w:hAnsiTheme="majorHAnsi" w:cstheme="majorHAnsi"/>
                <w:sz w:val="26"/>
                <w:szCs w:val="26"/>
              </w:rPr>
              <w:t xml:space="preserve">bổ sung biện pháp khắc phục hậu quả là tịch thu số lợi bất hợp pháp đối với hành vi tổ chức thị trường giao dịch chứng khoán và sẽ bổ sung hướng dẫn về phương pháp tính số lợi bất hợp pháp đối với hành vi này tại dự thảo Thông tư hướng dẫn thực hiện </w:t>
            </w:r>
            <w:r w:rsidRPr="00BB19EB">
              <w:rPr>
                <w:rFonts w:asciiTheme="majorHAnsi" w:eastAsia="MS Mincho" w:hAnsiTheme="majorHAnsi" w:cstheme="majorHAnsi"/>
                <w:sz w:val="26"/>
                <w:szCs w:val="26"/>
              </w:rPr>
              <w:lastRenderedPageBreak/>
              <w:t xml:space="preserve">xử phạt vi phạm hành chính trong lĩnh vực chứng khoán và thị trường chứng khoán. Về tang vật vi phạm, tại dự thảo Nghị định đã quy định biện pháp khắc phục hậu quả là </w:t>
            </w:r>
            <w:r w:rsidRPr="00BB19EB">
              <w:rPr>
                <w:rFonts w:asciiTheme="majorHAnsi" w:eastAsia="MS Mincho" w:hAnsiTheme="majorHAnsi" w:cstheme="majorHAnsi"/>
                <w:i/>
                <w:sz w:val="26"/>
                <w:szCs w:val="26"/>
              </w:rPr>
              <w:t>Buộc gỡ bỏ trang thông tin điện tử, phần mềm, hệ thống giao dịch và các trang thiết bị khác được sử dụng để thực hiện hành vi vi phạm</w:t>
            </w:r>
            <w:r w:rsidRPr="00BB19EB">
              <w:rPr>
                <w:rFonts w:asciiTheme="majorHAnsi" w:eastAsia="MS Mincho" w:hAnsiTheme="majorHAnsi" w:cstheme="majorHAnsi"/>
                <w:sz w:val="26"/>
                <w:szCs w:val="26"/>
              </w:rPr>
              <w:t xml:space="preserve">. </w:t>
            </w:r>
          </w:p>
          <w:p w14:paraId="6168BE66" w14:textId="77777777" w:rsidR="00586100" w:rsidRDefault="00586100" w:rsidP="00B45153">
            <w:pPr>
              <w:spacing w:before="120" w:after="120" w:line="240" w:lineRule="auto"/>
              <w:jc w:val="both"/>
              <w:rPr>
                <w:rFonts w:asciiTheme="majorHAnsi" w:eastAsia="MS Mincho" w:hAnsiTheme="majorHAnsi" w:cstheme="majorHAnsi"/>
                <w:sz w:val="26"/>
                <w:szCs w:val="26"/>
              </w:rPr>
            </w:pPr>
          </w:p>
          <w:p w14:paraId="0A5D49A4" w14:textId="77777777" w:rsidR="00B45153" w:rsidRPr="00BB19EB" w:rsidRDefault="00586100" w:rsidP="00586100">
            <w:pPr>
              <w:spacing w:before="120" w:after="120" w:line="240" w:lineRule="auto"/>
              <w:jc w:val="both"/>
              <w:rPr>
                <w:rFonts w:asciiTheme="majorHAnsi" w:eastAsia="MS Mincho" w:hAnsiTheme="majorHAnsi" w:cstheme="majorHAnsi"/>
                <w:sz w:val="26"/>
                <w:szCs w:val="26"/>
                <w:lang w:val="vi-VN"/>
              </w:rPr>
            </w:pPr>
            <w:r>
              <w:rPr>
                <w:rFonts w:asciiTheme="majorHAnsi" w:eastAsia="MS Mincho" w:hAnsiTheme="majorHAnsi" w:cstheme="majorHAnsi"/>
                <w:sz w:val="26"/>
                <w:szCs w:val="26"/>
              </w:rPr>
              <w:t xml:space="preserve">- </w:t>
            </w:r>
            <w:r w:rsidRPr="00586100">
              <w:rPr>
                <w:rFonts w:asciiTheme="majorHAnsi" w:eastAsia="MS Mincho" w:hAnsiTheme="majorHAnsi" w:cstheme="majorHAnsi"/>
                <w:b/>
                <w:sz w:val="26"/>
                <w:szCs w:val="26"/>
              </w:rPr>
              <w:t>Bộ Tài chính có ý kiến giải trình như sau:</w:t>
            </w:r>
            <w:r>
              <w:rPr>
                <w:rFonts w:asciiTheme="majorHAnsi" w:eastAsia="MS Mincho" w:hAnsiTheme="majorHAnsi" w:cstheme="majorHAnsi"/>
                <w:b/>
                <w:sz w:val="26"/>
                <w:szCs w:val="26"/>
              </w:rPr>
              <w:t xml:space="preserve"> </w:t>
            </w:r>
            <w:r w:rsidRPr="00BB19EB">
              <w:rPr>
                <w:rFonts w:asciiTheme="majorHAnsi" w:hAnsiTheme="majorHAnsi" w:cstheme="majorHAnsi"/>
                <w:sz w:val="26"/>
                <w:szCs w:val="26"/>
              </w:rPr>
              <w:t>đình chỉ hoạt động không xác định thời hạn đối với tổ chức, cá nhân vi phạm</w:t>
            </w:r>
            <w:r>
              <w:rPr>
                <w:rFonts w:asciiTheme="majorHAnsi" w:hAnsiTheme="majorHAnsi" w:cstheme="majorHAnsi"/>
                <w:sz w:val="26"/>
                <w:szCs w:val="26"/>
              </w:rPr>
              <w:t xml:space="preserve"> về bản chất là buộc chấm dứt hành vi vi phạm (hoạt động vi phạm), do vậy, không cần thiết quy định và cũng không có cơ sở theo Luật Xử lý vi phạm hành chính để quy định về hình thức "đình chỉ hoạt động không xác định thời hạn".</w:t>
            </w:r>
          </w:p>
        </w:tc>
      </w:tr>
      <w:tr w:rsidR="00B45153" w:rsidRPr="00BB19EB" w14:paraId="23D18400" w14:textId="77777777" w:rsidTr="007F326C">
        <w:tc>
          <w:tcPr>
            <w:tcW w:w="625" w:type="dxa"/>
            <w:vMerge w:val="restart"/>
          </w:tcPr>
          <w:p w14:paraId="7A387BE4"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val="restart"/>
          </w:tcPr>
          <w:p w14:paraId="63F5D8AE"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20</w:t>
            </w:r>
          </w:p>
        </w:tc>
        <w:tc>
          <w:tcPr>
            <w:tcW w:w="6570" w:type="dxa"/>
          </w:tcPr>
          <w:p w14:paraId="698678FB" w14:textId="77777777" w:rsidR="00B45153" w:rsidRPr="00BB19EB" w:rsidRDefault="00B45153" w:rsidP="00B45153">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UBGSTCQG:</w:t>
            </w:r>
            <w:r w:rsidRPr="00BB19EB">
              <w:rPr>
                <w:rFonts w:asciiTheme="majorHAnsi" w:hAnsiTheme="majorHAnsi" w:cstheme="majorHAnsi"/>
                <w:sz w:val="26"/>
                <w:szCs w:val="26"/>
              </w:rPr>
              <w:t xml:space="preserve"> Khoản 3 Điều 20 (Vi phạm quy định về giấy phép thành lập và hoạt động) xem xét quy định mức phạt tiền tính theo % (phần trăm) của giá trị chuyển nhượng tính theo mệnh giá đối với vi phạm cổ đông sáng lập, thành viên góp vốn khi thành lập của công ty chứng khoán, công ty quản lý quỹ đầu tư chứng khoán thực hiện chuyển nhượng cổ phần hoặc phần vốn góp của mình trong thời gian hạn chế chuyển nhượng.</w:t>
            </w:r>
          </w:p>
        </w:tc>
        <w:tc>
          <w:tcPr>
            <w:tcW w:w="6120" w:type="dxa"/>
          </w:tcPr>
          <w:p w14:paraId="66DC12FE" w14:textId="77777777" w:rsidR="00B45153" w:rsidRPr="00BB19EB" w:rsidRDefault="00B45153" w:rsidP="00DF32C9">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rPr>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rPr>
              <w:t xml:space="preserve">: mức phạt 100-150 triệu đồng là khá lớn, đảm bảo mức phạt thống nhất </w:t>
            </w:r>
            <w:r w:rsidR="00DF32C9">
              <w:rPr>
                <w:rFonts w:asciiTheme="majorHAnsi" w:eastAsia="MS Mincho" w:hAnsiTheme="majorHAnsi" w:cstheme="majorHAnsi"/>
                <w:sz w:val="26"/>
                <w:szCs w:val="26"/>
              </w:rPr>
              <w:t>về tính chất</w:t>
            </w:r>
            <w:r w:rsidRPr="00BB19EB">
              <w:rPr>
                <w:rFonts w:asciiTheme="majorHAnsi" w:eastAsia="MS Mincho" w:hAnsiTheme="majorHAnsi" w:cstheme="majorHAnsi"/>
                <w:sz w:val="26"/>
                <w:szCs w:val="26"/>
              </w:rPr>
              <w:t xml:space="preserve"> hành vi. Trên thực tế, các công ty chứng khoán, công ty quản lý quỹ trên thị trường đều được thành lập từ lâu. Việc thành lập mới công ty chứng khoán, công ty quản lý quỹ có điều kiện chặt chẽ với sự tham gia thành viên sáng lập của các tổ chức tài chính lớn thường có cam kết tham gia lâu dài với thị trường.</w:t>
            </w:r>
          </w:p>
        </w:tc>
      </w:tr>
      <w:tr w:rsidR="00B45153" w:rsidRPr="00BB19EB" w14:paraId="4C46BB32" w14:textId="77777777" w:rsidTr="007F326C">
        <w:tc>
          <w:tcPr>
            <w:tcW w:w="625" w:type="dxa"/>
            <w:vMerge/>
          </w:tcPr>
          <w:p w14:paraId="37C1B2CA"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1CF4D177"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77149326"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xml:space="preserve">- Bộ Tư pháp: </w:t>
            </w:r>
            <w:r w:rsidRPr="00BB19EB">
              <w:rPr>
                <w:rFonts w:asciiTheme="majorHAnsi" w:hAnsiTheme="majorHAnsi" w:cstheme="majorHAnsi"/>
                <w:sz w:val="26"/>
                <w:szCs w:val="26"/>
              </w:rPr>
              <w:t>Về Điều 20 dự thảo Nghị định:</w:t>
            </w:r>
          </w:p>
          <w:p w14:paraId="6B5E1F99" w14:textId="77777777" w:rsidR="00B45153" w:rsidRPr="00BB19EB" w:rsidRDefault="00B45153" w:rsidP="00B45153">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sz w:val="26"/>
                <w:szCs w:val="26"/>
              </w:rPr>
              <w:t xml:space="preserve">Đề nghị cơ quan chủ trì soạn thảo nghiên cứu, cân nhắc bổ sung biện pháp khắc phục hậu quả “buộc nộp lại số lợi bất hợp pháp có được do thực hiện hành vi vi phạm hành chính” </w:t>
            </w:r>
            <w:r w:rsidRPr="00BB19EB">
              <w:rPr>
                <w:rFonts w:asciiTheme="majorHAnsi" w:hAnsiTheme="majorHAnsi" w:cstheme="majorHAnsi"/>
                <w:sz w:val="26"/>
                <w:szCs w:val="26"/>
              </w:rPr>
              <w:lastRenderedPageBreak/>
              <w:t>đối với hành vi “cho thuê, chuyển nhượng giấy phép…” quy định tại điểm b khoản 4 Điều 20 dự thảo Nghị định vì có thể phát sinh số lợi bất hợp pháp từ hành vi vi phạm hành chính này.</w:t>
            </w:r>
          </w:p>
        </w:tc>
        <w:tc>
          <w:tcPr>
            <w:tcW w:w="6120" w:type="dxa"/>
          </w:tcPr>
          <w:p w14:paraId="14EF2818"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eastAsia="MS Mincho" w:hAnsiTheme="majorHAnsi" w:cstheme="majorHAnsi"/>
                <w:sz w:val="26"/>
                <w:szCs w:val="26"/>
              </w:rPr>
              <w:lastRenderedPageBreak/>
              <w:t xml:space="preserve">- </w:t>
            </w:r>
            <w:r w:rsidRPr="00BB19EB">
              <w:rPr>
                <w:rFonts w:asciiTheme="majorHAnsi" w:eastAsia="MS Mincho" w:hAnsiTheme="majorHAnsi" w:cstheme="majorHAnsi"/>
                <w:b/>
                <w:sz w:val="26"/>
                <w:szCs w:val="26"/>
              </w:rPr>
              <w:t>Bộ Tài chính</w:t>
            </w:r>
            <w:r w:rsidRPr="00BB19EB">
              <w:rPr>
                <w:rFonts w:asciiTheme="majorHAnsi" w:eastAsia="MS Mincho" w:hAnsiTheme="majorHAnsi" w:cstheme="majorHAnsi"/>
                <w:sz w:val="26"/>
                <w:szCs w:val="26"/>
              </w:rPr>
              <w:t xml:space="preserve"> tiếp thu, bổ sung biện pháp </w:t>
            </w:r>
            <w:r w:rsidRPr="00BB19EB">
              <w:rPr>
                <w:rFonts w:asciiTheme="majorHAnsi" w:hAnsiTheme="majorHAnsi" w:cstheme="majorHAnsi"/>
                <w:sz w:val="26"/>
                <w:szCs w:val="26"/>
              </w:rPr>
              <w:t xml:space="preserve">buộc nộp lại số lợi bất hợp pháp đối với hành vi cho thuê, chuyển nhượng giấy phép và sẽ hướng dẫn phương pháp tính tại </w:t>
            </w:r>
            <w:r w:rsidRPr="00BB19EB">
              <w:rPr>
                <w:rFonts w:asciiTheme="majorHAnsi" w:hAnsiTheme="majorHAnsi" w:cstheme="majorHAnsi"/>
                <w:sz w:val="26"/>
                <w:szCs w:val="26"/>
              </w:rPr>
              <w:lastRenderedPageBreak/>
              <w:t>Thông tư hướng dẫn thực hiện xử phạt vi phạm hành chính trong lĩnh vực CK và TTCK, cụ thể:</w:t>
            </w:r>
          </w:p>
          <w:p w14:paraId="35E1EFC5"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Bổ sung khoản 8 tại Điều 22 dự thảo Nghị định:</w:t>
            </w:r>
          </w:p>
          <w:p w14:paraId="37B8243F" w14:textId="77777777" w:rsidR="00B45153" w:rsidRPr="00BB19EB" w:rsidRDefault="00B45153" w:rsidP="00B45153">
            <w:pPr>
              <w:spacing w:before="120" w:after="120" w:line="240" w:lineRule="auto"/>
              <w:jc w:val="both"/>
              <w:rPr>
                <w:rFonts w:asciiTheme="majorHAnsi" w:eastAsia="MS Mincho" w:hAnsiTheme="majorHAnsi" w:cstheme="majorHAnsi"/>
                <w:i/>
                <w:sz w:val="26"/>
                <w:szCs w:val="26"/>
                <w:u w:val="single"/>
              </w:rPr>
            </w:pPr>
            <w:r w:rsidRPr="00BB19EB">
              <w:rPr>
                <w:rFonts w:asciiTheme="majorHAnsi" w:eastAsia="MS Mincho" w:hAnsiTheme="majorHAnsi" w:cstheme="majorHAnsi"/>
                <w:i/>
                <w:sz w:val="26"/>
                <w:szCs w:val="26"/>
              </w:rPr>
              <w:t>"Điều 22.</w:t>
            </w:r>
            <w:r w:rsidRPr="00BB19EB">
              <w:rPr>
                <w:rFonts w:asciiTheme="majorHAnsi" w:eastAsia="MS Mincho" w:hAnsiTheme="majorHAnsi" w:cstheme="majorHAnsi"/>
                <w:i/>
                <w:sz w:val="26"/>
                <w:szCs w:val="26"/>
                <w:u w:val="single"/>
              </w:rPr>
              <w:t>8. Biện pháp khắc phục hậu quả:</w:t>
            </w:r>
          </w:p>
          <w:p w14:paraId="2E5349E6" w14:textId="77777777" w:rsidR="00B45153" w:rsidRPr="00BB19EB" w:rsidRDefault="00B45153" w:rsidP="00B45153">
            <w:pPr>
              <w:spacing w:before="120" w:after="120" w:line="240" w:lineRule="auto"/>
              <w:jc w:val="both"/>
              <w:rPr>
                <w:rFonts w:asciiTheme="majorHAnsi" w:eastAsia="MS Mincho" w:hAnsiTheme="majorHAnsi" w:cstheme="majorHAnsi"/>
                <w:i/>
                <w:sz w:val="26"/>
                <w:szCs w:val="26"/>
              </w:rPr>
            </w:pPr>
            <w:r w:rsidRPr="00BB19EB">
              <w:rPr>
                <w:rFonts w:asciiTheme="majorHAnsi" w:eastAsia="MS Mincho" w:hAnsiTheme="majorHAnsi" w:cstheme="majorHAnsi"/>
                <w:i/>
                <w:sz w:val="26"/>
                <w:szCs w:val="26"/>
                <w:u w:val="single"/>
              </w:rPr>
              <w:t>Buộc nộp lại số lợi bất hợp pháp có được từ hành vi vi phạm đối với hành vi cho thuê, chuyển nhượng giấy phép quy định tại Điểm b Khoản 4 Điều này.</w:t>
            </w:r>
            <w:r w:rsidRPr="00BB19EB">
              <w:rPr>
                <w:rFonts w:asciiTheme="majorHAnsi" w:eastAsia="MS Mincho" w:hAnsiTheme="majorHAnsi" w:cstheme="majorHAnsi"/>
                <w:i/>
                <w:sz w:val="26"/>
                <w:szCs w:val="26"/>
              </w:rPr>
              <w:t>"</w:t>
            </w:r>
          </w:p>
        </w:tc>
      </w:tr>
      <w:tr w:rsidR="002F79C5" w:rsidRPr="00BB19EB" w14:paraId="52266339" w14:textId="77777777" w:rsidTr="007F326C">
        <w:tc>
          <w:tcPr>
            <w:tcW w:w="625" w:type="dxa"/>
          </w:tcPr>
          <w:p w14:paraId="5088414F" w14:textId="77777777" w:rsidR="002F79C5" w:rsidRPr="00BB19EB" w:rsidRDefault="002F79C5"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63E4CDE" w14:textId="77777777" w:rsidR="002F79C5" w:rsidRDefault="002F79C5" w:rsidP="00B4515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21</w:t>
            </w:r>
          </w:p>
        </w:tc>
        <w:tc>
          <w:tcPr>
            <w:tcW w:w="6570" w:type="dxa"/>
          </w:tcPr>
          <w:p w14:paraId="6F1799F7" w14:textId="77777777" w:rsidR="002F79C5" w:rsidRPr="00777914" w:rsidRDefault="002F79C5" w:rsidP="002F79C5">
            <w:pPr>
              <w:spacing w:before="120" w:after="120" w:line="240" w:lineRule="auto"/>
              <w:jc w:val="both"/>
              <w:rPr>
                <w:color w:val="002060"/>
                <w:sz w:val="26"/>
                <w:szCs w:val="26"/>
              </w:rPr>
            </w:pPr>
            <w:r w:rsidRPr="00777914">
              <w:rPr>
                <w:rFonts w:asciiTheme="majorHAnsi" w:hAnsiTheme="majorHAnsi" w:cstheme="majorHAnsi"/>
                <w:b/>
                <w:color w:val="002060"/>
                <w:sz w:val="26"/>
                <w:szCs w:val="26"/>
              </w:rPr>
              <w:t xml:space="preserve">- VASB: </w:t>
            </w:r>
            <w:r w:rsidRPr="00777914">
              <w:rPr>
                <w:color w:val="002060"/>
                <w:sz w:val="26"/>
                <w:szCs w:val="26"/>
              </w:rPr>
              <w:t xml:space="preserve">Đề nghị bỏ quy định tại Khoản 4 Điều 21 (Phạt tiền từ 400.000.000 đồng đến 500.000.000 đồng đối với hành vi tổ chức lại công ty chứng khoán, công ty quản lý quỹ đầu tư chứng khoán khi chưa được cấp có thẩm quyền chấp thuận bằng văn bản), lý do: </w:t>
            </w:r>
          </w:p>
          <w:p w14:paraId="777A9735" w14:textId="77777777" w:rsidR="002F79C5" w:rsidRPr="00777914" w:rsidRDefault="002F79C5" w:rsidP="002F79C5">
            <w:pPr>
              <w:spacing w:before="120" w:after="120" w:line="240" w:lineRule="auto"/>
              <w:jc w:val="both"/>
              <w:rPr>
                <w:color w:val="002060"/>
                <w:sz w:val="26"/>
                <w:szCs w:val="26"/>
              </w:rPr>
            </w:pPr>
            <w:r w:rsidRPr="00777914">
              <w:rPr>
                <w:color w:val="002060"/>
                <w:sz w:val="26"/>
                <w:szCs w:val="26"/>
              </w:rPr>
              <w:t>Theo quy định tại Điều 4 Luật Doanh nghiệp 2014 thì “Tổ chức lại doanh nghiệp là việc chia, tách, hợp nhất, sáp nhập hoặc chuyển đổi loại hình doanh nghiệp”.</w:t>
            </w:r>
          </w:p>
          <w:p w14:paraId="3507BD79" w14:textId="77777777" w:rsidR="002F79C5" w:rsidRPr="00777914" w:rsidRDefault="002F79C5" w:rsidP="002F79C5">
            <w:pPr>
              <w:spacing w:before="120" w:after="120" w:line="240" w:lineRule="auto"/>
              <w:jc w:val="both"/>
              <w:rPr>
                <w:color w:val="002060"/>
                <w:sz w:val="26"/>
                <w:szCs w:val="26"/>
              </w:rPr>
            </w:pPr>
            <w:r w:rsidRPr="00777914">
              <w:rPr>
                <w:color w:val="002060"/>
                <w:sz w:val="26"/>
                <w:szCs w:val="26"/>
              </w:rPr>
              <w:t>Việc tổ chức lại chỉ có hiệu lực kể từ thời điểm được cơ quan đăng ký kinh doanh chấp thuận và cơ quan đăng ký kinh doanh chỉ chấp thuận khi cấp có thẩm quyền (nội bộ) của Công ty phê duyệt (yêu cầu tại thành phần hồ sơ điều chỉnh, sửa đổi…đăng ký kinh doanh).</w:t>
            </w:r>
          </w:p>
          <w:p w14:paraId="04FC901F" w14:textId="77777777" w:rsidR="002F79C5" w:rsidRPr="00777914" w:rsidRDefault="002F79C5" w:rsidP="000B73DF">
            <w:pPr>
              <w:spacing w:before="120" w:after="120" w:line="240" w:lineRule="auto"/>
              <w:jc w:val="both"/>
              <w:rPr>
                <w:rFonts w:asciiTheme="majorHAnsi" w:hAnsiTheme="majorHAnsi" w:cstheme="majorHAnsi"/>
                <w:b/>
                <w:color w:val="002060"/>
                <w:sz w:val="26"/>
                <w:szCs w:val="26"/>
              </w:rPr>
            </w:pPr>
            <w:r w:rsidRPr="00777914">
              <w:rPr>
                <w:color w:val="002060"/>
                <w:sz w:val="26"/>
                <w:szCs w:val="26"/>
              </w:rPr>
              <w:t>Do đó không thể có trường hợp “tổ chức lại” mà không được “cấp có thẩm quyền phê duyệt”.</w:t>
            </w:r>
            <w:r w:rsidRPr="00777914">
              <w:rPr>
                <w:color w:val="002060"/>
                <w:sz w:val="24"/>
                <w:szCs w:val="24"/>
              </w:rPr>
              <w:t xml:space="preserve">  </w:t>
            </w:r>
          </w:p>
        </w:tc>
        <w:tc>
          <w:tcPr>
            <w:tcW w:w="6120" w:type="dxa"/>
          </w:tcPr>
          <w:p w14:paraId="0E99E392" w14:textId="77777777" w:rsidR="002F79C5" w:rsidRPr="00777914" w:rsidRDefault="005B14F5" w:rsidP="00B45153">
            <w:pPr>
              <w:spacing w:before="120" w:after="120" w:line="240" w:lineRule="auto"/>
              <w:jc w:val="both"/>
              <w:rPr>
                <w:rFonts w:asciiTheme="majorHAnsi" w:eastAsia="MS Mincho" w:hAnsiTheme="majorHAnsi" w:cstheme="majorHAnsi"/>
                <w:b/>
                <w:color w:val="002060"/>
                <w:sz w:val="26"/>
                <w:szCs w:val="26"/>
                <w:lang w:val="vi-VN"/>
              </w:rPr>
            </w:pPr>
            <w:r w:rsidRPr="00777914">
              <w:rPr>
                <w:rFonts w:asciiTheme="majorHAnsi" w:eastAsia="MS Mincho" w:hAnsiTheme="majorHAnsi" w:cstheme="majorHAnsi"/>
                <w:color w:val="002060"/>
                <w:sz w:val="26"/>
                <w:szCs w:val="26"/>
              </w:rPr>
              <w:t xml:space="preserve">- </w:t>
            </w:r>
            <w:r w:rsidRPr="00777914">
              <w:rPr>
                <w:rFonts w:asciiTheme="majorHAnsi" w:eastAsia="MS Mincho" w:hAnsiTheme="majorHAnsi" w:cstheme="majorHAnsi"/>
                <w:b/>
                <w:color w:val="002060"/>
                <w:sz w:val="26"/>
                <w:szCs w:val="26"/>
              </w:rPr>
              <w:t>Bộ Tài chính có ý kiến giải trình như sa</w:t>
            </w:r>
            <w:r w:rsidRPr="00777914">
              <w:rPr>
                <w:rFonts w:asciiTheme="majorHAnsi" w:eastAsia="MS Mincho" w:hAnsiTheme="majorHAnsi" w:cstheme="majorHAnsi"/>
                <w:b/>
                <w:color w:val="002060"/>
                <w:sz w:val="26"/>
                <w:szCs w:val="26"/>
                <w:lang w:val="vi-VN"/>
              </w:rPr>
              <w:t xml:space="preserve">u: </w:t>
            </w:r>
          </w:p>
          <w:p w14:paraId="50E0432D" w14:textId="1FB35BE8" w:rsidR="005C1EBA" w:rsidRPr="00777914" w:rsidRDefault="005C1EBA" w:rsidP="005C1EBA">
            <w:pPr>
              <w:spacing w:before="120" w:after="120" w:line="240" w:lineRule="auto"/>
              <w:jc w:val="both"/>
              <w:rPr>
                <w:rFonts w:asciiTheme="majorHAnsi" w:eastAsia="MS Mincho" w:hAnsiTheme="majorHAnsi" w:cstheme="majorHAnsi"/>
                <w:color w:val="002060"/>
                <w:sz w:val="26"/>
                <w:szCs w:val="26"/>
              </w:rPr>
            </w:pPr>
            <w:r w:rsidRPr="00777914">
              <w:rPr>
                <w:rFonts w:asciiTheme="majorHAnsi" w:eastAsia="MS Mincho" w:hAnsiTheme="majorHAnsi" w:cstheme="majorHAnsi"/>
                <w:color w:val="002060"/>
                <w:sz w:val="26"/>
                <w:szCs w:val="26"/>
              </w:rPr>
              <w:t>Việc tổ chức lại công ty chứng khoán, công ty quản lý quỹ phải tuân thủ</w:t>
            </w:r>
            <w:r w:rsidR="003C3770" w:rsidRPr="00777914">
              <w:rPr>
                <w:rFonts w:asciiTheme="majorHAnsi" w:eastAsia="MS Mincho" w:hAnsiTheme="majorHAnsi" w:cstheme="majorHAnsi"/>
                <w:color w:val="002060"/>
                <w:sz w:val="26"/>
                <w:szCs w:val="26"/>
              </w:rPr>
              <w:t xml:space="preserve"> </w:t>
            </w:r>
            <w:r w:rsidRPr="00777914">
              <w:rPr>
                <w:rFonts w:asciiTheme="majorHAnsi" w:eastAsia="MS Mincho" w:hAnsiTheme="majorHAnsi" w:cstheme="majorHAnsi"/>
                <w:color w:val="002060"/>
                <w:sz w:val="26"/>
                <w:szCs w:val="26"/>
                <w:lang w:val="vi-VN"/>
              </w:rPr>
              <w:t>Điều 202</w:t>
            </w:r>
            <w:r w:rsidRPr="00777914">
              <w:rPr>
                <w:rFonts w:asciiTheme="majorHAnsi" w:eastAsia="MS Mincho" w:hAnsiTheme="majorHAnsi" w:cstheme="majorHAnsi"/>
                <w:color w:val="002060"/>
                <w:sz w:val="26"/>
                <w:szCs w:val="26"/>
              </w:rPr>
              <w:t>, 203 dự thảo Nghị định quy định chi tiết và hướng dẫn thi hành một số điều của LCK 2019, theo đó:</w:t>
            </w:r>
          </w:p>
          <w:p w14:paraId="641D2CFD" w14:textId="19ADBE26" w:rsidR="005C1EBA" w:rsidRPr="00777914" w:rsidRDefault="005C1EBA" w:rsidP="005C1EBA">
            <w:pPr>
              <w:spacing w:before="120" w:after="120" w:line="240" w:lineRule="auto"/>
              <w:jc w:val="both"/>
              <w:rPr>
                <w:rFonts w:asciiTheme="majorHAnsi" w:eastAsia="MS Mincho" w:hAnsiTheme="majorHAnsi" w:cstheme="majorHAnsi"/>
                <w:b/>
                <w:i/>
                <w:color w:val="002060"/>
                <w:sz w:val="26"/>
                <w:szCs w:val="26"/>
                <w:lang w:val="vi-VN"/>
              </w:rPr>
            </w:pPr>
            <w:r w:rsidRPr="00777914">
              <w:rPr>
                <w:rFonts w:asciiTheme="majorHAnsi" w:eastAsia="MS Mincho" w:hAnsiTheme="majorHAnsi" w:cstheme="majorHAnsi"/>
                <w:b/>
                <w:i/>
                <w:color w:val="002060"/>
                <w:sz w:val="26"/>
                <w:szCs w:val="26"/>
              </w:rPr>
              <w:t>"Điều 202</w:t>
            </w:r>
            <w:r w:rsidRPr="00777914">
              <w:rPr>
                <w:rFonts w:asciiTheme="majorHAnsi" w:eastAsia="MS Mincho" w:hAnsiTheme="majorHAnsi" w:cstheme="majorHAnsi"/>
                <w:b/>
                <w:i/>
                <w:color w:val="002060"/>
                <w:sz w:val="26"/>
                <w:szCs w:val="26"/>
                <w:lang w:val="vi-VN"/>
              </w:rPr>
              <w:t>. Điều kiện tổ chức lại công ty chứng khoán, công ty quản lý quỹ</w:t>
            </w:r>
          </w:p>
          <w:p w14:paraId="1C51A78B" w14:textId="30DF2A72" w:rsidR="005C1EBA" w:rsidRPr="00777914" w:rsidRDefault="005C1EBA" w:rsidP="005C1EBA">
            <w:pPr>
              <w:spacing w:before="120" w:after="120" w:line="240" w:lineRule="auto"/>
              <w:jc w:val="both"/>
              <w:rPr>
                <w:rFonts w:asciiTheme="majorHAnsi" w:eastAsia="MS Mincho" w:hAnsiTheme="majorHAnsi" w:cstheme="majorHAnsi"/>
                <w:i/>
                <w:color w:val="002060"/>
                <w:sz w:val="26"/>
                <w:szCs w:val="26"/>
                <w:lang w:val="vi-VN"/>
              </w:rPr>
            </w:pPr>
            <w:r w:rsidRPr="00777914">
              <w:rPr>
                <w:rFonts w:asciiTheme="majorHAnsi" w:eastAsia="MS Mincho" w:hAnsiTheme="majorHAnsi" w:cstheme="majorHAnsi"/>
                <w:i/>
                <w:color w:val="002060"/>
                <w:sz w:val="26"/>
                <w:szCs w:val="26"/>
                <w:lang w:val="vi-VN"/>
              </w:rPr>
              <w:t>1.</w:t>
            </w:r>
            <w:r w:rsidRPr="00777914">
              <w:rPr>
                <w:rFonts w:asciiTheme="majorHAnsi" w:eastAsia="MS Mincho" w:hAnsiTheme="majorHAnsi" w:cstheme="majorHAnsi"/>
                <w:i/>
                <w:color w:val="002060"/>
                <w:sz w:val="26"/>
                <w:szCs w:val="26"/>
              </w:rPr>
              <w:t xml:space="preserve"> </w:t>
            </w:r>
            <w:r w:rsidRPr="00777914">
              <w:rPr>
                <w:rFonts w:asciiTheme="majorHAnsi" w:eastAsia="MS Mincho" w:hAnsiTheme="majorHAnsi" w:cstheme="majorHAnsi"/>
                <w:i/>
                <w:color w:val="002060"/>
                <w:sz w:val="26"/>
                <w:szCs w:val="26"/>
                <w:lang w:val="vi-VN"/>
              </w:rPr>
              <w:t>Việc tổ chức lại, phương án tổ chức lại công ty phải được Đại hội đồng cổ đông, Hội đồng thành viên hoặc chủ sở hữu công ty thông qua.</w:t>
            </w:r>
          </w:p>
          <w:p w14:paraId="70B9483F" w14:textId="77777777" w:rsidR="005C1EBA" w:rsidRPr="00777914" w:rsidRDefault="005C1EBA" w:rsidP="005C1EBA">
            <w:pPr>
              <w:spacing w:before="120" w:after="120" w:line="240" w:lineRule="auto"/>
              <w:jc w:val="both"/>
              <w:rPr>
                <w:rFonts w:asciiTheme="majorHAnsi" w:eastAsia="MS Mincho" w:hAnsiTheme="majorHAnsi" w:cstheme="majorHAnsi"/>
                <w:b/>
                <w:i/>
                <w:color w:val="002060"/>
                <w:sz w:val="26"/>
                <w:szCs w:val="26"/>
                <w:lang w:val="vi-VN"/>
              </w:rPr>
            </w:pPr>
            <w:r w:rsidRPr="00777914">
              <w:rPr>
                <w:rFonts w:asciiTheme="majorHAnsi" w:eastAsia="MS Mincho" w:hAnsiTheme="majorHAnsi" w:cstheme="majorHAnsi"/>
                <w:b/>
                <w:i/>
                <w:color w:val="002060"/>
                <w:sz w:val="26"/>
                <w:szCs w:val="26"/>
                <w:lang w:val="vi-VN"/>
              </w:rPr>
              <w:t>Điều 203. Thủ tục chấp thuận tổ chức lại công ty chứng khoán, công ty quản lý quỹ đầu tư chứng khoán</w:t>
            </w:r>
          </w:p>
          <w:p w14:paraId="68319B79" w14:textId="4EE197B8" w:rsidR="005C1EBA" w:rsidRPr="00777914" w:rsidRDefault="005C1EBA" w:rsidP="005C1EBA">
            <w:pPr>
              <w:spacing w:before="120" w:after="120" w:line="240" w:lineRule="auto"/>
              <w:jc w:val="both"/>
              <w:rPr>
                <w:rFonts w:asciiTheme="majorHAnsi" w:eastAsia="MS Mincho" w:hAnsiTheme="majorHAnsi" w:cstheme="majorHAnsi"/>
                <w:i/>
                <w:color w:val="002060"/>
                <w:sz w:val="26"/>
                <w:szCs w:val="26"/>
              </w:rPr>
            </w:pPr>
            <w:r w:rsidRPr="00777914">
              <w:rPr>
                <w:rFonts w:asciiTheme="majorHAnsi" w:eastAsia="MS Mincho" w:hAnsiTheme="majorHAnsi" w:cstheme="majorHAnsi"/>
                <w:i/>
                <w:color w:val="002060"/>
                <w:sz w:val="26"/>
                <w:szCs w:val="26"/>
                <w:lang w:val="vi-VN"/>
              </w:rPr>
              <w:t>2. Trong thời hạn 30 ngày kể từ ngày nhận được hồ sơ đầy đủ, hợp lệ theo quy định tại khoản 1 Điều này, Ủy ban Chứng khoán Nhà nước ra quyết định chấp thuận tổ chức lại; trường hợp từ chối, phải trả lời bằng văn bản và nêu rõ lý do.</w:t>
            </w:r>
            <w:r w:rsidR="003C3770" w:rsidRPr="00777914">
              <w:rPr>
                <w:rFonts w:asciiTheme="majorHAnsi" w:eastAsia="MS Mincho" w:hAnsiTheme="majorHAnsi" w:cstheme="majorHAnsi"/>
                <w:i/>
                <w:color w:val="002060"/>
                <w:sz w:val="26"/>
                <w:szCs w:val="26"/>
              </w:rPr>
              <w:t>"</w:t>
            </w:r>
          </w:p>
        </w:tc>
      </w:tr>
      <w:tr w:rsidR="000B73DF" w:rsidRPr="00BB19EB" w14:paraId="24889E1C" w14:textId="77777777" w:rsidTr="007F326C">
        <w:tc>
          <w:tcPr>
            <w:tcW w:w="625" w:type="dxa"/>
          </w:tcPr>
          <w:p w14:paraId="25B95B9F" w14:textId="77777777" w:rsidR="000B73DF" w:rsidRPr="00BB19EB" w:rsidRDefault="000B73DF"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2FCBB67" w14:textId="77777777" w:rsidR="000B73DF" w:rsidRPr="00BB19EB" w:rsidRDefault="000B73DF" w:rsidP="00B4515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21</w:t>
            </w:r>
          </w:p>
        </w:tc>
        <w:tc>
          <w:tcPr>
            <w:tcW w:w="6570" w:type="dxa"/>
          </w:tcPr>
          <w:p w14:paraId="44AE33B0" w14:textId="77777777" w:rsidR="000B73DF" w:rsidRPr="00777914" w:rsidRDefault="000B73DF" w:rsidP="000B73DF">
            <w:pPr>
              <w:spacing w:before="120" w:after="120" w:line="240" w:lineRule="auto"/>
              <w:jc w:val="both"/>
              <w:rPr>
                <w:rFonts w:asciiTheme="majorHAnsi" w:hAnsiTheme="majorHAnsi" w:cstheme="majorHAnsi"/>
                <w:sz w:val="26"/>
                <w:szCs w:val="26"/>
              </w:rPr>
            </w:pPr>
            <w:r w:rsidRPr="00777914">
              <w:rPr>
                <w:rFonts w:asciiTheme="majorHAnsi" w:hAnsiTheme="majorHAnsi" w:cstheme="majorHAnsi"/>
                <w:b/>
                <w:sz w:val="26"/>
                <w:szCs w:val="26"/>
              </w:rPr>
              <w:t xml:space="preserve">- Bộ KHĐT: </w:t>
            </w:r>
            <w:r w:rsidRPr="00777914">
              <w:rPr>
                <w:rFonts w:asciiTheme="majorHAnsi" w:hAnsiTheme="majorHAnsi" w:cstheme="majorHAnsi"/>
                <w:sz w:val="26"/>
                <w:szCs w:val="26"/>
              </w:rPr>
              <w:t xml:space="preserve">Điều 21 dự thảo Nghị định về vi phạm quy định về những thay đổi phải được Ủy ban Chứng khoán Nhà nước chấp thuận bằng văn bản: </w:t>
            </w:r>
          </w:p>
          <w:p w14:paraId="6A01B589" w14:textId="77777777" w:rsidR="000B73DF" w:rsidRPr="00777914" w:rsidRDefault="000B73DF" w:rsidP="000B73DF">
            <w:pPr>
              <w:spacing w:before="120" w:after="120" w:line="240" w:lineRule="auto"/>
              <w:jc w:val="both"/>
              <w:rPr>
                <w:rFonts w:asciiTheme="majorHAnsi" w:hAnsiTheme="majorHAnsi" w:cstheme="majorHAnsi"/>
                <w:sz w:val="26"/>
                <w:szCs w:val="26"/>
              </w:rPr>
            </w:pPr>
            <w:r w:rsidRPr="00777914">
              <w:rPr>
                <w:rFonts w:asciiTheme="majorHAnsi" w:hAnsiTheme="majorHAnsi" w:cstheme="majorHAnsi"/>
                <w:sz w:val="26"/>
                <w:szCs w:val="26"/>
              </w:rPr>
              <w:t xml:space="preserve">+ Tại điểm a khoản 2 quy định về “địa điểm đặt trụ sở công ty, chi nhánh, văn phòng đại diện”, đề nghị Ban soạn thảo sửa thành “địa chỉ trụ sở chính công ty, chi nhánh, văn phòng đại diện” theo quy định tại Điều 81 Luật Chứng khoán năm 2019. </w:t>
            </w:r>
          </w:p>
          <w:p w14:paraId="5E9E375D" w14:textId="77777777" w:rsidR="000B73DF" w:rsidRPr="00777914" w:rsidRDefault="000B73DF" w:rsidP="000B73DF">
            <w:pPr>
              <w:spacing w:before="120" w:after="120" w:line="240" w:lineRule="auto"/>
              <w:jc w:val="both"/>
              <w:rPr>
                <w:rFonts w:asciiTheme="majorHAnsi" w:hAnsiTheme="majorHAnsi" w:cstheme="majorHAnsi"/>
                <w:b/>
                <w:sz w:val="26"/>
                <w:szCs w:val="26"/>
              </w:rPr>
            </w:pPr>
            <w:r w:rsidRPr="00777914">
              <w:rPr>
                <w:rFonts w:asciiTheme="majorHAnsi" w:hAnsiTheme="majorHAnsi" w:cstheme="majorHAnsi"/>
                <w:sz w:val="26"/>
                <w:szCs w:val="26"/>
              </w:rPr>
              <w:t>+ Tại điểm b và điểm c khoản 2 có quy định trùng lặp về hành vi vi phạm thành lập, đóng cửa phòng giao dịch. Đề nghị Ban soạn thảo xem xét, loại bỏ trùng lặp này.</w:t>
            </w:r>
          </w:p>
        </w:tc>
        <w:tc>
          <w:tcPr>
            <w:tcW w:w="6120" w:type="dxa"/>
          </w:tcPr>
          <w:p w14:paraId="76BEC884" w14:textId="77777777" w:rsidR="000B73DF" w:rsidRPr="00777914" w:rsidRDefault="000B73DF" w:rsidP="00B45153">
            <w:pPr>
              <w:spacing w:before="120" w:after="120" w:line="240" w:lineRule="auto"/>
              <w:jc w:val="both"/>
              <w:rPr>
                <w:rFonts w:asciiTheme="majorHAnsi" w:eastAsia="MS Mincho" w:hAnsiTheme="majorHAnsi" w:cstheme="majorHAnsi"/>
                <w:sz w:val="26"/>
                <w:szCs w:val="26"/>
                <w:lang w:val="vi-VN"/>
              </w:rPr>
            </w:pPr>
          </w:p>
          <w:p w14:paraId="101F7913" w14:textId="77777777" w:rsidR="00B37015" w:rsidRPr="00777914" w:rsidRDefault="00B37015" w:rsidP="00B45153">
            <w:pPr>
              <w:spacing w:before="120" w:after="120" w:line="240" w:lineRule="auto"/>
              <w:jc w:val="both"/>
              <w:rPr>
                <w:rFonts w:asciiTheme="majorHAnsi" w:eastAsia="MS Mincho" w:hAnsiTheme="majorHAnsi" w:cstheme="majorHAnsi"/>
                <w:sz w:val="26"/>
                <w:szCs w:val="26"/>
                <w:lang w:val="vi-VN"/>
              </w:rPr>
            </w:pPr>
          </w:p>
          <w:p w14:paraId="227490F7" w14:textId="77777777" w:rsidR="00B37015" w:rsidRPr="00777914" w:rsidRDefault="00B37015" w:rsidP="00B45153">
            <w:pPr>
              <w:spacing w:before="120" w:after="120" w:line="240" w:lineRule="auto"/>
              <w:jc w:val="both"/>
              <w:rPr>
                <w:rFonts w:asciiTheme="majorHAnsi" w:eastAsia="MS Mincho" w:hAnsiTheme="majorHAnsi" w:cstheme="majorHAnsi"/>
                <w:sz w:val="26"/>
                <w:szCs w:val="26"/>
                <w:lang w:val="vi-VN"/>
              </w:rPr>
            </w:pPr>
          </w:p>
          <w:p w14:paraId="6CEA1D02" w14:textId="77777777" w:rsidR="00B37015" w:rsidRPr="00777914" w:rsidRDefault="00B37015" w:rsidP="00B45153">
            <w:pPr>
              <w:spacing w:before="120" w:after="120" w:line="240" w:lineRule="auto"/>
              <w:jc w:val="both"/>
              <w:rPr>
                <w:rFonts w:asciiTheme="majorHAnsi" w:eastAsia="MS Mincho" w:hAnsiTheme="majorHAnsi" w:cstheme="majorHAnsi"/>
                <w:sz w:val="26"/>
                <w:szCs w:val="26"/>
              </w:rPr>
            </w:pPr>
            <w:r w:rsidRPr="00777914">
              <w:rPr>
                <w:rFonts w:asciiTheme="majorHAnsi" w:eastAsia="MS Mincho" w:hAnsiTheme="majorHAnsi" w:cstheme="majorHAnsi"/>
                <w:sz w:val="26"/>
                <w:szCs w:val="26"/>
              </w:rPr>
              <w:t xml:space="preserve">+ </w:t>
            </w:r>
            <w:r w:rsidRPr="00777914">
              <w:rPr>
                <w:rFonts w:asciiTheme="majorHAnsi" w:eastAsia="MS Mincho" w:hAnsiTheme="majorHAnsi" w:cstheme="majorHAnsi"/>
                <w:b/>
                <w:sz w:val="26"/>
                <w:szCs w:val="26"/>
              </w:rPr>
              <w:t>Bộ Tài chính tiếp thu</w:t>
            </w:r>
            <w:r w:rsidRPr="00777914">
              <w:rPr>
                <w:rFonts w:asciiTheme="majorHAnsi" w:eastAsia="MS Mincho" w:hAnsiTheme="majorHAnsi" w:cstheme="majorHAnsi"/>
                <w:sz w:val="26"/>
                <w:szCs w:val="26"/>
              </w:rPr>
              <w:t>, chỉnh sửa tại dự thảo.</w:t>
            </w:r>
          </w:p>
          <w:p w14:paraId="6C67C84A" w14:textId="77777777" w:rsidR="00B37015" w:rsidRPr="00777914" w:rsidRDefault="00B37015" w:rsidP="00B45153">
            <w:pPr>
              <w:spacing w:before="120" w:after="120" w:line="240" w:lineRule="auto"/>
              <w:jc w:val="both"/>
              <w:rPr>
                <w:rFonts w:asciiTheme="majorHAnsi" w:eastAsia="MS Mincho" w:hAnsiTheme="majorHAnsi" w:cstheme="majorHAnsi"/>
                <w:sz w:val="26"/>
                <w:szCs w:val="26"/>
              </w:rPr>
            </w:pPr>
          </w:p>
          <w:p w14:paraId="647BB4BE" w14:textId="77777777" w:rsidR="00B37015" w:rsidRPr="00777914" w:rsidRDefault="00B37015" w:rsidP="00B45153">
            <w:pPr>
              <w:spacing w:before="120" w:after="120" w:line="240" w:lineRule="auto"/>
              <w:jc w:val="both"/>
              <w:rPr>
                <w:rFonts w:asciiTheme="majorHAnsi" w:eastAsia="MS Mincho" w:hAnsiTheme="majorHAnsi" w:cstheme="majorHAnsi"/>
                <w:sz w:val="26"/>
                <w:szCs w:val="26"/>
              </w:rPr>
            </w:pPr>
          </w:p>
          <w:p w14:paraId="78D1D295" w14:textId="77777777" w:rsidR="00B37015" w:rsidRPr="00777914" w:rsidRDefault="00B37015" w:rsidP="00B37015">
            <w:pPr>
              <w:spacing w:before="120" w:after="120" w:line="240" w:lineRule="auto"/>
              <w:jc w:val="both"/>
              <w:rPr>
                <w:rFonts w:asciiTheme="majorHAnsi" w:eastAsia="MS Mincho" w:hAnsiTheme="majorHAnsi" w:cstheme="majorHAnsi"/>
                <w:sz w:val="26"/>
                <w:szCs w:val="26"/>
                <w:lang w:val="vi-VN"/>
              </w:rPr>
            </w:pPr>
            <w:r w:rsidRPr="00777914">
              <w:rPr>
                <w:rFonts w:asciiTheme="majorHAnsi" w:eastAsia="MS Mincho" w:hAnsiTheme="majorHAnsi" w:cstheme="majorHAnsi"/>
                <w:sz w:val="26"/>
                <w:szCs w:val="26"/>
              </w:rPr>
              <w:t xml:space="preserve">+ </w:t>
            </w:r>
            <w:r w:rsidRPr="00777914">
              <w:rPr>
                <w:rFonts w:asciiTheme="majorHAnsi" w:eastAsia="MS Mincho" w:hAnsiTheme="majorHAnsi" w:cstheme="majorHAnsi"/>
                <w:b/>
                <w:sz w:val="26"/>
                <w:szCs w:val="26"/>
              </w:rPr>
              <w:t>Bộ Tài chính tiếp thu</w:t>
            </w:r>
            <w:r w:rsidRPr="00777914">
              <w:rPr>
                <w:rFonts w:asciiTheme="majorHAnsi" w:eastAsia="MS Mincho" w:hAnsiTheme="majorHAnsi" w:cstheme="majorHAnsi"/>
                <w:sz w:val="26"/>
                <w:szCs w:val="26"/>
              </w:rPr>
              <w:t>, sửa bỏ đoạn này tại Điểm c Khoản 2 Điều 21.</w:t>
            </w:r>
          </w:p>
        </w:tc>
      </w:tr>
      <w:tr w:rsidR="00B45153" w:rsidRPr="00BB19EB" w14:paraId="31A9B6C1" w14:textId="77777777" w:rsidTr="007F326C">
        <w:tc>
          <w:tcPr>
            <w:tcW w:w="625" w:type="dxa"/>
          </w:tcPr>
          <w:p w14:paraId="282654F1"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19560F0"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22</w:t>
            </w:r>
          </w:p>
        </w:tc>
        <w:tc>
          <w:tcPr>
            <w:tcW w:w="6570" w:type="dxa"/>
          </w:tcPr>
          <w:p w14:paraId="3AB4CAA7"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UBGSTCQG: Điều 22</w:t>
            </w:r>
            <w:r w:rsidRPr="00BB19EB">
              <w:rPr>
                <w:rFonts w:asciiTheme="majorHAnsi" w:hAnsiTheme="majorHAnsi" w:cstheme="majorHAnsi"/>
                <w:sz w:val="26"/>
                <w:szCs w:val="26"/>
              </w:rPr>
              <w:t xml:space="preserve"> </w:t>
            </w:r>
          </w:p>
          <w:p w14:paraId="44CF3EFC"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Xem xét bổ sung hành vi vi phạm và mức xử phạt đối với hành vi </w:t>
            </w:r>
            <w:r w:rsidRPr="00BB19EB">
              <w:rPr>
                <w:rFonts w:asciiTheme="majorHAnsi" w:hAnsiTheme="majorHAnsi" w:cstheme="majorHAnsi"/>
                <w:i/>
                <w:sz w:val="26"/>
                <w:szCs w:val="26"/>
              </w:rPr>
              <w:t>không ngăn chặn, báo cáo kịp thời các cơ quan có thẩm quyền về các hành vi vi phạm quy định về giao dịch chứng khoán, hành vi có dấu hiệu thao túng giá cổ phiếu của khách hàng của công ty chứng khoán</w:t>
            </w:r>
            <w:r w:rsidRPr="00BB19EB">
              <w:rPr>
                <w:rFonts w:asciiTheme="majorHAnsi" w:hAnsiTheme="majorHAnsi" w:cstheme="majorHAnsi"/>
                <w:sz w:val="26"/>
                <w:szCs w:val="26"/>
              </w:rPr>
              <w:t xml:space="preserve"> để tăng cường năng lực giám sát thị trường chứng khoán từ cấp công ty chứng khoán.</w:t>
            </w:r>
          </w:p>
          <w:p w14:paraId="5DB02CFA" w14:textId="77777777" w:rsidR="00B45153" w:rsidRPr="00BB19EB" w:rsidRDefault="00B45153"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 Xem xét bổ sung quy định xử phạt đối với hành vi công ty chứng khoán cho khách hàng vay cầm cố bằng tài sản bảo đảm là cổ phiếu và sử dụng nguồn vốn vay với mục đích không phải giao dịch chứng khoán. </w:t>
            </w:r>
          </w:p>
        </w:tc>
        <w:tc>
          <w:tcPr>
            <w:tcW w:w="6120" w:type="dxa"/>
          </w:tcPr>
          <w:p w14:paraId="4ABA4E15" w14:textId="77777777" w:rsidR="00B45153" w:rsidRPr="00BB19EB" w:rsidRDefault="00B45153" w:rsidP="00B45153">
            <w:pPr>
              <w:spacing w:before="120" w:after="120" w:line="240" w:lineRule="auto"/>
              <w:jc w:val="both"/>
              <w:rPr>
                <w:rFonts w:asciiTheme="majorHAnsi" w:eastAsia="MS Mincho" w:hAnsiTheme="majorHAnsi" w:cstheme="majorHAnsi"/>
                <w:sz w:val="26"/>
                <w:szCs w:val="26"/>
                <w:lang w:val="vi-VN"/>
              </w:rPr>
            </w:pPr>
          </w:p>
          <w:p w14:paraId="68525E9B" w14:textId="77777777" w:rsidR="00B45153" w:rsidRPr="00BB19EB" w:rsidRDefault="00B45153" w:rsidP="00B45153">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tại điểm đ khoản 2 Điều 22 dự thảo đã có quy định xử phạt đối với công ty chứng khoán không t</w:t>
            </w:r>
            <w:r w:rsidRPr="00BB19EB">
              <w:rPr>
                <w:rFonts w:asciiTheme="majorHAnsi" w:eastAsia="MS Mincho" w:hAnsiTheme="majorHAnsi" w:cstheme="majorHAnsi"/>
                <w:sz w:val="26"/>
                <w:szCs w:val="26"/>
                <w:lang w:val="nl-NL"/>
              </w:rPr>
              <w:t>hực hiện giám sát giao dịch chứng khoán theo quy định của Bộ trưởng Bộ Tài chính</w:t>
            </w:r>
            <w:r w:rsidRPr="00BB19EB">
              <w:rPr>
                <w:rFonts w:asciiTheme="majorHAnsi" w:eastAsia="MS Mincho" w:hAnsiTheme="majorHAnsi" w:cstheme="majorHAnsi"/>
                <w:sz w:val="26"/>
                <w:szCs w:val="26"/>
                <w:lang w:val="vi-VN"/>
              </w:rPr>
              <w:t>; đối với vi phạm chế độ báo cáo thực hiện xử phạt theo quy định tại Điều 36 của dự thảo Nghị định.</w:t>
            </w:r>
          </w:p>
          <w:p w14:paraId="3B045E7D" w14:textId="77777777" w:rsidR="00B45153" w:rsidRPr="00BB19EB" w:rsidRDefault="00B45153" w:rsidP="00B45153">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sz w:val="26"/>
                <w:szCs w:val="26"/>
              </w:rPr>
              <w:t xml:space="preserve">hành vi này </w:t>
            </w:r>
            <w:r w:rsidRPr="00BB19EB">
              <w:rPr>
                <w:rFonts w:asciiTheme="majorHAnsi" w:eastAsia="MS Mincho" w:hAnsiTheme="majorHAnsi" w:cstheme="majorHAnsi"/>
                <w:sz w:val="26"/>
                <w:szCs w:val="26"/>
                <w:lang w:val="vi-VN"/>
              </w:rPr>
              <w:t>đã có chế tài xử phạt tại điểm d Khoản 5 Điều 22: “</w:t>
            </w:r>
            <w:r w:rsidRPr="00BB19EB">
              <w:rPr>
                <w:rFonts w:asciiTheme="majorHAnsi" w:eastAsia="MS Mincho" w:hAnsiTheme="majorHAnsi" w:cstheme="majorHAnsi"/>
                <w:i/>
                <w:sz w:val="26"/>
                <w:szCs w:val="26"/>
                <w:lang w:val="nl-NL"/>
              </w:rPr>
              <w:t>d) Vi phạm quy định về hạn chế vay nợ hoặc về hạn chế cho vay</w:t>
            </w:r>
            <w:r w:rsidRPr="00BB19EB">
              <w:rPr>
                <w:rFonts w:asciiTheme="majorHAnsi" w:eastAsia="MS Mincho" w:hAnsiTheme="majorHAnsi" w:cstheme="majorHAnsi"/>
                <w:sz w:val="26"/>
                <w:szCs w:val="26"/>
                <w:lang w:val="vi-VN"/>
              </w:rPr>
              <w:t>”. (Điều 43 Thông tư 201/2012/TT-BTC hướng dẫn về thành lập và hoạt động của công ty chứng khoán quy định về hạn chế cho vay như sau: “</w:t>
            </w:r>
            <w:r w:rsidRPr="00BB19EB">
              <w:rPr>
                <w:rFonts w:asciiTheme="majorHAnsi" w:eastAsia="MS Mincho" w:hAnsiTheme="majorHAnsi" w:cstheme="majorHAnsi"/>
                <w:i/>
                <w:sz w:val="26"/>
                <w:szCs w:val="26"/>
                <w:lang w:val="vi-VN"/>
              </w:rPr>
              <w:t xml:space="preserve">Công ty chứng khoán không được cho vay tiền và chứng khoán dưới mọi hình thức, trừ trường hợp công ty chứng khoán cho khách </w:t>
            </w:r>
            <w:r w:rsidRPr="00BB19EB">
              <w:rPr>
                <w:rFonts w:asciiTheme="majorHAnsi" w:eastAsia="MS Mincho" w:hAnsiTheme="majorHAnsi" w:cstheme="majorHAnsi"/>
                <w:i/>
                <w:sz w:val="26"/>
                <w:szCs w:val="26"/>
                <w:lang w:val="vi-VN"/>
              </w:rPr>
              <w:lastRenderedPageBreak/>
              <w:t>hàng vay tiền để mua chứng khoán theo quy định về giao dịch ký quỹ chứng khoán của Bộ Tài chính...”</w:t>
            </w:r>
          </w:p>
        </w:tc>
      </w:tr>
      <w:tr w:rsidR="00367FAD" w:rsidRPr="00BB19EB" w14:paraId="74D465E5" w14:textId="77777777" w:rsidTr="007F326C">
        <w:tc>
          <w:tcPr>
            <w:tcW w:w="625" w:type="dxa"/>
          </w:tcPr>
          <w:p w14:paraId="56D4DFAE" w14:textId="77777777" w:rsidR="00367FAD" w:rsidRPr="00BB19EB" w:rsidRDefault="00367FAD"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F9600AF" w14:textId="77777777" w:rsidR="00367FAD" w:rsidRPr="00BB19EB" w:rsidRDefault="00367FAD" w:rsidP="00B45153">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23</w:t>
            </w:r>
          </w:p>
        </w:tc>
        <w:tc>
          <w:tcPr>
            <w:tcW w:w="6570" w:type="dxa"/>
          </w:tcPr>
          <w:p w14:paraId="78A517AE" w14:textId="3C9B371B" w:rsidR="00367FAD" w:rsidRPr="00777914" w:rsidRDefault="00777914" w:rsidP="00367FAD">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b/>
                <w:color w:val="002060"/>
                <w:sz w:val="26"/>
                <w:szCs w:val="26"/>
              </w:rPr>
              <w:t xml:space="preserve">- </w:t>
            </w:r>
            <w:r w:rsidR="00367FAD" w:rsidRPr="00777914">
              <w:rPr>
                <w:rFonts w:asciiTheme="majorHAnsi" w:hAnsiTheme="majorHAnsi" w:cstheme="majorHAnsi"/>
                <w:b/>
                <w:color w:val="002060"/>
                <w:sz w:val="26"/>
                <w:szCs w:val="26"/>
              </w:rPr>
              <w:t>VCCI:</w:t>
            </w:r>
          </w:p>
          <w:p w14:paraId="708A73CE" w14:textId="03DCE1D9" w:rsidR="00367FAD" w:rsidRPr="00777914" w:rsidRDefault="00367FAD" w:rsidP="00367FAD">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Hành vi vi phạm quy định về hoạt động của công ty quản lý quỹ đầu tư chứng khoán, chi nhánh công ty quản lý quỹ nước ngoài tại Việt Nam (Điều 23):</w:t>
            </w:r>
          </w:p>
          <w:p w14:paraId="0A89A0F2" w14:textId="77777777" w:rsidR="00367FAD" w:rsidRPr="00777914" w:rsidRDefault="00367FAD" w:rsidP="00367FAD">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Điểm b khoản 1 Điều 23 Dự thảo quy định xử phạt đối với hành vi “không ký kết hợp đồng bằng văn bản với khách hàng khi cung cấp dịch vụ cho khách hàng hoặc hợp đồng ký kết với khách hàng không có đầy đủ nội dung theo quy định” là chưa hợp lý.</w:t>
            </w:r>
          </w:p>
          <w:p w14:paraId="5CF0282C" w14:textId="77777777" w:rsidR="00367FAD" w:rsidRPr="00777914" w:rsidRDefault="00367FAD" w:rsidP="00367FAD">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color w:val="002060"/>
                <w:sz w:val="26"/>
                <w:szCs w:val="26"/>
              </w:rPr>
              <w:t>Bởi vì đây là hành vi thuộc phạm vi điều chỉnh của pháp luật dân sự với các biện pháp xử lý hậu quả tương ứng. Dưới góc độ của mối quan hệ hành chính, hành vi này không ảnh hưởng đáng kể, vì vậy xử phạt đối với hành vi này là chưa hợp lý. Đề nghị Ban soạn thảo bỏ quy định tại điểm b khoản 1 Điều 23 Dự thảo.</w:t>
            </w:r>
          </w:p>
        </w:tc>
        <w:tc>
          <w:tcPr>
            <w:tcW w:w="6120" w:type="dxa"/>
          </w:tcPr>
          <w:p w14:paraId="09C32B33" w14:textId="0D6239F1" w:rsidR="003C3770" w:rsidRPr="00777914" w:rsidRDefault="003C3770" w:rsidP="00B45153">
            <w:pPr>
              <w:spacing w:before="120" w:after="120" w:line="240" w:lineRule="auto"/>
              <w:jc w:val="both"/>
              <w:rPr>
                <w:rFonts w:asciiTheme="majorHAnsi" w:eastAsia="MS Mincho" w:hAnsiTheme="majorHAnsi" w:cstheme="majorHAnsi"/>
                <w:b/>
                <w:color w:val="002060"/>
                <w:sz w:val="26"/>
                <w:szCs w:val="26"/>
              </w:rPr>
            </w:pPr>
            <w:r w:rsidRPr="00777914">
              <w:rPr>
                <w:rFonts w:asciiTheme="majorHAnsi" w:eastAsia="MS Mincho" w:hAnsiTheme="majorHAnsi" w:cstheme="majorHAnsi"/>
                <w:color w:val="002060"/>
                <w:sz w:val="26"/>
                <w:szCs w:val="26"/>
              </w:rPr>
              <w:t xml:space="preserve">- </w:t>
            </w:r>
            <w:r w:rsidRPr="00777914">
              <w:rPr>
                <w:rFonts w:asciiTheme="majorHAnsi" w:eastAsia="MS Mincho" w:hAnsiTheme="majorHAnsi" w:cstheme="majorHAnsi"/>
                <w:b/>
                <w:color w:val="002060"/>
                <w:sz w:val="26"/>
                <w:szCs w:val="26"/>
              </w:rPr>
              <w:t>Bộ Tài chính có ý kiến giải trình như sau:</w:t>
            </w:r>
          </w:p>
          <w:p w14:paraId="0C559C82" w14:textId="0CE335ED" w:rsidR="003C3770" w:rsidRPr="00777914" w:rsidRDefault="003C3770" w:rsidP="00B45153">
            <w:pPr>
              <w:spacing w:before="120" w:after="120" w:line="240" w:lineRule="auto"/>
              <w:jc w:val="both"/>
              <w:rPr>
                <w:rFonts w:asciiTheme="majorHAnsi" w:eastAsia="MS Mincho" w:hAnsiTheme="majorHAnsi" w:cstheme="majorHAnsi"/>
                <w:color w:val="002060"/>
                <w:sz w:val="26"/>
                <w:szCs w:val="26"/>
              </w:rPr>
            </w:pPr>
            <w:r w:rsidRPr="00777914">
              <w:rPr>
                <w:rFonts w:asciiTheme="majorHAnsi" w:eastAsia="MS Mincho" w:hAnsiTheme="majorHAnsi" w:cstheme="majorHAnsi"/>
                <w:color w:val="002060"/>
                <w:sz w:val="26"/>
                <w:szCs w:val="26"/>
              </w:rPr>
              <w:t xml:space="preserve">Theo quy định tại khoản 4 Điều 89, Khoản 1 Điều 90 LCK 2019 thì công ty quản lý quỹ đầu tư chứng khoán, chi nhánh công ty quản lý quỹ nước ngoài tại Việt Nam có nghĩa vụ tuân thủ quy định </w:t>
            </w:r>
            <w:r w:rsidRPr="00777914">
              <w:rPr>
                <w:rFonts w:asciiTheme="majorHAnsi" w:eastAsia="MS Mincho" w:hAnsiTheme="majorHAnsi" w:cstheme="majorHAnsi"/>
                <w:i/>
                <w:color w:val="002060"/>
                <w:sz w:val="26"/>
                <w:szCs w:val="26"/>
              </w:rPr>
              <w:t>"Ký hợp đồng bằng văn bản với khách hàng khi cung cấp dịch vụ cho khách hàng;"</w:t>
            </w:r>
          </w:p>
          <w:p w14:paraId="03987B33" w14:textId="0290C96D" w:rsidR="00D77ABE" w:rsidRPr="00777914" w:rsidRDefault="00D77ABE" w:rsidP="00B45153">
            <w:pPr>
              <w:spacing w:before="120" w:after="120" w:line="240" w:lineRule="auto"/>
              <w:jc w:val="both"/>
              <w:rPr>
                <w:rFonts w:asciiTheme="majorHAnsi" w:eastAsia="MS Mincho" w:hAnsiTheme="majorHAnsi" w:cstheme="majorHAnsi"/>
                <w:color w:val="002060"/>
                <w:sz w:val="26"/>
                <w:szCs w:val="26"/>
              </w:rPr>
            </w:pPr>
            <w:r w:rsidRPr="00777914">
              <w:rPr>
                <w:rFonts w:asciiTheme="majorHAnsi" w:eastAsia="MS Mincho" w:hAnsiTheme="majorHAnsi" w:cstheme="majorHAnsi"/>
                <w:color w:val="002060"/>
                <w:sz w:val="26"/>
                <w:szCs w:val="26"/>
              </w:rPr>
              <w:t xml:space="preserve">Theo quy định tại khoản 2 Điều 30 Thông tư 212/2012/TT-BTC thì </w:t>
            </w:r>
            <w:r w:rsidRPr="00777914">
              <w:rPr>
                <w:rFonts w:asciiTheme="majorHAnsi" w:eastAsia="MS Mincho" w:hAnsiTheme="majorHAnsi" w:cstheme="majorHAnsi"/>
                <w:i/>
                <w:color w:val="002060"/>
                <w:sz w:val="26"/>
                <w:szCs w:val="26"/>
              </w:rPr>
              <w:t>"Hợp đồng quản lý đầu tư phải bao gồm những nội dung cơ bản theo quy định tại phụ lục số 06 ban hành kèm theo Thông tư này và phải bảo đảm:.."</w:t>
            </w:r>
          </w:p>
          <w:p w14:paraId="04420C09" w14:textId="0770B457" w:rsidR="00367FAD" w:rsidRPr="00777914" w:rsidRDefault="00D15837" w:rsidP="00B45153">
            <w:pPr>
              <w:spacing w:before="120" w:after="120" w:line="240" w:lineRule="auto"/>
              <w:jc w:val="both"/>
              <w:rPr>
                <w:rFonts w:asciiTheme="majorHAnsi" w:eastAsia="MS Mincho" w:hAnsiTheme="majorHAnsi" w:cstheme="majorHAnsi"/>
                <w:color w:val="002060"/>
                <w:sz w:val="26"/>
                <w:szCs w:val="26"/>
                <w:lang w:val="vi-VN"/>
              </w:rPr>
            </w:pPr>
            <w:r w:rsidRPr="00777914">
              <w:rPr>
                <w:rFonts w:asciiTheme="majorHAnsi" w:eastAsia="MS Mincho" w:hAnsiTheme="majorHAnsi" w:cstheme="majorHAnsi"/>
                <w:color w:val="002060"/>
                <w:sz w:val="26"/>
                <w:szCs w:val="26"/>
                <w:lang w:val="vi-VN"/>
              </w:rPr>
              <w:t xml:space="preserve"> </w:t>
            </w:r>
          </w:p>
        </w:tc>
      </w:tr>
      <w:tr w:rsidR="00B45153" w:rsidRPr="00BB19EB" w14:paraId="74914362" w14:textId="77777777" w:rsidTr="007F326C">
        <w:tc>
          <w:tcPr>
            <w:tcW w:w="625" w:type="dxa"/>
          </w:tcPr>
          <w:p w14:paraId="1355FDFA"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4FD15FE" w14:textId="77777777" w:rsidR="00B45153" w:rsidRPr="00BB19EB" w:rsidRDefault="00B45153" w:rsidP="00B45153">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23</w:t>
            </w:r>
          </w:p>
        </w:tc>
        <w:tc>
          <w:tcPr>
            <w:tcW w:w="6570" w:type="dxa"/>
          </w:tcPr>
          <w:p w14:paraId="5C4197A0" w14:textId="77777777" w:rsidR="00B45153" w:rsidRPr="00BB19EB" w:rsidRDefault="00B45153" w:rsidP="00B45153">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xml:space="preserve">KTNN: </w:t>
            </w:r>
            <w:r w:rsidRPr="00BB19EB">
              <w:rPr>
                <w:rFonts w:asciiTheme="majorHAnsi" w:hAnsiTheme="majorHAnsi" w:cstheme="majorHAnsi"/>
                <w:sz w:val="26"/>
                <w:szCs w:val="26"/>
              </w:rPr>
              <w:t xml:space="preserve">Tại điểm m, khoản 4 Điều 23: Đề nghị bổ sung quy định như sau </w:t>
            </w:r>
            <w:r w:rsidRPr="00BB19EB">
              <w:rPr>
                <w:rFonts w:asciiTheme="majorHAnsi" w:hAnsiTheme="majorHAnsi" w:cstheme="majorHAnsi"/>
                <w:i/>
                <w:sz w:val="26"/>
                <w:szCs w:val="26"/>
              </w:rPr>
              <w:t xml:space="preserve">“Đầu tư chứng khoán phái sinh từ nguồn vốn của mình, nguồn vốn vay và các nguồn vốn huy động hợp pháp khác </w:t>
            </w:r>
            <w:r w:rsidRPr="00BB19EB">
              <w:rPr>
                <w:rFonts w:asciiTheme="majorHAnsi" w:hAnsiTheme="majorHAnsi" w:cstheme="majorHAnsi"/>
                <w:b/>
                <w:i/>
                <w:sz w:val="26"/>
                <w:szCs w:val="26"/>
              </w:rPr>
              <w:t>mà chưa được Ủy ban Chứng khoán Nhà nước chấp thuận bằng văn bản trước khi thực hiện</w:t>
            </w:r>
            <w:r w:rsidRPr="00BB19EB">
              <w:rPr>
                <w:rFonts w:asciiTheme="majorHAnsi" w:hAnsiTheme="majorHAnsi" w:cstheme="majorHAnsi"/>
                <w:i/>
                <w:sz w:val="26"/>
                <w:szCs w:val="26"/>
              </w:rPr>
              <w:t>”</w:t>
            </w:r>
            <w:r w:rsidRPr="00BB19EB">
              <w:rPr>
                <w:rFonts w:asciiTheme="majorHAnsi" w:hAnsiTheme="majorHAnsi" w:cstheme="majorHAnsi"/>
                <w:sz w:val="26"/>
                <w:szCs w:val="26"/>
              </w:rPr>
              <w:t xml:space="preserve"> để đảm bảo phù hợp với quy định tại điểm a, khoản 1, Điều 87 của Luật Chứng khoán 2019: </w:t>
            </w:r>
            <w:r w:rsidRPr="00BB19EB">
              <w:rPr>
                <w:rFonts w:asciiTheme="majorHAnsi" w:hAnsiTheme="majorHAnsi" w:cstheme="majorHAnsi"/>
                <w:i/>
                <w:sz w:val="26"/>
                <w:szCs w:val="26"/>
              </w:rPr>
              <w:t xml:space="preserve">“Công ty chứng khoán, </w:t>
            </w:r>
            <w:r w:rsidRPr="00BB19EB">
              <w:rPr>
                <w:rFonts w:asciiTheme="majorHAnsi" w:hAnsiTheme="majorHAnsi" w:cstheme="majorHAnsi"/>
                <w:b/>
                <w:i/>
                <w:sz w:val="26"/>
                <w:szCs w:val="26"/>
              </w:rPr>
              <w:t>công ty quản lý quỹ đầu tư chứng khoán</w:t>
            </w:r>
            <w:r w:rsidRPr="00BB19EB">
              <w:rPr>
                <w:rFonts w:asciiTheme="majorHAnsi" w:hAnsiTheme="majorHAnsi" w:cstheme="majorHAnsi"/>
                <w:i/>
                <w:sz w:val="26"/>
                <w:szCs w:val="26"/>
              </w:rPr>
              <w:t xml:space="preserve"> phải được Ủy ban Chứng khoán Nhà nước chấp thuận bằng văn bản trước khi thực hiện các </w:t>
            </w:r>
            <w:r w:rsidRPr="00BB19EB">
              <w:rPr>
                <w:rFonts w:asciiTheme="majorHAnsi" w:hAnsiTheme="majorHAnsi" w:cstheme="majorHAnsi"/>
                <w:i/>
                <w:sz w:val="26"/>
                <w:szCs w:val="26"/>
              </w:rPr>
              <w:lastRenderedPageBreak/>
              <w:t>hoạt động sau đây: ... e) Thực hiện dịch vụ quy định tại điểm b khoản 1 Điều 86 của Luật này”</w:t>
            </w:r>
            <w:r w:rsidRPr="00BB19EB">
              <w:rPr>
                <w:rFonts w:asciiTheme="majorHAnsi" w:hAnsiTheme="majorHAnsi" w:cstheme="majorHAnsi"/>
                <w:sz w:val="26"/>
                <w:szCs w:val="26"/>
              </w:rPr>
              <w:t>. Trong đó Điểm b, Khoản 1, Điều 86, Luật Chứng khoán 2019 quy định “</w:t>
            </w:r>
            <w:r w:rsidRPr="00BB19EB">
              <w:rPr>
                <w:rFonts w:asciiTheme="majorHAnsi" w:hAnsiTheme="majorHAnsi" w:cstheme="majorHAnsi"/>
                <w:i/>
                <w:sz w:val="26"/>
                <w:szCs w:val="26"/>
              </w:rPr>
              <w:t xml:space="preserve">Cung cấp dịch vụ giao dịch chứng khoán trực tuyến; cung cấp hoặc phối hợp với các tổ chức tín dụng cung cấp dịch vụ cho khách hàng vay tiền mua chứng khoán hoặc cung cấp dịch vụ cho vay chứng khoán; cung cấp hoặc phối hợp với các tổ chức tín dụng cung cấp dịch vụ ứng trước tiền bán chứng khoán; lưu ký chứng khoán; bù trừ và thanh toán chứng khoán; </w:t>
            </w:r>
            <w:r w:rsidRPr="00BB19EB">
              <w:rPr>
                <w:rFonts w:asciiTheme="majorHAnsi" w:hAnsiTheme="majorHAnsi" w:cstheme="majorHAnsi"/>
                <w:b/>
                <w:i/>
                <w:sz w:val="26"/>
                <w:szCs w:val="26"/>
              </w:rPr>
              <w:t>các dịch vụ trên thị trường chứng khoán phái sinh</w:t>
            </w:r>
            <w:r w:rsidRPr="00BB19EB">
              <w:rPr>
                <w:rFonts w:asciiTheme="majorHAnsi" w:hAnsiTheme="majorHAnsi" w:cstheme="majorHAnsi"/>
                <w:i/>
                <w:sz w:val="26"/>
                <w:szCs w:val="26"/>
              </w:rPr>
              <w:t>”.</w:t>
            </w:r>
            <w:r w:rsidRPr="00BB19EB">
              <w:rPr>
                <w:rFonts w:asciiTheme="majorHAnsi" w:hAnsiTheme="majorHAnsi" w:cstheme="majorHAnsi"/>
                <w:sz w:val="26"/>
                <w:szCs w:val="26"/>
              </w:rPr>
              <w:t xml:space="preserve"> </w:t>
            </w:r>
          </w:p>
        </w:tc>
        <w:tc>
          <w:tcPr>
            <w:tcW w:w="6120" w:type="dxa"/>
          </w:tcPr>
          <w:p w14:paraId="5B62B39C" w14:textId="77777777" w:rsidR="00B45153" w:rsidRPr="00BB19EB" w:rsidRDefault="00B45153" w:rsidP="00B45153">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Theo pháp luật chứng khoán (</w:t>
            </w:r>
            <w:r w:rsidRPr="00BB19EB">
              <w:rPr>
                <w:rFonts w:asciiTheme="majorHAnsi" w:eastAsia="MS Mincho" w:hAnsiTheme="majorHAnsi" w:cstheme="majorHAnsi"/>
                <w:sz w:val="26"/>
                <w:szCs w:val="26"/>
              </w:rPr>
              <w:t>Điểm b Khoản 1 Điều 8 Nghị định 42/2015/NĐ-CP)</w:t>
            </w:r>
            <w:r w:rsidRPr="00BB19EB">
              <w:rPr>
                <w:rFonts w:asciiTheme="majorHAnsi" w:eastAsia="MS Mincho" w:hAnsiTheme="majorHAnsi" w:cstheme="majorHAnsi"/>
                <w:sz w:val="26"/>
                <w:szCs w:val="26"/>
                <w:lang w:val="vi-VN"/>
              </w:rPr>
              <w:t xml:space="preserve"> công ty quản lý quỹ không được đầu tư chứng khoán phái sinh từ nguồn vốn của mình, kể cả nguồn vốn vay và các nguồn vốn huy động hợp pháp khác.</w:t>
            </w:r>
          </w:p>
        </w:tc>
      </w:tr>
      <w:tr w:rsidR="00F04D91" w:rsidRPr="00BB19EB" w14:paraId="048F1986" w14:textId="77777777" w:rsidTr="007F326C">
        <w:tc>
          <w:tcPr>
            <w:tcW w:w="625" w:type="dxa"/>
          </w:tcPr>
          <w:p w14:paraId="03D2ED08" w14:textId="77777777" w:rsidR="00F04D91" w:rsidRPr="00BB19EB" w:rsidRDefault="00F04D91"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DDC0B12" w14:textId="77777777" w:rsidR="00F04D91" w:rsidRPr="00BB19EB" w:rsidRDefault="00F04D91"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27</w:t>
            </w:r>
          </w:p>
        </w:tc>
        <w:tc>
          <w:tcPr>
            <w:tcW w:w="6570" w:type="dxa"/>
          </w:tcPr>
          <w:p w14:paraId="0DA1901A" w14:textId="77777777" w:rsidR="00F04D91" w:rsidRPr="00777914" w:rsidRDefault="00F04D91" w:rsidP="00F04D91">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color w:val="002060"/>
                <w:sz w:val="26"/>
                <w:szCs w:val="26"/>
              </w:rPr>
              <w:t xml:space="preserve">- </w:t>
            </w:r>
            <w:r w:rsidRPr="00777914">
              <w:rPr>
                <w:rFonts w:asciiTheme="majorHAnsi" w:hAnsiTheme="majorHAnsi" w:cstheme="majorHAnsi"/>
                <w:b/>
                <w:color w:val="002060"/>
                <w:sz w:val="26"/>
                <w:szCs w:val="26"/>
              </w:rPr>
              <w:t xml:space="preserve">VCCI: </w:t>
            </w:r>
            <w:r w:rsidRPr="00777914">
              <w:rPr>
                <w:rFonts w:asciiTheme="majorHAnsi" w:hAnsiTheme="majorHAnsi" w:cstheme="majorHAnsi"/>
                <w:color w:val="002060"/>
                <w:sz w:val="26"/>
                <w:szCs w:val="26"/>
              </w:rPr>
              <w:t>Một số vi phạm quy định về hành nghề chứng khoán và về quản lý nhân viên, người hành nghề chứng khoán:</w:t>
            </w:r>
          </w:p>
          <w:p w14:paraId="0A21F1C4" w14:textId="77777777" w:rsidR="00F04D91" w:rsidRPr="00777914" w:rsidRDefault="00F04D91" w:rsidP="00F04D91">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Theo quy định tại khoản 2 Điều 98 Luật Chứng khoán năm 2019 thì người hành nghề chứng khoán không được thực hiện các hành vi sau:</w:t>
            </w:r>
          </w:p>
          <w:p w14:paraId="5344A825" w14:textId="77777777" w:rsidR="00F04D91" w:rsidRPr="00777914" w:rsidRDefault="00F04D91" w:rsidP="00F04D91">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 Đồng thời làm việc cho từ 02 công ty chứng khoán, công ty quản lý quỹ đầu tư chứng khoán, chi nhánh công ty chứng khoán và công ty quản lý quỹ nước ngoài tại Việt Nam, công ty đầu tư chứng khoán trở lên;</w:t>
            </w:r>
          </w:p>
          <w:p w14:paraId="0BF37946" w14:textId="77777777" w:rsidR="00F04D91" w:rsidRPr="00777914" w:rsidRDefault="00F04D91" w:rsidP="00F04D91">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 Mở, quản lý tài khoản giao dịch chứng khoán tại công ty chứng khoán nơi mình không làm việc, trừ trường hợp công ty chứng khoán nơi mình đang làm việc không có nghiệp vụ môi giới chứng khoán;</w:t>
            </w:r>
          </w:p>
          <w:p w14:paraId="16802024" w14:textId="77777777" w:rsidR="00F04D91" w:rsidRPr="00777914" w:rsidRDefault="00F04D91" w:rsidP="00F04D91">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 xml:space="preserve">+ Thực hiện hành vi vượt quá phạm vi ủy quyền của công ty chứng khoán, công ty quản lý quỹ đầu tư chứng khoán, chi nhánh công ty chứng khoán và công ty quản lý quỹ nước </w:t>
            </w:r>
            <w:r w:rsidRPr="00777914">
              <w:rPr>
                <w:rFonts w:asciiTheme="majorHAnsi" w:hAnsiTheme="majorHAnsi" w:cstheme="majorHAnsi"/>
                <w:color w:val="002060"/>
                <w:sz w:val="26"/>
                <w:szCs w:val="26"/>
              </w:rPr>
              <w:lastRenderedPageBreak/>
              <w:t>ngoài tại Việt Nam, công ty đầu tư chứng khoán nơi mình đang làm việc.</w:t>
            </w:r>
          </w:p>
          <w:p w14:paraId="4C5DB0E9" w14:textId="77777777" w:rsidR="00F04D91" w:rsidRPr="00777914" w:rsidRDefault="00F04D91" w:rsidP="00F04D91">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color w:val="002060"/>
                <w:sz w:val="26"/>
                <w:szCs w:val="26"/>
              </w:rPr>
              <w:t>Dự thảo không quy định xử lý đối với những hành vi này, đề nghị Ban soạn thảo bổ sung để đảm bảo thống nhất Luật Chứng khoán năm 2019.</w:t>
            </w:r>
          </w:p>
        </w:tc>
        <w:tc>
          <w:tcPr>
            <w:tcW w:w="6120" w:type="dxa"/>
          </w:tcPr>
          <w:p w14:paraId="4158BE73" w14:textId="77777777" w:rsidR="00F04D91" w:rsidRPr="00BB19EB" w:rsidRDefault="00F02C05" w:rsidP="00D15837">
            <w:pPr>
              <w:spacing w:before="120" w:after="120" w:line="240" w:lineRule="auto"/>
              <w:jc w:val="both"/>
              <w:rPr>
                <w:rFonts w:asciiTheme="majorHAnsi" w:eastAsia="MS Mincho" w:hAnsiTheme="majorHAnsi" w:cstheme="majorHAnsi"/>
                <w:b/>
                <w:sz w:val="26"/>
                <w:szCs w:val="26"/>
              </w:rPr>
            </w:pPr>
            <w:r w:rsidRPr="00777914">
              <w:rPr>
                <w:rFonts w:asciiTheme="majorHAnsi" w:eastAsia="MS Mincho" w:hAnsiTheme="majorHAnsi" w:cstheme="majorHAnsi"/>
                <w:color w:val="002060"/>
                <w:sz w:val="26"/>
                <w:szCs w:val="26"/>
                <w:lang w:val="vi-VN"/>
              </w:rPr>
              <w:lastRenderedPageBreak/>
              <w:t xml:space="preserve">- </w:t>
            </w:r>
            <w:r w:rsidRPr="00777914">
              <w:rPr>
                <w:rFonts w:asciiTheme="majorHAnsi" w:eastAsia="MS Mincho" w:hAnsiTheme="majorHAnsi" w:cstheme="majorHAnsi"/>
                <w:b/>
                <w:color w:val="002060"/>
                <w:sz w:val="26"/>
                <w:szCs w:val="26"/>
              </w:rPr>
              <w:t>Bộ Tài chính có ý kiến giải trình như sau</w:t>
            </w:r>
            <w:r w:rsidRPr="00777914">
              <w:rPr>
                <w:rFonts w:asciiTheme="majorHAnsi" w:eastAsia="MS Mincho" w:hAnsiTheme="majorHAnsi" w:cstheme="majorHAnsi"/>
                <w:color w:val="002060"/>
                <w:sz w:val="26"/>
                <w:szCs w:val="26"/>
                <w:lang w:val="vi-VN"/>
              </w:rPr>
              <w:t>: Người hành nghề chứng khoán có hành vi vi phạm quy định tại khoản 2 Điều 98</w:t>
            </w:r>
            <w:r w:rsidR="00D15837" w:rsidRPr="00777914">
              <w:rPr>
                <w:rFonts w:asciiTheme="majorHAnsi" w:eastAsia="MS Mincho" w:hAnsiTheme="majorHAnsi" w:cstheme="majorHAnsi"/>
                <w:color w:val="002060"/>
                <w:sz w:val="26"/>
                <w:szCs w:val="26"/>
                <w:lang w:val="vi-VN"/>
              </w:rPr>
              <w:t xml:space="preserve"> Luật Chứng khoán</w:t>
            </w:r>
            <w:r w:rsidRPr="00777914">
              <w:rPr>
                <w:rFonts w:asciiTheme="majorHAnsi" w:eastAsia="MS Mincho" w:hAnsiTheme="majorHAnsi" w:cstheme="majorHAnsi"/>
                <w:color w:val="002060"/>
                <w:sz w:val="26"/>
                <w:szCs w:val="26"/>
                <w:lang w:val="vi-VN"/>
              </w:rPr>
              <w:t xml:space="preserve"> sẽ bị thu hồi chứng chỉ hành nghề chứng khoán theo quy định tại Khoản 3 Điều 97 Luật Chứ</w:t>
            </w:r>
            <w:r w:rsidR="00D15837" w:rsidRPr="00777914">
              <w:rPr>
                <w:rFonts w:asciiTheme="majorHAnsi" w:eastAsia="MS Mincho" w:hAnsiTheme="majorHAnsi" w:cstheme="majorHAnsi"/>
                <w:color w:val="002060"/>
                <w:sz w:val="26"/>
                <w:szCs w:val="26"/>
                <w:lang w:val="vi-VN"/>
              </w:rPr>
              <w:t xml:space="preserve">ng khoán. Đây là biện pháp xử lý nghiêm khắc, đảm bảo tính răn đe, phòng ngừa vi phạm, </w:t>
            </w:r>
            <w:r w:rsidRPr="00777914">
              <w:rPr>
                <w:rFonts w:asciiTheme="majorHAnsi" w:eastAsia="MS Mincho" w:hAnsiTheme="majorHAnsi" w:cstheme="majorHAnsi"/>
                <w:color w:val="002060"/>
                <w:sz w:val="26"/>
                <w:szCs w:val="26"/>
                <w:lang w:val="vi-VN"/>
              </w:rPr>
              <w:t xml:space="preserve"> do vậy, không </w:t>
            </w:r>
            <w:r w:rsidR="00D15837" w:rsidRPr="00777914">
              <w:rPr>
                <w:rFonts w:asciiTheme="majorHAnsi" w:eastAsia="MS Mincho" w:hAnsiTheme="majorHAnsi" w:cstheme="majorHAnsi"/>
                <w:color w:val="002060"/>
                <w:sz w:val="26"/>
                <w:szCs w:val="26"/>
                <w:lang w:val="vi-VN"/>
              </w:rPr>
              <w:t xml:space="preserve">cần thiết </w:t>
            </w:r>
            <w:r w:rsidRPr="00777914">
              <w:rPr>
                <w:rFonts w:asciiTheme="majorHAnsi" w:eastAsia="MS Mincho" w:hAnsiTheme="majorHAnsi" w:cstheme="majorHAnsi"/>
                <w:color w:val="002060"/>
                <w:sz w:val="26"/>
                <w:szCs w:val="26"/>
                <w:lang w:val="vi-VN"/>
              </w:rPr>
              <w:t xml:space="preserve">quy định </w:t>
            </w:r>
            <w:r w:rsidR="00D15837" w:rsidRPr="00777914">
              <w:rPr>
                <w:rFonts w:asciiTheme="majorHAnsi" w:eastAsia="MS Mincho" w:hAnsiTheme="majorHAnsi" w:cstheme="majorHAnsi"/>
                <w:color w:val="002060"/>
                <w:sz w:val="26"/>
                <w:szCs w:val="26"/>
                <w:lang w:val="vi-VN"/>
              </w:rPr>
              <w:t xml:space="preserve">thêm hình thức xử phạt hành chính </w:t>
            </w:r>
            <w:r w:rsidRPr="00777914">
              <w:rPr>
                <w:rFonts w:asciiTheme="majorHAnsi" w:eastAsia="MS Mincho" w:hAnsiTheme="majorHAnsi" w:cstheme="majorHAnsi"/>
                <w:color w:val="002060"/>
                <w:sz w:val="26"/>
                <w:szCs w:val="26"/>
                <w:lang w:val="vi-VN"/>
              </w:rPr>
              <w:t>đối với hành vi vi phạm này.</w:t>
            </w:r>
          </w:p>
        </w:tc>
      </w:tr>
      <w:tr w:rsidR="00773776" w:rsidRPr="00BB19EB" w14:paraId="5F6B3EA5" w14:textId="77777777" w:rsidTr="007F326C">
        <w:tc>
          <w:tcPr>
            <w:tcW w:w="625" w:type="dxa"/>
          </w:tcPr>
          <w:p w14:paraId="00D2D1B2" w14:textId="77777777" w:rsidR="00773776" w:rsidRPr="00BB19EB" w:rsidRDefault="00773776"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2C34CFE"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28</w:t>
            </w:r>
          </w:p>
          <w:p w14:paraId="096D7003" w14:textId="77777777" w:rsidR="00773776" w:rsidRPr="00BB19EB" w:rsidRDefault="00773776"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466EE9DC" w14:textId="77777777" w:rsidR="00773776" w:rsidRPr="00BB19EB" w:rsidRDefault="00773776" w:rsidP="00773776">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lang w:val="vi-VN"/>
              </w:rPr>
              <w:t xml:space="preserve">- </w:t>
            </w:r>
            <w:r w:rsidRPr="00BB19EB">
              <w:rPr>
                <w:rFonts w:asciiTheme="majorHAnsi" w:hAnsiTheme="majorHAnsi" w:cstheme="majorHAnsi"/>
                <w:b/>
                <w:sz w:val="26"/>
                <w:szCs w:val="26"/>
              </w:rPr>
              <w:t xml:space="preserve">Bộ VHTTDL: </w:t>
            </w:r>
          </w:p>
          <w:p w14:paraId="280E790C" w14:textId="77777777" w:rsidR="00773776" w:rsidRPr="00BB19EB" w:rsidRDefault="00773776" w:rsidP="00773776">
            <w:pPr>
              <w:spacing w:before="120" w:after="120" w:line="240" w:lineRule="auto"/>
              <w:jc w:val="both"/>
              <w:rPr>
                <w:rFonts w:asciiTheme="majorHAnsi" w:hAnsiTheme="majorHAnsi" w:cstheme="majorHAnsi"/>
                <w:b/>
                <w:sz w:val="26"/>
                <w:szCs w:val="26"/>
                <w:lang w:val="vi-VN"/>
              </w:rPr>
            </w:pPr>
            <w:r w:rsidRPr="00BB19EB">
              <w:rPr>
                <w:rFonts w:asciiTheme="majorHAnsi" w:hAnsiTheme="majorHAnsi" w:cstheme="majorHAnsi"/>
                <w:sz w:val="26"/>
                <w:szCs w:val="26"/>
              </w:rPr>
              <w:t>Tại khoản 3 Điều 28, đề nghị nâng cao mức phạt tiền và hình thức xử phạt đối với hành vi công bố thông tin không đúng thời hạn về dự kiến giao dịch và kết quả thực hiện giao dịch, để đảm bảo đủ tính răn đe. Việc xử phạt vi phạm phải tương ứng với các khoản lợi ích cá nhân, tổ chức thu được sau khi thực hiện hành vi vi phạm.</w:t>
            </w:r>
          </w:p>
        </w:tc>
        <w:tc>
          <w:tcPr>
            <w:tcW w:w="6120" w:type="dxa"/>
          </w:tcPr>
          <w:p w14:paraId="4E469487" w14:textId="77777777" w:rsidR="00773776" w:rsidRPr="00BB19EB" w:rsidRDefault="00773776" w:rsidP="00773776">
            <w:pPr>
              <w:spacing w:before="120" w:after="120" w:line="240" w:lineRule="auto"/>
              <w:jc w:val="both"/>
              <w:rPr>
                <w:rFonts w:asciiTheme="majorHAnsi" w:hAnsiTheme="majorHAnsi" w:cstheme="majorHAnsi"/>
                <w:sz w:val="26"/>
                <w:szCs w:val="26"/>
                <w:lang w:val="vi-VN"/>
              </w:rPr>
            </w:pPr>
            <w:r w:rsidRPr="00BB19EB">
              <w:rPr>
                <w:rFonts w:asciiTheme="majorHAnsi" w:eastAsia="MS Mincho" w:hAnsiTheme="majorHAnsi" w:cstheme="majorHAnsi"/>
                <w:b/>
                <w:sz w:val="26"/>
                <w:szCs w:val="26"/>
              </w:rPr>
              <w:t xml:space="preserve">- </w:t>
            </w:r>
            <w:r w:rsidRPr="00BB19EB">
              <w:rPr>
                <w:rFonts w:asciiTheme="majorHAnsi" w:eastAsia="MS Mincho" w:hAnsiTheme="majorHAnsi" w:cstheme="majorHAnsi"/>
                <w:b/>
                <w:sz w:val="26"/>
                <w:szCs w:val="26"/>
                <w:lang w:val="vi-VN"/>
              </w:rPr>
              <w:t>Bộ Tài chính tiếp thu</w:t>
            </w:r>
            <w:r w:rsidRPr="00BB19EB">
              <w:rPr>
                <w:rFonts w:asciiTheme="majorHAnsi" w:eastAsia="MS Mincho" w:hAnsiTheme="majorHAnsi" w:cstheme="majorHAnsi"/>
                <w:sz w:val="26"/>
                <w:szCs w:val="26"/>
                <w:lang w:val="vi-VN"/>
              </w:rPr>
              <w:t xml:space="preserve">, </w:t>
            </w:r>
            <w:r w:rsidRPr="00BB19EB">
              <w:rPr>
                <w:rFonts w:asciiTheme="majorHAnsi" w:hAnsiTheme="majorHAnsi" w:cstheme="majorHAnsi"/>
                <w:sz w:val="26"/>
                <w:szCs w:val="26"/>
              </w:rPr>
              <w:t xml:space="preserve">quy định mức phạt tiền </w:t>
            </w:r>
            <w:r w:rsidRPr="00BB19EB">
              <w:rPr>
                <w:rFonts w:asciiTheme="majorHAnsi" w:hAnsiTheme="majorHAnsi" w:cstheme="majorHAnsi"/>
                <w:sz w:val="26"/>
                <w:szCs w:val="26"/>
                <w:lang w:val="vi-VN"/>
              </w:rPr>
              <w:t xml:space="preserve">theo </w:t>
            </w:r>
            <w:r w:rsidRPr="00BB19EB">
              <w:rPr>
                <w:rFonts w:asciiTheme="majorHAnsi" w:hAnsiTheme="majorHAnsi" w:cstheme="majorHAnsi"/>
                <w:sz w:val="26"/>
                <w:szCs w:val="26"/>
              </w:rPr>
              <w:t xml:space="preserve">% giá trị giao dịch đối với giao dịch có giá trị từ 05 tỷ đồng trở lên (không vượt quá mức xử phạt tối đa đối với cá nhân, tổ chức) </w:t>
            </w:r>
            <w:r w:rsidRPr="00BB19EB">
              <w:rPr>
                <w:rFonts w:asciiTheme="majorHAnsi" w:hAnsiTheme="majorHAnsi" w:cstheme="majorHAnsi"/>
                <w:sz w:val="26"/>
                <w:szCs w:val="26"/>
                <w:lang w:val="vi-VN"/>
              </w:rPr>
              <w:t xml:space="preserve">với hành vi không </w:t>
            </w:r>
            <w:r w:rsidRPr="00BB19EB">
              <w:rPr>
                <w:rFonts w:asciiTheme="majorHAnsi" w:hAnsiTheme="majorHAnsi" w:cstheme="majorHAnsi"/>
                <w:sz w:val="26"/>
                <w:szCs w:val="26"/>
              </w:rPr>
              <w:t xml:space="preserve">công bố thông tin </w:t>
            </w:r>
            <w:r w:rsidRPr="00BB19EB">
              <w:rPr>
                <w:rFonts w:asciiTheme="majorHAnsi" w:hAnsiTheme="majorHAnsi" w:cstheme="majorHAnsi"/>
                <w:sz w:val="26"/>
                <w:szCs w:val="26"/>
                <w:lang w:val="vi-VN"/>
              </w:rPr>
              <w:t>về dự kiến giao dịch để tăng tính răn đe đối với vi phạm này.</w:t>
            </w:r>
          </w:p>
          <w:p w14:paraId="04BCF0B7" w14:textId="77777777" w:rsidR="00773776" w:rsidRPr="00BB19EB" w:rsidRDefault="00773776" w:rsidP="00B45153">
            <w:pPr>
              <w:spacing w:before="120" w:after="120" w:line="240" w:lineRule="auto"/>
              <w:jc w:val="both"/>
              <w:rPr>
                <w:rFonts w:asciiTheme="majorHAnsi" w:eastAsia="MS Mincho" w:hAnsiTheme="majorHAnsi" w:cstheme="majorHAnsi"/>
                <w:b/>
                <w:sz w:val="26"/>
                <w:szCs w:val="26"/>
              </w:rPr>
            </w:pPr>
          </w:p>
        </w:tc>
      </w:tr>
      <w:tr w:rsidR="00773776" w:rsidRPr="00BB19EB" w14:paraId="296170E6" w14:textId="77777777" w:rsidTr="007F326C">
        <w:tc>
          <w:tcPr>
            <w:tcW w:w="625" w:type="dxa"/>
          </w:tcPr>
          <w:p w14:paraId="304F398D" w14:textId="77777777" w:rsidR="00773776" w:rsidRPr="00BB19EB" w:rsidRDefault="00773776"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A5FA87E"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28</w:t>
            </w:r>
          </w:p>
        </w:tc>
        <w:tc>
          <w:tcPr>
            <w:tcW w:w="6570" w:type="dxa"/>
          </w:tcPr>
          <w:p w14:paraId="72CFD48B" w14:textId="77777777" w:rsidR="00773776" w:rsidRPr="00BB19EB" w:rsidRDefault="00773776" w:rsidP="00773776">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lang w:val="vi-VN"/>
              </w:rPr>
              <w:t xml:space="preserve">- </w:t>
            </w:r>
            <w:r w:rsidRPr="00BB19EB">
              <w:rPr>
                <w:rFonts w:asciiTheme="majorHAnsi" w:hAnsiTheme="majorHAnsi" w:cstheme="majorHAnsi"/>
                <w:b/>
                <w:sz w:val="26"/>
                <w:szCs w:val="26"/>
              </w:rPr>
              <w:t>UBGSTCQG:</w:t>
            </w:r>
          </w:p>
          <w:p w14:paraId="2A19D27B"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lang w:val="vi-VN"/>
              </w:rPr>
              <w:t>+</w:t>
            </w:r>
            <w:r w:rsidRPr="00BB19EB">
              <w:rPr>
                <w:rFonts w:asciiTheme="majorHAnsi" w:hAnsiTheme="majorHAnsi" w:cstheme="majorHAnsi"/>
                <w:sz w:val="26"/>
                <w:szCs w:val="26"/>
              </w:rPr>
              <w:t xml:space="preserve"> Xem xét quy định mức phạt tiền tương đương 10% giá trị giao dịch đối với giao dịch có giá trị từ 05 tỷ đồng trở lên (không vượt quá mức xử phạt tối đa đối với cá nhân, tổ chức) mà công bố thông tin không đúng thời hạn về việc dự kiến giao dịch, về kết quả thực hiện giao dịch để phòng ngừa trường hợp số lợi thu được có thể cao hơn mức xử phạt hành chính, đặc biệt đối với các giao dịch có giá trị lớn và cổ đông nội bộ thực hiện giao dịch có lợi thế về thông tin so với các nhà đầu tư khác. </w:t>
            </w:r>
          </w:p>
          <w:p w14:paraId="3BAC876F"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lang w:val="vi-VN"/>
              </w:rPr>
              <w:t>+</w:t>
            </w:r>
            <w:r w:rsidRPr="00BB19EB">
              <w:rPr>
                <w:rFonts w:asciiTheme="majorHAnsi" w:hAnsiTheme="majorHAnsi" w:cstheme="majorHAnsi"/>
                <w:sz w:val="26"/>
                <w:szCs w:val="26"/>
              </w:rPr>
              <w:t xml:space="preserve"> Khoản 8, xem xét nâng cao hình thức xử phạt bổ sung đình chỉ giao dịch chứng khoán trong </w:t>
            </w:r>
            <w:r w:rsidRPr="00BB19EB">
              <w:rPr>
                <w:rFonts w:asciiTheme="majorHAnsi" w:hAnsiTheme="majorHAnsi" w:cstheme="majorHAnsi"/>
                <w:i/>
                <w:sz w:val="26"/>
                <w:szCs w:val="26"/>
                <w:u w:val="single"/>
              </w:rPr>
              <w:t>thời hạn 06 tháng</w:t>
            </w:r>
            <w:r w:rsidRPr="00BB19EB">
              <w:rPr>
                <w:rFonts w:asciiTheme="majorHAnsi" w:hAnsiTheme="majorHAnsi" w:cstheme="majorHAnsi"/>
                <w:sz w:val="26"/>
                <w:szCs w:val="26"/>
              </w:rPr>
              <w:t xml:space="preserve"> đối với hành vi không công bố thông tin về việc dự kiến giao dịch khi thực hiện giao dịch có giá trị từ 5.000.000.000 đồng trở lên cổ </w:t>
            </w:r>
            <w:r w:rsidRPr="00BB19EB">
              <w:rPr>
                <w:rFonts w:asciiTheme="majorHAnsi" w:hAnsiTheme="majorHAnsi" w:cstheme="majorHAnsi"/>
                <w:sz w:val="26"/>
                <w:szCs w:val="26"/>
              </w:rPr>
              <w:lastRenderedPageBreak/>
              <w:t>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64D4837D" w14:textId="77777777" w:rsidR="00773776" w:rsidRPr="00D7009C"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xml:space="preserve">- Bộ Tư pháp: </w:t>
            </w:r>
            <w:r w:rsidRPr="00BB19EB">
              <w:rPr>
                <w:rFonts w:asciiTheme="majorHAnsi" w:hAnsiTheme="majorHAnsi" w:cstheme="majorHAnsi"/>
                <w:sz w:val="26"/>
                <w:szCs w:val="26"/>
              </w:rPr>
              <w:t>Về Điều 28 dự thảo Nghị định, Đề nghị cơ quan chủ trì soạn thảo nghiên cứu, cân nhắc chỉnh sửa cụm từ “được áp dụng như” tại điểm c khoản 4 Điều 28 dự thảo Nghị định thành “bị xử phạt như” để bảo đảm tính chính xác.</w:t>
            </w:r>
          </w:p>
        </w:tc>
        <w:tc>
          <w:tcPr>
            <w:tcW w:w="6120" w:type="dxa"/>
          </w:tcPr>
          <w:p w14:paraId="47C54E44"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b/>
                <w:sz w:val="26"/>
                <w:szCs w:val="26"/>
              </w:rPr>
              <w:lastRenderedPageBreak/>
              <w:t xml:space="preserve">+ </w:t>
            </w:r>
            <w:r w:rsidRPr="00BB19EB">
              <w:rPr>
                <w:rFonts w:asciiTheme="majorHAnsi" w:eastAsia="MS Mincho" w:hAnsiTheme="majorHAnsi" w:cstheme="majorHAnsi"/>
                <w:b/>
                <w:sz w:val="26"/>
                <w:szCs w:val="26"/>
                <w:lang w:val="vi-VN"/>
              </w:rPr>
              <w:t>B</w:t>
            </w:r>
            <w:r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sz w:val="26"/>
                <w:szCs w:val="26"/>
                <w:lang w:val="vi-VN"/>
              </w:rPr>
              <w:t xml:space="preserve">, quy định mức phạt tiền 5% giá trị đăng ký giao dịch % nếu đăng ký giao dịch có giá trị từ 10.000.000.000 đồng trở lên đối với trường hợp công bố thông đúng thời hạn về dự kiến giao dịch; trường hợp không công bố mức phạt gấp 02 lần mức phạt đối với hành vi công bố </w:t>
            </w:r>
            <w:r w:rsidRPr="00BB19EB">
              <w:rPr>
                <w:rFonts w:asciiTheme="majorHAnsi" w:eastAsia="MS Mincho" w:hAnsiTheme="majorHAnsi" w:cstheme="majorHAnsi"/>
                <w:sz w:val="26"/>
                <w:szCs w:val="26"/>
              </w:rPr>
              <w:t>kh</w:t>
            </w:r>
            <w:r w:rsidRPr="00BB19EB">
              <w:rPr>
                <w:rFonts w:asciiTheme="majorHAnsi" w:eastAsia="MS Mincho" w:hAnsiTheme="majorHAnsi" w:cstheme="majorHAnsi"/>
                <w:sz w:val="26"/>
                <w:szCs w:val="26"/>
                <w:lang w:val="vi-VN"/>
              </w:rPr>
              <w:t>ông đúng thời hạn, là 10% giá trị đăng ký giao dịch.</w:t>
            </w:r>
          </w:p>
          <w:p w14:paraId="77586A34"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p>
          <w:p w14:paraId="15EF557D"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p>
          <w:p w14:paraId="19AF54FC"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b/>
                <w:sz w:val="26"/>
                <w:szCs w:val="26"/>
              </w:rPr>
              <w:t xml:space="preserve">+ </w:t>
            </w:r>
            <w:r w:rsidRPr="00BB19EB">
              <w:rPr>
                <w:rFonts w:asciiTheme="majorHAnsi" w:eastAsia="MS Mincho" w:hAnsiTheme="majorHAnsi" w:cstheme="majorHAnsi"/>
                <w:b/>
                <w:sz w:val="26"/>
                <w:szCs w:val="26"/>
                <w:lang w:val="vi-VN"/>
              </w:rPr>
              <w:t>B</w:t>
            </w:r>
            <w:r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sz w:val="26"/>
                <w:szCs w:val="26"/>
              </w:rPr>
              <w:t>,</w:t>
            </w:r>
            <w:r w:rsidRPr="00BB19EB">
              <w:rPr>
                <w:rFonts w:asciiTheme="majorHAnsi" w:eastAsia="MS Mincho" w:hAnsiTheme="majorHAnsi" w:cstheme="majorHAnsi"/>
                <w:sz w:val="26"/>
                <w:szCs w:val="26"/>
                <w:lang w:val="vi-VN"/>
              </w:rPr>
              <w:t xml:space="preserve"> chỉnh sửa quy định biện pháp đình chỉ giao dịch chứng khoán trong thời hạn 01 tháng trong trường hợp </w:t>
            </w:r>
            <w:r w:rsidRPr="00BB19EB">
              <w:rPr>
                <w:rFonts w:asciiTheme="majorHAnsi" w:eastAsia="MS Mincho" w:hAnsiTheme="majorHAnsi" w:cstheme="majorHAnsi"/>
                <w:sz w:val="26"/>
                <w:szCs w:val="26"/>
                <w:lang w:val="nl-NL"/>
              </w:rPr>
              <w:t xml:space="preserve">không công bố thông tin về việc dự kiến giao dịch khi thực hiện giao dịch có giá trị từ 5.000.000.000 đồng </w:t>
            </w:r>
            <w:r w:rsidRPr="00BB19EB">
              <w:rPr>
                <w:rFonts w:asciiTheme="majorHAnsi" w:eastAsia="MS Mincho" w:hAnsiTheme="majorHAnsi" w:cstheme="majorHAnsi"/>
                <w:sz w:val="26"/>
                <w:szCs w:val="26"/>
                <w:lang w:val="vi-VN"/>
              </w:rPr>
              <w:t xml:space="preserve">đến dưới 10.000.000.000 đồng và </w:t>
            </w:r>
            <w:r w:rsidRPr="00BB19EB">
              <w:rPr>
                <w:rFonts w:asciiTheme="majorHAnsi" w:eastAsia="MS Mincho" w:hAnsiTheme="majorHAnsi" w:cstheme="majorHAnsi"/>
                <w:sz w:val="26"/>
                <w:szCs w:val="26"/>
                <w:lang w:val="vi-VN"/>
              </w:rPr>
              <w:lastRenderedPageBreak/>
              <w:t xml:space="preserve">trong thời hạn </w:t>
            </w:r>
            <w:r w:rsidRPr="00BB19EB">
              <w:rPr>
                <w:rFonts w:asciiTheme="majorHAnsi" w:eastAsia="MS Mincho" w:hAnsiTheme="majorHAnsi" w:cstheme="majorHAnsi"/>
                <w:sz w:val="26"/>
                <w:szCs w:val="26"/>
                <w:lang w:val="nl-NL"/>
              </w:rPr>
              <w:t>0</w:t>
            </w:r>
            <w:r w:rsidRPr="00BB19EB">
              <w:rPr>
                <w:rFonts w:asciiTheme="majorHAnsi" w:eastAsia="MS Mincho" w:hAnsiTheme="majorHAnsi" w:cstheme="majorHAnsi"/>
                <w:sz w:val="26"/>
                <w:szCs w:val="26"/>
                <w:lang w:val="vi-VN"/>
              </w:rPr>
              <w:t>6 tháng</w:t>
            </w:r>
            <w:r w:rsidRPr="00BB19EB">
              <w:rPr>
                <w:rFonts w:asciiTheme="majorHAnsi" w:eastAsia="MS Mincho" w:hAnsiTheme="majorHAnsi" w:cstheme="majorHAnsi"/>
                <w:sz w:val="26"/>
                <w:szCs w:val="26"/>
                <w:lang w:val="nl-NL"/>
              </w:rPr>
              <w:t xml:space="preserve"> đối với hành vi không công bố thông tin về việc dự kiến giao dịch khi thực hiện giao dịch có giá trị từ </w:t>
            </w:r>
            <w:r w:rsidRPr="00BB19EB">
              <w:rPr>
                <w:rFonts w:asciiTheme="majorHAnsi" w:eastAsia="MS Mincho" w:hAnsiTheme="majorHAnsi" w:cstheme="majorHAnsi"/>
                <w:sz w:val="26"/>
                <w:szCs w:val="26"/>
                <w:lang w:val="vi-VN"/>
              </w:rPr>
              <w:t>10.000.000.000 đồng trở lên.</w:t>
            </w:r>
          </w:p>
          <w:p w14:paraId="765C0057" w14:textId="77777777" w:rsidR="00773776" w:rsidRPr="00BB19EB" w:rsidRDefault="00773776" w:rsidP="00773776">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b/>
                <w:sz w:val="26"/>
                <w:szCs w:val="26"/>
              </w:rPr>
              <w:t xml:space="preserve">- Bộ Tài chính tiếp thu, </w:t>
            </w:r>
            <w:r w:rsidRPr="00BB19EB">
              <w:rPr>
                <w:rFonts w:asciiTheme="majorHAnsi" w:eastAsia="MS Mincho" w:hAnsiTheme="majorHAnsi" w:cstheme="majorHAnsi"/>
                <w:sz w:val="26"/>
                <w:szCs w:val="26"/>
              </w:rPr>
              <w:t>chỉnh sửa tại dự thảo.</w:t>
            </w:r>
          </w:p>
          <w:p w14:paraId="4285FDAB"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p>
        </w:tc>
      </w:tr>
      <w:tr w:rsidR="00367FAD" w:rsidRPr="00BB19EB" w14:paraId="12103646" w14:textId="77777777" w:rsidTr="007F326C">
        <w:tc>
          <w:tcPr>
            <w:tcW w:w="625" w:type="dxa"/>
          </w:tcPr>
          <w:p w14:paraId="1A34F0FD" w14:textId="77777777" w:rsidR="00367FAD" w:rsidRPr="00BB19EB" w:rsidRDefault="00367FAD" w:rsidP="00B45153">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C0DCDAF" w14:textId="77777777" w:rsidR="00367FAD" w:rsidRDefault="00367FAD"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28</w:t>
            </w:r>
          </w:p>
        </w:tc>
        <w:tc>
          <w:tcPr>
            <w:tcW w:w="6570" w:type="dxa"/>
          </w:tcPr>
          <w:p w14:paraId="3898A01F" w14:textId="77777777" w:rsidR="00367FAD" w:rsidRPr="00777914" w:rsidRDefault="00367FAD" w:rsidP="00773776">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b/>
                <w:color w:val="002060"/>
                <w:sz w:val="26"/>
                <w:szCs w:val="26"/>
              </w:rPr>
              <w:t>- VCCI:</w:t>
            </w:r>
          </w:p>
          <w:p w14:paraId="52438E51" w14:textId="77777777" w:rsidR="00367FAD" w:rsidRPr="00777914" w:rsidRDefault="00367FAD" w:rsidP="00367FAD">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Vi phạm quy định về giao dịch của một số chủ thể (Điều 28)</w:t>
            </w:r>
          </w:p>
          <w:p w14:paraId="04B79717" w14:textId="77777777" w:rsidR="00367FAD" w:rsidRPr="00777914" w:rsidRDefault="00367FAD" w:rsidP="00367FAD">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color w:val="002060"/>
                <w:sz w:val="26"/>
                <w:szCs w:val="26"/>
              </w:rPr>
              <w:t>Khoản 3 Điều 28 Dự thảo quy định xử phạt đối với hành vi công bố thông tin không đúng thời hạn về việc dự kiến giao dịch, về kết quả thực hiện giao dịch bị xử phạt theo giá trị chứng khoán đăng ký giao dịch. Tuy nhiên, Dự thảo không quy định rõ giá trị chứng khoán đăng ký giao dịch được thực hiện tính theo mệnh giá hay tính theo giá trị giao dịch thực tế. Đề nghị Ban soạn thảo quy định rõ vấn đề này.</w:t>
            </w:r>
          </w:p>
        </w:tc>
        <w:tc>
          <w:tcPr>
            <w:tcW w:w="6120" w:type="dxa"/>
          </w:tcPr>
          <w:p w14:paraId="122C02C8" w14:textId="77777777" w:rsidR="00F02C05" w:rsidRPr="00777914" w:rsidRDefault="00F02C05" w:rsidP="00773776">
            <w:pPr>
              <w:spacing w:before="120" w:after="120" w:line="240" w:lineRule="auto"/>
              <w:jc w:val="both"/>
              <w:rPr>
                <w:rFonts w:asciiTheme="majorHAnsi" w:eastAsia="MS Mincho" w:hAnsiTheme="majorHAnsi" w:cstheme="majorHAnsi"/>
                <w:color w:val="002060"/>
                <w:sz w:val="26"/>
                <w:szCs w:val="26"/>
                <w:lang w:val="vi-VN"/>
              </w:rPr>
            </w:pPr>
            <w:r w:rsidRPr="00777914">
              <w:rPr>
                <w:rFonts w:asciiTheme="majorHAnsi" w:eastAsia="MS Mincho" w:hAnsiTheme="majorHAnsi" w:cstheme="majorHAnsi"/>
                <w:color w:val="002060"/>
                <w:sz w:val="26"/>
                <w:szCs w:val="26"/>
                <w:lang w:val="vi-VN"/>
              </w:rPr>
              <w:t xml:space="preserve">- </w:t>
            </w:r>
            <w:r w:rsidRPr="00777914">
              <w:rPr>
                <w:rFonts w:asciiTheme="majorHAnsi" w:eastAsia="MS Mincho" w:hAnsiTheme="majorHAnsi" w:cstheme="majorHAnsi"/>
                <w:b/>
                <w:color w:val="002060"/>
                <w:sz w:val="26"/>
                <w:szCs w:val="26"/>
              </w:rPr>
              <w:t>Bộ Tài chính có ý kiến giải trình như sau</w:t>
            </w:r>
            <w:r w:rsidRPr="00777914">
              <w:rPr>
                <w:rFonts w:asciiTheme="majorHAnsi" w:eastAsia="MS Mincho" w:hAnsiTheme="majorHAnsi" w:cstheme="majorHAnsi"/>
                <w:color w:val="002060"/>
                <w:sz w:val="26"/>
                <w:szCs w:val="26"/>
                <w:lang w:val="vi-VN"/>
              </w:rPr>
              <w:t xml:space="preserve">: </w:t>
            </w:r>
          </w:p>
          <w:p w14:paraId="3D7379B0" w14:textId="77777777" w:rsidR="00367FAD" w:rsidRPr="00777914" w:rsidRDefault="00F02C05" w:rsidP="00F02C05">
            <w:pPr>
              <w:spacing w:before="120" w:after="120" w:line="240" w:lineRule="auto"/>
              <w:jc w:val="both"/>
              <w:rPr>
                <w:rFonts w:asciiTheme="majorHAnsi" w:eastAsia="MS Mincho" w:hAnsiTheme="majorHAnsi" w:cstheme="majorHAnsi"/>
                <w:color w:val="002060"/>
                <w:sz w:val="26"/>
                <w:szCs w:val="26"/>
                <w:lang w:val="vi-VN"/>
              </w:rPr>
            </w:pPr>
            <w:r w:rsidRPr="00777914">
              <w:rPr>
                <w:rFonts w:asciiTheme="majorHAnsi" w:eastAsia="MS Mincho" w:hAnsiTheme="majorHAnsi" w:cstheme="majorHAnsi"/>
                <w:color w:val="002060"/>
                <w:sz w:val="26"/>
                <w:szCs w:val="26"/>
                <w:lang w:val="vi-VN"/>
              </w:rPr>
              <w:t>Tại Thông tư hướng dẫn về công bố thông tin trên TTCK đã có quy định cụ thể giá trị chứng khoán đăng ký giao dịch được thực hiện tính theo mệnh giá hay tính theo giá trị giao dịch thực tế, từ đó xác định nghĩa vụ công bố thông tin của tổ chức, cá nhân thực hiện giao dịch. Do vậy, tại dự thảo Nghị định này chỉ quy định về hành vi và chế tài xử phạt đối với tổ chức, cá nhân vi phạm quy định về nghĩa vụ công bố thông tin tại Thông tư hướng dẫn về công bố thông tin trên TTCK</w:t>
            </w:r>
          </w:p>
        </w:tc>
      </w:tr>
      <w:tr w:rsidR="00773776" w:rsidRPr="00BB19EB" w14:paraId="6F04DB87" w14:textId="77777777" w:rsidTr="007F326C">
        <w:tc>
          <w:tcPr>
            <w:tcW w:w="625" w:type="dxa"/>
          </w:tcPr>
          <w:p w14:paraId="12FECD09"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540C8F2F"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30</w:t>
            </w:r>
          </w:p>
          <w:p w14:paraId="00DDF1C5"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5D90B110" w14:textId="77777777" w:rsidR="00773776" w:rsidRPr="00BB19EB" w:rsidRDefault="00773776" w:rsidP="00773776">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xml:space="preserve">- NHNN: </w:t>
            </w:r>
            <w:r w:rsidRPr="00BB19EB">
              <w:rPr>
                <w:rFonts w:asciiTheme="majorHAnsi" w:hAnsiTheme="majorHAnsi" w:cstheme="majorHAnsi"/>
                <w:sz w:val="26"/>
                <w:szCs w:val="26"/>
              </w:rPr>
              <w:t>Điều 30 khoản 1</w:t>
            </w:r>
            <w:r w:rsidRPr="00BB19EB">
              <w:rPr>
                <w:rFonts w:asciiTheme="majorHAnsi" w:hAnsiTheme="majorHAnsi" w:cstheme="majorHAnsi"/>
                <w:b/>
                <w:sz w:val="26"/>
                <w:szCs w:val="26"/>
              </w:rPr>
              <w:t xml:space="preserve"> </w:t>
            </w:r>
          </w:p>
          <w:p w14:paraId="12E589E2"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Khoản 3 Điều 132 Luật Chứng khoán, điềm b khoản 1 Điều 3 dự thảo Nghị định quy định trường hợp không có khoản thu trái pháp luật hoặc mức phạt tính theo khoản thu trái pháp luật thấp hơn 03 tỷ đồng thì áp dụng mức phạt tiền tối đa trong xử phạt vi phạm vi phạm hành chính đối với hành vi quy định tại khoản 2 Điều 12 Luật Chứng khoán là 03 tỷ đồng. Do vậy, đề </w:t>
            </w:r>
            <w:r w:rsidRPr="00BB19EB">
              <w:rPr>
                <w:rFonts w:asciiTheme="majorHAnsi" w:hAnsiTheme="majorHAnsi" w:cstheme="majorHAnsi"/>
                <w:sz w:val="26"/>
                <w:szCs w:val="26"/>
              </w:rPr>
              <w:lastRenderedPageBreak/>
              <w:t xml:space="preserve">nghị xem lại quy định mức phạt tiền tối đa </w:t>
            </w:r>
            <w:r w:rsidRPr="00BB19EB">
              <w:rPr>
                <w:rFonts w:asciiTheme="majorHAnsi" w:hAnsiTheme="majorHAnsi" w:cstheme="majorHAnsi"/>
                <w:i/>
                <w:sz w:val="26"/>
                <w:szCs w:val="26"/>
              </w:rPr>
              <w:t>“2.000.000.000 đồng”</w:t>
            </w:r>
            <w:r w:rsidRPr="00BB19EB">
              <w:rPr>
                <w:rFonts w:asciiTheme="majorHAnsi" w:hAnsiTheme="majorHAnsi" w:cstheme="majorHAnsi"/>
                <w:sz w:val="26"/>
                <w:szCs w:val="26"/>
              </w:rPr>
              <w:t xml:space="preserve"> để đảm bảo phù hợp.</w:t>
            </w:r>
          </w:p>
          <w:p w14:paraId="0AE76498"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lang w:val="vi-VN"/>
              </w:rPr>
              <w:t xml:space="preserve">- </w:t>
            </w:r>
            <w:r w:rsidRPr="00BB19EB">
              <w:rPr>
                <w:rFonts w:asciiTheme="majorHAnsi" w:hAnsiTheme="majorHAnsi" w:cstheme="majorHAnsi"/>
                <w:b/>
                <w:sz w:val="26"/>
                <w:szCs w:val="26"/>
              </w:rPr>
              <w:t xml:space="preserve">KTNN: </w:t>
            </w:r>
            <w:r w:rsidRPr="00BB19EB">
              <w:rPr>
                <w:rFonts w:asciiTheme="majorHAnsi" w:hAnsiTheme="majorHAnsi" w:cstheme="majorHAnsi"/>
                <w:sz w:val="26"/>
                <w:szCs w:val="26"/>
              </w:rPr>
              <w:t xml:space="preserve">Tại khoản 2 Điều 30: Đề nghị xem xét lại quy định để đảm bảo thống nhất và phù hợp với nội dung quy định tại điểm b, khoản 1 Điều 3 </w:t>
            </w:r>
            <w:r w:rsidRPr="00BB19EB">
              <w:rPr>
                <w:rFonts w:asciiTheme="majorHAnsi" w:hAnsiTheme="majorHAnsi" w:cstheme="majorHAnsi"/>
                <w:i/>
                <w:sz w:val="26"/>
                <w:szCs w:val="26"/>
              </w:rPr>
              <w:t>“Đối với hành vi vi phạm quy định tại Điều 30 và 31 Nghị định này, mức phạt tiền tối đa đối với tổ chức vi phạm là 10 lần khoản thu trái pháp luật, mức phạt tiền tối đa đối với cá nhân vi phạm là 05 lần khoản thu trái pháp luật. Trường hợp không có khoản thu trái pháp luật hoặc mức phạt tính theo khoản thu trái pháp luật thấp hơn 3.000.000.000 đồng đối với tổ chức và 1.500.000.000 đồng đối với cá nhân thì áp dụng mức phạt tiền tối đa trong lĩnh vực chứng khoán và thị trường chứng khoán là 3.000.000.000 đồng đối với tổ chức và 1.500.000.000 đồng đối với cá nhân”.</w:t>
            </w:r>
            <w:r w:rsidRPr="00BB19EB">
              <w:rPr>
                <w:rFonts w:asciiTheme="majorHAnsi" w:hAnsiTheme="majorHAnsi" w:cstheme="majorHAnsi"/>
                <w:sz w:val="26"/>
                <w:szCs w:val="26"/>
              </w:rPr>
              <w:t xml:space="preserve"> </w:t>
            </w:r>
          </w:p>
        </w:tc>
        <w:tc>
          <w:tcPr>
            <w:tcW w:w="6120" w:type="dxa"/>
          </w:tcPr>
          <w:p w14:paraId="6A0AC540"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lang w:val="vi-VN"/>
              </w:rPr>
              <w:t>B</w:t>
            </w:r>
            <w:r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b/>
                <w:sz w:val="26"/>
                <w:szCs w:val="26"/>
              </w:rPr>
              <w:t xml:space="preserve"> ý kiến của NHNN và KTNN,</w:t>
            </w:r>
            <w:r w:rsidRPr="00BB19EB">
              <w:rPr>
                <w:rFonts w:asciiTheme="majorHAnsi" w:eastAsia="MS Mincho" w:hAnsiTheme="majorHAnsi" w:cstheme="majorHAnsi"/>
                <w:sz w:val="26"/>
                <w:szCs w:val="26"/>
                <w:lang w:val="vi-VN"/>
              </w:rPr>
              <w:t xml:space="preserve"> chỉnh sửa như sau:</w:t>
            </w:r>
          </w:p>
          <w:p w14:paraId="3A3E24A2" w14:textId="77777777" w:rsidR="00773776" w:rsidRPr="00BB19EB" w:rsidRDefault="00773776" w:rsidP="00773776">
            <w:pPr>
              <w:spacing w:before="120" w:after="120" w:line="240" w:lineRule="auto"/>
              <w:jc w:val="both"/>
              <w:rPr>
                <w:rFonts w:asciiTheme="majorHAnsi" w:eastAsia="MS Mincho" w:hAnsiTheme="majorHAnsi" w:cstheme="majorHAnsi"/>
                <w:i/>
                <w:sz w:val="26"/>
                <w:szCs w:val="26"/>
                <w:lang w:val="vi-VN"/>
              </w:rPr>
            </w:pPr>
            <w:r w:rsidRPr="00BB19EB">
              <w:rPr>
                <w:rFonts w:asciiTheme="majorHAnsi" w:eastAsia="MS Mincho" w:hAnsiTheme="majorHAnsi" w:cstheme="majorHAnsi"/>
                <w:sz w:val="26"/>
                <w:szCs w:val="26"/>
                <w:lang w:val="vi-VN"/>
              </w:rPr>
              <w:t>“</w:t>
            </w:r>
            <w:r w:rsidRPr="00BB19EB">
              <w:rPr>
                <w:rFonts w:asciiTheme="majorHAnsi" w:eastAsia="MS Mincho" w:hAnsiTheme="majorHAnsi" w:cstheme="majorHAnsi"/>
                <w:i/>
                <w:sz w:val="26"/>
                <w:szCs w:val="26"/>
                <w:lang w:val="vi-VN"/>
              </w:rPr>
              <w:t xml:space="preserve">1. Phạt tiền 10 lần khoản thu trái pháp luật nhưng không thấp hơn 3.000.000.000 đối với tổ chức và 1.500.000.000 đồng đối với cá nhân thực hiện hành vi sử dụng thông tin nội bộ để mua bán chứng khoán mà chưa đến mức bị truy cứu trách nhiệm hình sự. Trường hợp không có khoản thu </w:t>
            </w:r>
            <w:r w:rsidRPr="00BB19EB">
              <w:rPr>
                <w:rFonts w:asciiTheme="majorHAnsi" w:eastAsia="MS Mincho" w:hAnsiTheme="majorHAnsi" w:cstheme="majorHAnsi"/>
                <w:i/>
                <w:sz w:val="26"/>
                <w:szCs w:val="26"/>
                <w:lang w:val="vi-VN"/>
              </w:rPr>
              <w:lastRenderedPageBreak/>
              <w:t>trái pháp luật hoặc mức phạt tính theo khoản thu trái pháp luật thấp hơn 3.000.000.000 đối với tổ chức và 1.500.000.000 đồng đối với cá nhân thì</w:t>
            </w:r>
            <w:r w:rsidRPr="00BB19EB">
              <w:rPr>
                <w:rFonts w:asciiTheme="majorHAnsi" w:hAnsiTheme="majorHAnsi" w:cstheme="majorHAnsi"/>
                <w:i/>
                <w:sz w:val="26"/>
                <w:szCs w:val="26"/>
                <w:lang w:val="vi-VN"/>
              </w:rPr>
              <w:t xml:space="preserve"> phạt tiền theo </w:t>
            </w:r>
            <w:r w:rsidRPr="00BB19EB">
              <w:rPr>
                <w:rFonts w:asciiTheme="majorHAnsi" w:hAnsiTheme="majorHAnsi" w:cstheme="majorHAnsi"/>
                <w:i/>
                <w:sz w:val="26"/>
                <w:szCs w:val="26"/>
              </w:rPr>
              <w:t xml:space="preserve">mức phạt tiền tối đa là </w:t>
            </w:r>
            <w:r w:rsidRPr="00BB19EB">
              <w:rPr>
                <w:rFonts w:asciiTheme="majorHAnsi" w:eastAsia="MS Mincho" w:hAnsiTheme="majorHAnsi" w:cstheme="majorHAnsi"/>
                <w:i/>
                <w:sz w:val="26"/>
                <w:szCs w:val="26"/>
                <w:lang w:val="vi-VN"/>
              </w:rPr>
              <w:t>3.000.000.000 đối với tổ chức và 1.500.000.000 đồng đối với cá nhân.</w:t>
            </w:r>
          </w:p>
          <w:p w14:paraId="7D102268" w14:textId="77777777" w:rsidR="00773776" w:rsidRPr="00BB19EB" w:rsidRDefault="00773776" w:rsidP="00773776">
            <w:pPr>
              <w:spacing w:before="120" w:after="120" w:line="240" w:lineRule="auto"/>
              <w:jc w:val="both"/>
              <w:rPr>
                <w:rFonts w:asciiTheme="majorHAnsi" w:eastAsia="MS Mincho" w:hAnsiTheme="majorHAnsi" w:cstheme="majorHAnsi"/>
                <w:i/>
                <w:sz w:val="26"/>
                <w:szCs w:val="26"/>
                <w:lang w:val="vi-VN"/>
              </w:rPr>
            </w:pPr>
          </w:p>
        </w:tc>
      </w:tr>
      <w:tr w:rsidR="00773776" w:rsidRPr="00BB19EB" w14:paraId="39F3D6C9" w14:textId="77777777" w:rsidTr="007F326C">
        <w:tc>
          <w:tcPr>
            <w:tcW w:w="625" w:type="dxa"/>
          </w:tcPr>
          <w:p w14:paraId="2866ABAD"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05D4D967"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30</w:t>
            </w:r>
          </w:p>
        </w:tc>
        <w:tc>
          <w:tcPr>
            <w:tcW w:w="6570" w:type="dxa"/>
          </w:tcPr>
          <w:p w14:paraId="51A4F7D1" w14:textId="77777777" w:rsidR="00773776" w:rsidRPr="00BB19EB" w:rsidRDefault="00773776" w:rsidP="00773776">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KTNN</w:t>
            </w:r>
            <w:r w:rsidRPr="00BB19EB">
              <w:rPr>
                <w:rFonts w:asciiTheme="majorHAnsi" w:hAnsiTheme="majorHAnsi" w:cstheme="majorHAnsi"/>
                <w:sz w:val="26"/>
                <w:szCs w:val="26"/>
              </w:rPr>
              <w:t>: Đối với nội dung về biện pháp khắc phục hậu quả quy định tại khoản 4 Điều 30, Điều 31: Đề nghị quy định rõ nộp phạt cho cơ quan nào, tổ chức nào để đảm bảo tính khả thi của quy định.</w:t>
            </w:r>
          </w:p>
        </w:tc>
        <w:tc>
          <w:tcPr>
            <w:tcW w:w="6120" w:type="dxa"/>
          </w:tcPr>
          <w:p w14:paraId="40C3FDFE"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b/>
                <w:sz w:val="26"/>
                <w:szCs w:val="26"/>
                <w:lang w:val="vi-VN"/>
              </w:rPr>
              <w:t>B</w:t>
            </w:r>
            <w:r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b/>
                <w:sz w:val="26"/>
                <w:szCs w:val="26"/>
              </w:rPr>
              <w:t>,</w:t>
            </w:r>
            <w:r w:rsidRPr="00BB19EB">
              <w:rPr>
                <w:rFonts w:asciiTheme="majorHAnsi" w:eastAsia="MS Mincho" w:hAnsiTheme="majorHAnsi" w:cstheme="majorHAnsi"/>
                <w:sz w:val="26"/>
                <w:szCs w:val="26"/>
                <w:lang w:val="vi-VN"/>
              </w:rPr>
              <w:t xml:space="preserve"> chỉnh sửa như sau: </w:t>
            </w:r>
            <w:r w:rsidRPr="00BB19EB">
              <w:rPr>
                <w:rFonts w:asciiTheme="majorHAnsi" w:eastAsia="MS Mincho" w:hAnsiTheme="majorHAnsi" w:cstheme="majorHAnsi"/>
                <w:i/>
                <w:sz w:val="26"/>
                <w:szCs w:val="26"/>
                <w:lang w:val="vi-VN"/>
              </w:rPr>
              <w:t xml:space="preserve">“3. Biện pháp khắc phục hậu quả: </w:t>
            </w:r>
            <w:r w:rsidRPr="00BB19EB">
              <w:rPr>
                <w:rFonts w:asciiTheme="majorHAnsi" w:eastAsia="MS Mincho" w:hAnsiTheme="majorHAnsi" w:cstheme="majorHAnsi"/>
                <w:i/>
                <w:sz w:val="26"/>
                <w:szCs w:val="26"/>
                <w:lang w:val="nl-NL"/>
              </w:rPr>
              <w:t xml:space="preserve">Buộc nộp </w:t>
            </w:r>
            <w:r w:rsidRPr="00BB19EB">
              <w:rPr>
                <w:rFonts w:asciiTheme="majorHAnsi" w:eastAsia="MS Mincho" w:hAnsiTheme="majorHAnsi" w:cstheme="majorHAnsi"/>
                <w:i/>
                <w:sz w:val="26"/>
                <w:szCs w:val="26"/>
                <w:u w:val="single"/>
                <w:lang w:val="nl-NL"/>
              </w:rPr>
              <w:t xml:space="preserve">vào ngân sách nhà nước </w:t>
            </w:r>
            <w:r w:rsidRPr="00BB19EB">
              <w:rPr>
                <w:rFonts w:asciiTheme="majorHAnsi" w:eastAsia="MS Mincho" w:hAnsiTheme="majorHAnsi" w:cstheme="majorHAnsi"/>
                <w:i/>
                <w:sz w:val="26"/>
                <w:szCs w:val="26"/>
                <w:lang w:val="nl-NL"/>
              </w:rPr>
              <w:t xml:space="preserve">khoản thu trái pháp luật có được do thực hiện hành vi </w:t>
            </w:r>
            <w:r w:rsidRPr="00BB19EB">
              <w:rPr>
                <w:rFonts w:asciiTheme="majorHAnsi" w:eastAsia="MS Mincho" w:hAnsiTheme="majorHAnsi" w:cstheme="majorHAnsi"/>
                <w:i/>
                <w:sz w:val="26"/>
                <w:szCs w:val="26"/>
                <w:lang w:val="vi-VN"/>
              </w:rPr>
              <w:t>sử dụng thông tin nội bộ</w:t>
            </w:r>
            <w:r w:rsidRPr="00BB19EB">
              <w:rPr>
                <w:rFonts w:asciiTheme="majorHAnsi" w:eastAsia="MS Mincho" w:hAnsiTheme="majorHAnsi" w:cstheme="majorHAnsi"/>
                <w:i/>
                <w:sz w:val="26"/>
                <w:szCs w:val="26"/>
              </w:rPr>
              <w:t xml:space="preserve"> </w:t>
            </w:r>
            <w:r w:rsidRPr="00BB19EB">
              <w:rPr>
                <w:rFonts w:asciiTheme="majorHAnsi" w:eastAsia="MS Mincho" w:hAnsiTheme="majorHAnsi" w:cstheme="majorHAnsi"/>
                <w:i/>
                <w:sz w:val="26"/>
                <w:szCs w:val="26"/>
                <w:lang w:val="vi-VN"/>
              </w:rPr>
              <w:t xml:space="preserve">để mua bán chứng khoán </w:t>
            </w:r>
            <w:r w:rsidRPr="00BB19EB">
              <w:rPr>
                <w:rFonts w:asciiTheme="majorHAnsi" w:eastAsia="MS Mincho" w:hAnsiTheme="majorHAnsi" w:cstheme="majorHAnsi"/>
                <w:i/>
                <w:sz w:val="26"/>
                <w:szCs w:val="26"/>
              </w:rPr>
              <w:t>quy định tại khoản 1</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rPr>
              <w:t>Điều này</w:t>
            </w:r>
            <w:r w:rsidRPr="00BB19EB">
              <w:rPr>
                <w:rFonts w:asciiTheme="majorHAnsi" w:eastAsia="MS Mincho" w:hAnsiTheme="majorHAnsi" w:cstheme="majorHAnsi"/>
                <w:i/>
                <w:sz w:val="26"/>
                <w:szCs w:val="26"/>
                <w:lang w:val="vi-VN"/>
              </w:rPr>
              <w:t>.”</w:t>
            </w:r>
          </w:p>
        </w:tc>
      </w:tr>
      <w:tr w:rsidR="00773776" w:rsidRPr="00BB19EB" w14:paraId="49688145" w14:textId="77777777" w:rsidTr="007F326C">
        <w:tc>
          <w:tcPr>
            <w:tcW w:w="625" w:type="dxa"/>
          </w:tcPr>
          <w:p w14:paraId="5A83AADE"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083EFC4A"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30</w:t>
            </w:r>
          </w:p>
        </w:tc>
        <w:tc>
          <w:tcPr>
            <w:tcW w:w="6570" w:type="dxa"/>
          </w:tcPr>
          <w:p w14:paraId="73615D19"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xml:space="preserve">UBGSTCQG: </w:t>
            </w:r>
            <w:r w:rsidRPr="00BB19EB">
              <w:rPr>
                <w:rFonts w:asciiTheme="majorHAnsi" w:hAnsiTheme="majorHAnsi" w:cstheme="majorHAnsi"/>
                <w:sz w:val="26"/>
                <w:szCs w:val="26"/>
              </w:rPr>
              <w:t xml:space="preserve">Khoản 3 Điều 30 (Vi phạm quy định về sử dụng thông tin nội bộ) cần bổ sung hình thức xử phạt bổ sung đối với các đối tượng vi phạm là kiểm toán viên, lãnh đạo quản lý của công ty đại chúng như tước giấy chứng nhận đăng ký hành nghề kiểm toán, cấm đảm nhiệm chức vụ quản lý có thời hạn để tăng cường tính răn đe. </w:t>
            </w:r>
          </w:p>
        </w:tc>
        <w:tc>
          <w:tcPr>
            <w:tcW w:w="6120" w:type="dxa"/>
          </w:tcPr>
          <w:p w14:paraId="793D8D74"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Theo quy định tại Điều 21 Luật Xử lý vi phạm  hành chính, các hình thức xử phạt vi phạm hành chính bao gồm: </w:t>
            </w:r>
            <w:r w:rsidRPr="00BB19EB">
              <w:rPr>
                <w:rFonts w:asciiTheme="majorHAnsi" w:eastAsia="MS Mincho" w:hAnsiTheme="majorHAnsi" w:cstheme="majorHAnsi"/>
                <w:i/>
                <w:sz w:val="26"/>
                <w:szCs w:val="26"/>
                <w:lang w:val="vi-VN"/>
              </w:rPr>
              <w:t xml:space="preserve">1. Các hình thức xử phạt vi phạm hành chính bao gồm: a) Cảnh cáo; b) Phạt tiền; c) Tước quyền sử dụng giấy phép, chứng chỉ hành nghề có thời hạn hoặc đình chỉ hoạt động có thời hạn; d) Tịch thu tang vật vi phạm hành chính, phương tiện được sử dụng để vi phạm hành chính (sau đây gọi </w:t>
            </w:r>
            <w:r w:rsidRPr="00BB19EB">
              <w:rPr>
                <w:rFonts w:asciiTheme="majorHAnsi" w:eastAsia="MS Mincho" w:hAnsiTheme="majorHAnsi" w:cstheme="majorHAnsi"/>
                <w:i/>
                <w:sz w:val="26"/>
                <w:szCs w:val="26"/>
                <w:lang w:val="vi-VN"/>
              </w:rPr>
              <w:lastRenderedPageBreak/>
              <w:t xml:space="preserve">chung là tang vật, phương tiện vi phạm hành chính); đ) Trục xuất.  Hình thức xử phạt quy định tại điểm a và điểm b khoản 1 Điều này chỉ được quy định và áp dụng là hình thức xử phạt chính. </w:t>
            </w:r>
            <w:r w:rsidRPr="00BB19EB">
              <w:rPr>
                <w:rFonts w:asciiTheme="majorHAnsi" w:eastAsia="MS Mincho" w:hAnsiTheme="majorHAnsi" w:cstheme="majorHAnsi"/>
                <w:i/>
                <w:sz w:val="26"/>
                <w:szCs w:val="26"/>
                <w:u w:val="single"/>
                <w:lang w:val="vi-VN"/>
              </w:rPr>
              <w:t>Hình thức xử phạt quy định tại các điểm c, d và đ khoản 1 Điều này có thể được quy định là hình thức xử phạt bổ sung hoặc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3. Đối với mỗi vi phạm hành chính, cá nhân, tổ chức vi phạm hành chính chỉ bị áp dụng một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có thể bị áp dụng một hoặc nhiều hình thức xử phạt bổ sung quy định tại khoản 1 Điều này.</w:t>
            </w:r>
            <w:r w:rsidRPr="00BB19EB">
              <w:rPr>
                <w:rFonts w:asciiTheme="majorHAnsi" w:eastAsia="MS Mincho" w:hAnsiTheme="majorHAnsi" w:cstheme="majorHAnsi"/>
                <w:sz w:val="26"/>
                <w:szCs w:val="26"/>
                <w:lang w:val="vi-VN"/>
              </w:rPr>
              <w:t xml:space="preserve"> Do vậy, không có cơ sở để quy định các biện pháp cấm đảm nhiệm </w:t>
            </w:r>
            <w:r w:rsidRPr="00BB19EB">
              <w:rPr>
                <w:rFonts w:asciiTheme="majorHAnsi" w:hAnsiTheme="majorHAnsi" w:cstheme="majorHAnsi"/>
                <w:sz w:val="26"/>
                <w:szCs w:val="26"/>
              </w:rPr>
              <w:t>chức vụ quản lý có thời hạn hoặc vĩnh viễn, cấm thực hiện các hoạt động về chứng khoán và thị trường chứng khoán có thời hạn hoặc vĩnh viễn</w:t>
            </w:r>
            <w:r w:rsidRPr="00BB19EB">
              <w:rPr>
                <w:rFonts w:asciiTheme="majorHAnsi" w:hAnsiTheme="majorHAnsi" w:cstheme="majorHAnsi"/>
                <w:sz w:val="26"/>
                <w:szCs w:val="26"/>
                <w:lang w:val="vi-VN"/>
              </w:rPr>
              <w:t xml:space="preserve"> là hình thức xử phạt bổ sung. Tuy nhiên, căn cứ theo quy định tại Luật Chứng khoán 2019, tại dự thảo Nghị định hướng dẫn chi tiết thi hành Luật Chứng khoán đã quy định cụ thể trình tự thủ tục áp dụng các biện pháp này đối với các tổ chức, cá nhân có hành vi bị cấm trên TTCK (trong đó có hành vi vi phạm quy định về sử dụng thông tin nội bộ như ý kiến của UBGSTCQG) để đảm bảo tính răn đe, phòng ngừa, xử lý nghiêm khắc các hành vi vi phạm trên thị trường.</w:t>
            </w:r>
          </w:p>
        </w:tc>
      </w:tr>
      <w:tr w:rsidR="00773776" w:rsidRPr="00BB19EB" w14:paraId="4615AF34" w14:textId="77777777" w:rsidTr="007F326C">
        <w:tc>
          <w:tcPr>
            <w:tcW w:w="625" w:type="dxa"/>
          </w:tcPr>
          <w:p w14:paraId="4933FDB8"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A996AE3"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30</w:t>
            </w:r>
          </w:p>
        </w:tc>
        <w:tc>
          <w:tcPr>
            <w:tcW w:w="6570" w:type="dxa"/>
          </w:tcPr>
          <w:p w14:paraId="1AA667A6" w14:textId="77777777" w:rsidR="00773776" w:rsidRPr="00BB19EB" w:rsidRDefault="00773776" w:rsidP="00773776">
            <w:pPr>
              <w:jc w:val="both"/>
              <w:rPr>
                <w:rFonts w:asciiTheme="majorHAnsi" w:hAnsiTheme="majorHAnsi" w:cstheme="majorHAnsi"/>
                <w:sz w:val="26"/>
                <w:szCs w:val="26"/>
              </w:rPr>
            </w:pPr>
            <w:r w:rsidRPr="00BB19EB">
              <w:rPr>
                <w:rFonts w:asciiTheme="majorHAnsi" w:hAnsiTheme="majorHAnsi" w:cstheme="majorHAnsi"/>
                <w:b/>
                <w:sz w:val="26"/>
                <w:szCs w:val="26"/>
              </w:rPr>
              <w:t xml:space="preserve">- BCT: </w:t>
            </w:r>
            <w:r w:rsidRPr="00BB19EB">
              <w:rPr>
                <w:rFonts w:asciiTheme="majorHAnsi" w:hAnsiTheme="majorHAnsi" w:cstheme="majorHAnsi"/>
                <w:sz w:val="26"/>
                <w:szCs w:val="26"/>
              </w:rPr>
              <w:t xml:space="preserve">Về vi phạm quy định về sử dụng thông tin nội bộ (Điều 30 dự thảo Nghị định): </w:t>
            </w:r>
          </w:p>
          <w:p w14:paraId="7CE31555"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b/>
                <w:sz w:val="26"/>
                <w:szCs w:val="26"/>
              </w:rPr>
            </w:pPr>
            <w:r w:rsidRPr="00BB19EB">
              <w:rPr>
                <w:rFonts w:asciiTheme="majorHAnsi" w:hAnsiTheme="majorHAnsi" w:cstheme="majorHAnsi"/>
                <w:sz w:val="26"/>
                <w:szCs w:val="26"/>
              </w:rPr>
              <w:t xml:space="preserve">Điều 132 Luật Chứng khoán 2019 quy định </w:t>
            </w:r>
            <w:r w:rsidRPr="00BB19EB">
              <w:rPr>
                <w:rFonts w:asciiTheme="majorHAnsi" w:hAnsiTheme="majorHAnsi" w:cstheme="majorHAnsi"/>
                <w:i/>
                <w:sz w:val="26"/>
                <w:szCs w:val="26"/>
              </w:rPr>
              <w:t xml:space="preserve">“3. Mức phạt tiền tối đa trong xử phạt vi phạm hành chính đối với hành vi vi phạm quy định tại khoản 2 và khoản 3 Điều 12 của Luật này là 10 lần khoản thu trái pháp luật có được từ hành vi vi phạm. </w:t>
            </w:r>
            <w:r w:rsidRPr="00BB19EB">
              <w:rPr>
                <w:rFonts w:asciiTheme="majorHAnsi" w:hAnsiTheme="majorHAnsi" w:cstheme="majorHAnsi"/>
                <w:i/>
                <w:sz w:val="26"/>
                <w:szCs w:val="26"/>
              </w:rPr>
              <w:lastRenderedPageBreak/>
              <w:t>Trường hợp không có khoản thu trái pháp luật hoặc mức phạt tính theo khoản thu trái pháp luật thấp hơn mức phạt tiền tối đa quy định tại khoản 4 Điều này thì áp dụng mức phạt tiền tối đa quy định tại khoản 4 Điều này.”</w:t>
            </w:r>
            <w:r w:rsidRPr="00BB19EB">
              <w:rPr>
                <w:rFonts w:asciiTheme="majorHAnsi" w:hAnsiTheme="majorHAnsi" w:cstheme="majorHAnsi"/>
                <w:sz w:val="26"/>
                <w:szCs w:val="26"/>
              </w:rPr>
              <w:t xml:space="preserve"> Theo đó các hành vi vi phạm quy định về sử dụng thông tin nội bộ là trường hợp được xác lập tại Khoản 2 Điều 12 Luật Chứng khoán 2019, vì vậy định mức chế tài phạt tiền cần được áp dụng thống nhất theo quy định của khoản 3 Điều 132 Luật CHứng khoán 2019 thay vì quy định cứng mức phạt tiền từ 1.500.000.000 đồng đến 2.000.000.000 đồng như dự thảo Nghị định hiện nay. Do đó, đề nghị cơ quan chủ trì soạn thảo nghiên cứu, có phương án ưu tiên quy định như Khoản 2 Điều 30 dự thảo Nghị định, trường hợp không có khoản thu hoặc không xác định được khoản thu trái pháp luật thì áp dụng mức phạt tiền tối đa quy định tại Điều 132 Luật Chứng khoán 2019 để đảm bảo sự phù hợp, thống nhất với các văn bản quy phạm pháp luật liên quan và thuận tiện cho việc áp dụng xử phạt sau khi Nghị định được ban hành và có hiệu lực thi hành.</w:t>
            </w:r>
          </w:p>
        </w:tc>
        <w:tc>
          <w:tcPr>
            <w:tcW w:w="6120" w:type="dxa"/>
          </w:tcPr>
          <w:p w14:paraId="2EB64967" w14:textId="77777777" w:rsidR="00773776" w:rsidRPr="00BB19EB" w:rsidRDefault="00773776" w:rsidP="00773776">
            <w:pPr>
              <w:spacing w:before="120" w:after="120" w:line="240" w:lineRule="auto"/>
              <w:jc w:val="both"/>
              <w:rPr>
                <w:rFonts w:asciiTheme="majorHAnsi" w:hAnsiTheme="majorHAnsi" w:cstheme="majorHAnsi"/>
                <w:b/>
                <w:sz w:val="26"/>
                <w:szCs w:val="26"/>
                <w:lang w:val="vi-VN"/>
              </w:rPr>
            </w:pPr>
            <w:r w:rsidRPr="00BB19EB">
              <w:rPr>
                <w:rFonts w:asciiTheme="majorHAnsi" w:hAnsiTheme="majorHAnsi" w:cstheme="majorHAnsi"/>
                <w:b/>
                <w:sz w:val="26"/>
                <w:szCs w:val="26"/>
                <w:lang w:val="vi-VN"/>
              </w:rPr>
              <w:lastRenderedPageBreak/>
              <w:t>- 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w:t>
            </w:r>
            <w:r w:rsidRPr="00BB19EB">
              <w:rPr>
                <w:rFonts w:asciiTheme="majorHAnsi" w:hAnsiTheme="majorHAnsi" w:cstheme="majorHAnsi"/>
                <w:sz w:val="26"/>
                <w:szCs w:val="26"/>
                <w:lang w:val="vi-VN"/>
              </w:rPr>
              <w:t>chỉnh sửa như sau</w:t>
            </w:r>
            <w:r w:rsidRPr="00BB19EB">
              <w:rPr>
                <w:rFonts w:asciiTheme="majorHAnsi" w:hAnsiTheme="majorHAnsi" w:cstheme="majorHAnsi"/>
                <w:b/>
                <w:sz w:val="26"/>
                <w:szCs w:val="26"/>
                <w:lang w:val="vi-VN"/>
              </w:rPr>
              <w:t>:</w:t>
            </w:r>
          </w:p>
          <w:p w14:paraId="222AC112"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lang w:val="vi-VN"/>
              </w:rPr>
              <w:t>“</w:t>
            </w:r>
            <w:r w:rsidRPr="00BB19EB">
              <w:rPr>
                <w:rFonts w:asciiTheme="majorHAnsi" w:hAnsiTheme="majorHAnsi" w:cstheme="majorHAnsi"/>
                <w:b/>
                <w:sz w:val="26"/>
                <w:szCs w:val="26"/>
              </w:rPr>
              <w:t xml:space="preserve">Điều 30. </w:t>
            </w:r>
            <w:r w:rsidRPr="00BB19EB">
              <w:rPr>
                <w:rFonts w:asciiTheme="majorHAnsi" w:hAnsiTheme="majorHAnsi" w:cstheme="majorHAnsi"/>
                <w:b/>
                <w:sz w:val="26"/>
                <w:szCs w:val="26"/>
                <w:lang w:val="nl-NL"/>
              </w:rPr>
              <w:t xml:space="preserve">Vi phạm quy định về </w:t>
            </w:r>
            <w:r w:rsidRPr="00BB19EB">
              <w:rPr>
                <w:rFonts w:asciiTheme="majorHAnsi" w:hAnsiTheme="majorHAnsi" w:cstheme="majorHAnsi"/>
                <w:b/>
                <w:sz w:val="26"/>
                <w:szCs w:val="26"/>
              </w:rPr>
              <w:t xml:space="preserve">sử dụng thông tin nội bộ </w:t>
            </w:r>
          </w:p>
          <w:p w14:paraId="5D3DA269"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hAnsiTheme="majorHAnsi" w:cstheme="majorHAnsi"/>
                <w:sz w:val="26"/>
                <w:szCs w:val="26"/>
              </w:rPr>
              <w:t xml:space="preserve">1. </w:t>
            </w:r>
            <w:r w:rsidRPr="00BB19EB">
              <w:rPr>
                <w:rFonts w:asciiTheme="majorHAnsi" w:hAnsiTheme="majorHAnsi" w:cstheme="majorHAnsi"/>
                <w:sz w:val="26"/>
                <w:szCs w:val="26"/>
                <w:lang w:val="nl-NL"/>
              </w:rPr>
              <w:t xml:space="preserve">Phạt tiền từ </w:t>
            </w:r>
            <w:r w:rsidRPr="00BB19EB">
              <w:rPr>
                <w:rFonts w:asciiTheme="majorHAnsi" w:eastAsia="MS Mincho" w:hAnsiTheme="majorHAnsi" w:cstheme="majorHAnsi"/>
                <w:i/>
                <w:sz w:val="26"/>
                <w:szCs w:val="26"/>
                <w:u w:val="single"/>
              </w:rPr>
              <w:t>2.0</w:t>
            </w:r>
            <w:r w:rsidRPr="00BB19EB">
              <w:rPr>
                <w:rFonts w:asciiTheme="majorHAnsi" w:eastAsia="MS Mincho" w:hAnsiTheme="majorHAnsi" w:cstheme="majorHAnsi"/>
                <w:i/>
                <w:sz w:val="26"/>
                <w:szCs w:val="26"/>
                <w:u w:val="single"/>
                <w:lang w:val="nl-NL"/>
              </w:rPr>
              <w:t>00</w:t>
            </w:r>
            <w:r w:rsidRPr="00BB19EB">
              <w:rPr>
                <w:rFonts w:asciiTheme="majorHAnsi" w:hAnsiTheme="majorHAnsi" w:cstheme="majorHAnsi"/>
                <w:i/>
                <w:sz w:val="26"/>
                <w:szCs w:val="26"/>
                <w:u w:val="single"/>
                <w:lang w:val="nl-NL"/>
              </w:rPr>
              <w:t xml:space="preserve">.000.000 đồng đến </w:t>
            </w:r>
            <w:r w:rsidRPr="00BB19EB">
              <w:rPr>
                <w:rFonts w:asciiTheme="majorHAnsi" w:eastAsia="MS Mincho" w:hAnsiTheme="majorHAnsi" w:cstheme="majorHAnsi"/>
                <w:i/>
                <w:sz w:val="26"/>
                <w:szCs w:val="26"/>
                <w:u w:val="single"/>
              </w:rPr>
              <w:t>3</w:t>
            </w:r>
            <w:r w:rsidRPr="00BB19EB">
              <w:rPr>
                <w:rFonts w:asciiTheme="majorHAnsi" w:hAnsiTheme="majorHAnsi" w:cstheme="majorHAnsi"/>
                <w:i/>
                <w:sz w:val="26"/>
                <w:szCs w:val="26"/>
                <w:u w:val="single"/>
                <w:lang w:val="nl-NL"/>
              </w:rPr>
              <w:t>.000.000.000 đồng</w:t>
            </w:r>
            <w:r w:rsidRPr="00BB19EB">
              <w:rPr>
                <w:rFonts w:asciiTheme="majorHAnsi" w:hAnsiTheme="majorHAnsi" w:cstheme="majorHAnsi"/>
                <w:sz w:val="26"/>
                <w:szCs w:val="26"/>
                <w:lang w:val="nl-NL"/>
              </w:rPr>
              <w:t xml:space="preserve"> </w:t>
            </w:r>
            <w:r w:rsidRPr="00BB19EB">
              <w:rPr>
                <w:rFonts w:asciiTheme="majorHAnsi" w:hAnsiTheme="majorHAnsi" w:cstheme="majorHAnsi"/>
                <w:sz w:val="26"/>
                <w:szCs w:val="26"/>
              </w:rPr>
              <w:t xml:space="preserve">đối với hành vi </w:t>
            </w:r>
            <w:r w:rsidRPr="00BB19EB">
              <w:rPr>
                <w:rFonts w:asciiTheme="majorHAnsi" w:eastAsia="MS Mincho" w:hAnsiTheme="majorHAnsi" w:cstheme="majorHAnsi"/>
                <w:sz w:val="26"/>
                <w:szCs w:val="26"/>
              </w:rPr>
              <w:t xml:space="preserve">vi phạm quy định về sử dụng thông tin nội bộ quy định tại Khoản 2 Điều 12 Luật Chứng </w:t>
            </w:r>
            <w:r w:rsidRPr="00BB19EB">
              <w:rPr>
                <w:rFonts w:asciiTheme="majorHAnsi" w:eastAsia="MS Mincho" w:hAnsiTheme="majorHAnsi" w:cstheme="majorHAnsi"/>
                <w:sz w:val="26"/>
                <w:szCs w:val="26"/>
              </w:rPr>
              <w:lastRenderedPageBreak/>
              <w:t xml:space="preserve">khoán, là một trong các hành vi vi phạm dưới đây </w:t>
            </w:r>
            <w:r w:rsidRPr="00BB19EB">
              <w:rPr>
                <w:rFonts w:asciiTheme="majorHAnsi" w:eastAsia="MS Mincho" w:hAnsiTheme="majorHAnsi" w:cstheme="majorHAnsi"/>
                <w:sz w:val="26"/>
                <w:szCs w:val="26"/>
                <w:lang w:val="nl-NL"/>
              </w:rPr>
              <w:t>trong trường hợp không có khoản thu trái pháp luật</w:t>
            </w:r>
            <w:r w:rsidRPr="00BB19EB">
              <w:rPr>
                <w:rFonts w:asciiTheme="majorHAnsi" w:eastAsia="MS Mincho" w:hAnsiTheme="majorHAnsi" w:cstheme="majorHAnsi"/>
                <w:sz w:val="26"/>
                <w:szCs w:val="26"/>
              </w:rPr>
              <w:t>:</w:t>
            </w:r>
            <w:r w:rsidRPr="00BB19EB">
              <w:rPr>
                <w:rFonts w:asciiTheme="majorHAnsi" w:eastAsia="MS Mincho" w:hAnsiTheme="majorHAnsi" w:cstheme="majorHAnsi"/>
                <w:sz w:val="26"/>
                <w:szCs w:val="26"/>
                <w:lang w:val="vi-VN"/>
              </w:rPr>
              <w:t>...”</w:t>
            </w:r>
          </w:p>
          <w:p w14:paraId="208C6BF1" w14:textId="77777777" w:rsidR="00773776" w:rsidRPr="00BB19EB" w:rsidRDefault="00773776" w:rsidP="00773776">
            <w:pPr>
              <w:spacing w:before="120" w:after="120" w:line="240" w:lineRule="auto"/>
              <w:jc w:val="both"/>
              <w:rPr>
                <w:rFonts w:asciiTheme="majorHAnsi" w:eastAsia="MS Mincho" w:hAnsiTheme="majorHAnsi" w:cstheme="majorHAnsi"/>
                <w:sz w:val="26"/>
                <w:szCs w:val="26"/>
              </w:rPr>
            </w:pPr>
          </w:p>
        </w:tc>
      </w:tr>
      <w:tr w:rsidR="00773776" w:rsidRPr="00BB19EB" w14:paraId="0B105A79" w14:textId="77777777" w:rsidTr="007F326C">
        <w:tc>
          <w:tcPr>
            <w:tcW w:w="625" w:type="dxa"/>
            <w:vMerge w:val="restart"/>
          </w:tcPr>
          <w:p w14:paraId="48EF2FA3"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val="restart"/>
          </w:tcPr>
          <w:p w14:paraId="1B036093"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31</w:t>
            </w:r>
          </w:p>
          <w:p w14:paraId="6B9CB181"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7552945A" w14:textId="77777777" w:rsidR="00773776"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UBND Tp. Đà Nẵng</w:t>
            </w:r>
            <w:r w:rsidRPr="00BB19EB">
              <w:rPr>
                <w:rFonts w:asciiTheme="majorHAnsi" w:hAnsiTheme="majorHAnsi" w:cstheme="majorHAnsi"/>
                <w:sz w:val="26"/>
                <w:szCs w:val="26"/>
              </w:rPr>
              <w:t xml:space="preserve">: Sau khi nghiên cứu, UBND thành phố Đà Nẵng cơ bản thống nhất với dự thảo Nghị định; ngoài ra có ý kiến như sau: Tại Khoản 3 Điều 13 Luật Chứng khoán năm 2019 quy định về mệnh giá chứng khoán, cụ thể: “Trường hợp giá chứng khoán của tổ chức phát hành trên hệ thống giao dịch chứng khoán thấp hơn mệnh giá, tổ chức phát hành được chào bán chứng khoán với giá thấp hơn mệnh giá”. Tuy nhiên, tại Khoản 1 Điều 31 dự thảo có nêu: “Phạt tiền từ 2.000.000.000 đồng đến 3.000.000.000 đồng đối với hành vi thao túng thị trường chứng khoán quy định tại Khoản 3 Điều </w:t>
            </w:r>
            <w:r w:rsidRPr="00BB19EB">
              <w:rPr>
                <w:rFonts w:asciiTheme="majorHAnsi" w:hAnsiTheme="majorHAnsi" w:cstheme="majorHAnsi"/>
                <w:sz w:val="26"/>
                <w:szCs w:val="26"/>
              </w:rPr>
              <w:lastRenderedPageBreak/>
              <w:t xml:space="preserve">13 Luật Chứng khoán,…”. Do đó, Bộ Tài chính nghiên cứu rà soát lại nội dung này để phù hợp với Luật Chứng khoán. </w:t>
            </w:r>
          </w:p>
          <w:p w14:paraId="7C122F83" w14:textId="77777777" w:rsidR="00367FAD" w:rsidRPr="00777914" w:rsidRDefault="00367FAD" w:rsidP="00367FAD">
            <w:pPr>
              <w:tabs>
                <w:tab w:val="left" w:pos="408"/>
                <w:tab w:val="left" w:pos="1578"/>
              </w:tabs>
              <w:spacing w:before="120" w:after="120" w:line="240" w:lineRule="auto"/>
              <w:ind w:left="-14"/>
              <w:jc w:val="both"/>
              <w:rPr>
                <w:rFonts w:asciiTheme="majorHAnsi" w:hAnsiTheme="majorHAnsi" w:cstheme="majorHAnsi"/>
                <w:color w:val="002060"/>
                <w:sz w:val="26"/>
                <w:szCs w:val="26"/>
              </w:rPr>
            </w:pPr>
            <w:r w:rsidRPr="00777914">
              <w:rPr>
                <w:rFonts w:asciiTheme="majorHAnsi" w:hAnsiTheme="majorHAnsi" w:cstheme="majorHAnsi"/>
                <w:b/>
                <w:color w:val="002060"/>
                <w:sz w:val="26"/>
                <w:szCs w:val="26"/>
              </w:rPr>
              <w:t xml:space="preserve">- VCCI: </w:t>
            </w:r>
            <w:r w:rsidRPr="00777914">
              <w:rPr>
                <w:rFonts w:asciiTheme="majorHAnsi" w:hAnsiTheme="majorHAnsi" w:cstheme="majorHAnsi"/>
                <w:color w:val="002060"/>
                <w:sz w:val="26"/>
                <w:szCs w:val="26"/>
              </w:rPr>
              <w:t>Dẫn chiếu quy định</w:t>
            </w:r>
          </w:p>
          <w:p w14:paraId="60B5A74E" w14:textId="77777777" w:rsidR="00367FAD" w:rsidRPr="00367FAD" w:rsidRDefault="00367FAD" w:rsidP="00367FAD">
            <w:pPr>
              <w:tabs>
                <w:tab w:val="left" w:pos="408"/>
                <w:tab w:val="left" w:pos="1578"/>
              </w:tabs>
              <w:spacing w:before="120" w:after="120" w:line="240" w:lineRule="auto"/>
              <w:ind w:left="-14"/>
              <w:jc w:val="both"/>
              <w:rPr>
                <w:rFonts w:asciiTheme="majorHAnsi" w:hAnsiTheme="majorHAnsi" w:cstheme="majorHAnsi"/>
                <w:color w:val="FF0000"/>
                <w:sz w:val="26"/>
                <w:szCs w:val="26"/>
              </w:rPr>
            </w:pPr>
            <w:r w:rsidRPr="00777914">
              <w:rPr>
                <w:rFonts w:asciiTheme="majorHAnsi" w:hAnsiTheme="majorHAnsi" w:cstheme="majorHAnsi"/>
                <w:color w:val="002060"/>
                <w:sz w:val="26"/>
                <w:szCs w:val="26"/>
              </w:rPr>
              <w:t>Khoản 1 Điều 31 Dự thảo dẫn chiếu chưa chính xác quy định về hành vi thao túng thị trường chứng khoán quy định Luật Chứng khoán, chính xác là “khoản 3 Điều 12”. Đề nghị Ban soạn thảo điều chỉnh lại quy định dẫn chiếu này.</w:t>
            </w:r>
          </w:p>
        </w:tc>
        <w:tc>
          <w:tcPr>
            <w:tcW w:w="6120" w:type="dxa"/>
          </w:tcPr>
          <w:p w14:paraId="33E038C6"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b/>
                <w:sz w:val="26"/>
                <w:szCs w:val="26"/>
              </w:rPr>
              <w:lastRenderedPageBreak/>
              <w:t>- Bộ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b/>
                <w:sz w:val="26"/>
                <w:szCs w:val="26"/>
              </w:rPr>
              <w:t>,</w:t>
            </w:r>
            <w:r w:rsidRPr="00BB19EB">
              <w:rPr>
                <w:rFonts w:asciiTheme="majorHAnsi" w:eastAsia="MS Mincho" w:hAnsiTheme="majorHAnsi" w:cstheme="majorHAnsi"/>
                <w:sz w:val="26"/>
                <w:szCs w:val="26"/>
                <w:lang w:val="vi-VN"/>
              </w:rPr>
              <w:t xml:space="preserve"> chỉnh sửa như sau:</w:t>
            </w:r>
          </w:p>
          <w:p w14:paraId="3BEECAD0"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“1. </w:t>
            </w:r>
            <w:r w:rsidRPr="00BB19EB">
              <w:rPr>
                <w:rFonts w:asciiTheme="majorHAnsi" w:eastAsia="MS Mincho" w:hAnsiTheme="majorHAnsi" w:cstheme="majorHAnsi"/>
                <w:sz w:val="26"/>
                <w:szCs w:val="26"/>
                <w:lang w:val="nl-NL"/>
              </w:rPr>
              <w:t xml:space="preserve">Phạt tiền từ </w:t>
            </w:r>
            <w:r w:rsidRPr="00BB19EB">
              <w:rPr>
                <w:rFonts w:asciiTheme="majorHAnsi" w:eastAsia="MS Mincho" w:hAnsiTheme="majorHAnsi" w:cstheme="majorHAnsi"/>
                <w:sz w:val="26"/>
                <w:szCs w:val="26"/>
                <w:lang w:val="vi-VN"/>
              </w:rPr>
              <w:t>2.0</w:t>
            </w:r>
            <w:r w:rsidRPr="00BB19EB">
              <w:rPr>
                <w:rFonts w:asciiTheme="majorHAnsi" w:eastAsia="MS Mincho" w:hAnsiTheme="majorHAnsi" w:cstheme="majorHAnsi"/>
                <w:sz w:val="26"/>
                <w:szCs w:val="26"/>
                <w:lang w:val="nl-NL"/>
              </w:rPr>
              <w:t xml:space="preserve">00.000.000 đồng đến </w:t>
            </w:r>
            <w:r w:rsidRPr="00BB19EB">
              <w:rPr>
                <w:rFonts w:asciiTheme="majorHAnsi" w:eastAsia="MS Mincho" w:hAnsiTheme="majorHAnsi" w:cstheme="majorHAnsi"/>
                <w:sz w:val="26"/>
                <w:szCs w:val="26"/>
                <w:lang w:val="vi-VN"/>
              </w:rPr>
              <w:t>3</w:t>
            </w:r>
            <w:r w:rsidRPr="00BB19EB">
              <w:rPr>
                <w:rFonts w:asciiTheme="majorHAnsi" w:eastAsia="MS Mincho" w:hAnsiTheme="majorHAnsi" w:cstheme="majorHAnsi"/>
                <w:sz w:val="26"/>
                <w:szCs w:val="26"/>
                <w:lang w:val="nl-NL"/>
              </w:rPr>
              <w:t xml:space="preserve">.000.000.000 đồng </w:t>
            </w:r>
            <w:r w:rsidRPr="00BB19EB">
              <w:rPr>
                <w:rFonts w:asciiTheme="majorHAnsi" w:eastAsia="MS Mincho" w:hAnsiTheme="majorHAnsi" w:cstheme="majorHAnsi"/>
                <w:sz w:val="26"/>
                <w:szCs w:val="26"/>
                <w:lang w:val="vi-VN"/>
              </w:rPr>
              <w:t xml:space="preserve">đối với </w:t>
            </w:r>
            <w:r w:rsidRPr="00BB19EB">
              <w:rPr>
                <w:rFonts w:asciiTheme="majorHAnsi" w:eastAsia="MS Mincho" w:hAnsiTheme="majorHAnsi" w:cstheme="majorHAnsi"/>
                <w:sz w:val="26"/>
                <w:szCs w:val="26"/>
              </w:rPr>
              <w:t xml:space="preserve">hành vi  thao túng thị trường chứng khoán quy định tại </w:t>
            </w:r>
            <w:r w:rsidRPr="00BB19EB">
              <w:rPr>
                <w:rFonts w:asciiTheme="majorHAnsi" w:eastAsia="MS Mincho" w:hAnsiTheme="majorHAnsi" w:cstheme="majorHAnsi"/>
                <w:i/>
                <w:sz w:val="26"/>
                <w:szCs w:val="26"/>
                <w:u w:val="single"/>
              </w:rPr>
              <w:t>Khoản 3 Điều 12</w:t>
            </w:r>
            <w:r w:rsidRPr="00BB19EB">
              <w:rPr>
                <w:rFonts w:asciiTheme="majorHAnsi" w:eastAsia="MS Mincho" w:hAnsiTheme="majorHAnsi" w:cstheme="majorHAnsi"/>
                <w:sz w:val="26"/>
                <w:szCs w:val="26"/>
              </w:rPr>
              <w:t xml:space="preserve"> Luật Chứng khoán, là </w:t>
            </w:r>
            <w:r w:rsidRPr="00BB19EB">
              <w:rPr>
                <w:rFonts w:asciiTheme="majorHAnsi" w:eastAsia="MS Mincho" w:hAnsiTheme="majorHAnsi" w:cstheme="majorHAnsi"/>
                <w:sz w:val="26"/>
                <w:szCs w:val="26"/>
                <w:lang w:val="vi-VN"/>
              </w:rPr>
              <w:t xml:space="preserve">một trong các hành vi vi phạm dưới </w:t>
            </w:r>
            <w:r w:rsidRPr="00BB19EB">
              <w:rPr>
                <w:rFonts w:asciiTheme="majorHAnsi" w:eastAsia="MS Mincho" w:hAnsiTheme="majorHAnsi" w:cstheme="majorHAnsi"/>
                <w:sz w:val="26"/>
                <w:szCs w:val="26"/>
              </w:rPr>
              <w:t>đ</w:t>
            </w:r>
            <w:r w:rsidRPr="00BB19EB">
              <w:rPr>
                <w:rFonts w:asciiTheme="majorHAnsi" w:eastAsia="MS Mincho" w:hAnsiTheme="majorHAnsi" w:cstheme="majorHAnsi"/>
                <w:sz w:val="26"/>
                <w:szCs w:val="26"/>
                <w:lang w:val="vi-VN"/>
              </w:rPr>
              <w:t xml:space="preserve">ây </w:t>
            </w:r>
            <w:r w:rsidRPr="00BB19EB">
              <w:rPr>
                <w:rFonts w:asciiTheme="majorHAnsi" w:eastAsia="MS Mincho" w:hAnsiTheme="majorHAnsi" w:cstheme="majorHAnsi"/>
                <w:sz w:val="26"/>
                <w:szCs w:val="26"/>
                <w:lang w:val="nl-NL"/>
              </w:rPr>
              <w:t>trong trường hợp không có khoản thu trái pháp luật</w:t>
            </w:r>
            <w:r w:rsidRPr="00BB19EB">
              <w:rPr>
                <w:rFonts w:asciiTheme="majorHAnsi" w:eastAsia="MS Mincho" w:hAnsiTheme="majorHAnsi" w:cstheme="majorHAnsi"/>
                <w:sz w:val="26"/>
                <w:szCs w:val="26"/>
                <w:lang w:val="vi-VN"/>
              </w:rPr>
              <w:t>...”</w:t>
            </w:r>
          </w:p>
          <w:p w14:paraId="52E760F5" w14:textId="77777777" w:rsidR="00773776" w:rsidRDefault="00773776" w:rsidP="00773776">
            <w:pPr>
              <w:spacing w:before="120" w:after="120" w:line="240" w:lineRule="auto"/>
              <w:jc w:val="both"/>
              <w:rPr>
                <w:rFonts w:asciiTheme="majorHAnsi" w:eastAsia="MS Mincho" w:hAnsiTheme="majorHAnsi" w:cstheme="majorHAnsi"/>
                <w:sz w:val="26"/>
                <w:szCs w:val="26"/>
                <w:lang w:val="vi-VN"/>
              </w:rPr>
            </w:pPr>
          </w:p>
          <w:p w14:paraId="117F7737" w14:textId="77777777" w:rsidR="00F02C05" w:rsidRDefault="00F02C05" w:rsidP="00773776">
            <w:pPr>
              <w:spacing w:before="120" w:after="120" w:line="240" w:lineRule="auto"/>
              <w:jc w:val="both"/>
              <w:rPr>
                <w:rFonts w:asciiTheme="majorHAnsi" w:eastAsia="MS Mincho" w:hAnsiTheme="majorHAnsi" w:cstheme="majorHAnsi"/>
                <w:sz w:val="26"/>
                <w:szCs w:val="26"/>
                <w:lang w:val="vi-VN"/>
              </w:rPr>
            </w:pPr>
          </w:p>
          <w:p w14:paraId="620D3525" w14:textId="77777777" w:rsidR="00F02C05" w:rsidRDefault="00F02C05" w:rsidP="00773776">
            <w:pPr>
              <w:spacing w:before="120" w:after="120" w:line="240" w:lineRule="auto"/>
              <w:jc w:val="both"/>
              <w:rPr>
                <w:rFonts w:asciiTheme="majorHAnsi" w:eastAsia="MS Mincho" w:hAnsiTheme="majorHAnsi" w:cstheme="majorHAnsi"/>
                <w:sz w:val="26"/>
                <w:szCs w:val="26"/>
                <w:lang w:val="vi-VN"/>
              </w:rPr>
            </w:pPr>
          </w:p>
          <w:p w14:paraId="2FBCC72D" w14:textId="77777777" w:rsidR="00F02C05" w:rsidRDefault="00F02C05" w:rsidP="00773776">
            <w:pPr>
              <w:spacing w:before="120" w:after="120" w:line="240" w:lineRule="auto"/>
              <w:jc w:val="both"/>
              <w:rPr>
                <w:rFonts w:asciiTheme="majorHAnsi" w:eastAsia="MS Mincho" w:hAnsiTheme="majorHAnsi" w:cstheme="majorHAnsi"/>
                <w:sz w:val="26"/>
                <w:szCs w:val="26"/>
                <w:lang w:val="vi-VN"/>
              </w:rPr>
            </w:pPr>
          </w:p>
          <w:p w14:paraId="7831D10D" w14:textId="77777777" w:rsidR="00F02C05" w:rsidRDefault="00F02C05" w:rsidP="00773776">
            <w:pPr>
              <w:spacing w:before="120" w:after="120" w:line="240" w:lineRule="auto"/>
              <w:jc w:val="both"/>
              <w:rPr>
                <w:rFonts w:asciiTheme="majorHAnsi" w:eastAsia="MS Mincho" w:hAnsiTheme="majorHAnsi" w:cstheme="majorHAnsi"/>
                <w:sz w:val="26"/>
                <w:szCs w:val="26"/>
                <w:lang w:val="vi-VN"/>
              </w:rPr>
            </w:pPr>
          </w:p>
          <w:p w14:paraId="3BFA4405" w14:textId="580418EA" w:rsidR="00F02C05" w:rsidRPr="00F02C05" w:rsidRDefault="00777914" w:rsidP="00777914">
            <w:pPr>
              <w:spacing w:before="120" w:after="120" w:line="240" w:lineRule="auto"/>
              <w:jc w:val="both"/>
              <w:rPr>
                <w:rFonts w:asciiTheme="majorHAnsi" w:eastAsia="MS Mincho" w:hAnsiTheme="majorHAnsi" w:cstheme="majorHAnsi"/>
                <w:sz w:val="26"/>
                <w:szCs w:val="26"/>
                <w:lang w:val="vi-VN"/>
              </w:rPr>
            </w:pPr>
            <w:r w:rsidRPr="00777914">
              <w:rPr>
                <w:rFonts w:asciiTheme="majorHAnsi" w:eastAsia="MS Mincho" w:hAnsiTheme="majorHAnsi" w:cstheme="majorHAnsi"/>
                <w:color w:val="002060"/>
                <w:sz w:val="26"/>
                <w:szCs w:val="26"/>
              </w:rPr>
              <w:t xml:space="preserve">- </w:t>
            </w:r>
            <w:r w:rsidR="00F02C05" w:rsidRPr="00777914">
              <w:rPr>
                <w:rFonts w:asciiTheme="majorHAnsi" w:eastAsia="MS Mincho" w:hAnsiTheme="majorHAnsi" w:cstheme="majorHAnsi"/>
                <w:b/>
                <w:color w:val="002060"/>
                <w:sz w:val="26"/>
                <w:szCs w:val="26"/>
              </w:rPr>
              <w:t>Bộ Tài chính</w:t>
            </w:r>
            <w:r w:rsidR="00F02C05" w:rsidRPr="00777914">
              <w:rPr>
                <w:rFonts w:asciiTheme="majorHAnsi" w:eastAsia="MS Mincho" w:hAnsiTheme="majorHAnsi" w:cstheme="majorHAnsi"/>
                <w:b/>
                <w:color w:val="002060"/>
                <w:sz w:val="26"/>
                <w:szCs w:val="26"/>
                <w:lang w:val="vi-VN"/>
              </w:rPr>
              <w:t xml:space="preserve"> tiếp thu</w:t>
            </w:r>
            <w:r w:rsidR="00F02C05" w:rsidRPr="00777914">
              <w:rPr>
                <w:rFonts w:asciiTheme="majorHAnsi" w:eastAsia="MS Mincho" w:hAnsiTheme="majorHAnsi" w:cstheme="majorHAnsi"/>
                <w:b/>
                <w:color w:val="002060"/>
                <w:sz w:val="26"/>
                <w:szCs w:val="26"/>
              </w:rPr>
              <w:t>,</w:t>
            </w:r>
            <w:r w:rsidR="00F02C05" w:rsidRPr="00777914">
              <w:rPr>
                <w:rFonts w:asciiTheme="majorHAnsi" w:eastAsia="MS Mincho" w:hAnsiTheme="majorHAnsi" w:cstheme="majorHAnsi"/>
                <w:color w:val="002060"/>
                <w:sz w:val="26"/>
                <w:szCs w:val="26"/>
                <w:lang w:val="vi-VN"/>
              </w:rPr>
              <w:t xml:space="preserve"> chỉnh sửa</w:t>
            </w:r>
          </w:p>
        </w:tc>
      </w:tr>
      <w:tr w:rsidR="00773776" w:rsidRPr="00BB19EB" w14:paraId="7A92F5AE" w14:textId="77777777" w:rsidTr="007F326C">
        <w:tc>
          <w:tcPr>
            <w:tcW w:w="625" w:type="dxa"/>
            <w:vMerge/>
          </w:tcPr>
          <w:p w14:paraId="0D6B8197"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70574915"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5F9B928E"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UBGSTCQG: Điều 31</w:t>
            </w:r>
            <w:r w:rsidRPr="00BB19EB">
              <w:rPr>
                <w:rFonts w:asciiTheme="majorHAnsi" w:hAnsiTheme="majorHAnsi" w:cstheme="majorHAnsi"/>
                <w:sz w:val="26"/>
                <w:szCs w:val="26"/>
              </w:rPr>
              <w:t xml:space="preserve"> (Vi phạm thao túng thị trường chứng khoán): </w:t>
            </w:r>
          </w:p>
          <w:p w14:paraId="6E522906"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sz w:val="26"/>
                <w:szCs w:val="26"/>
              </w:rPr>
              <w:t xml:space="preserve">- Khoản 1, cần sửa đổi như sau để phù hợp với Luật Chứng khoán số 54/2012/QH14: </w:t>
            </w:r>
            <w:r w:rsidRPr="00BB19EB">
              <w:rPr>
                <w:rFonts w:asciiTheme="majorHAnsi" w:hAnsiTheme="majorHAnsi" w:cstheme="majorHAnsi"/>
                <w:i/>
                <w:sz w:val="26"/>
                <w:szCs w:val="26"/>
              </w:rPr>
              <w:t xml:space="preserve">“Phạt tiền từ 2.000.000.000 đồng đến 3.000.000.000 đồng đối với hành vi thao túng thị trường chứng khoán quy định tại </w:t>
            </w:r>
            <w:r w:rsidRPr="00BB19EB">
              <w:rPr>
                <w:rFonts w:asciiTheme="majorHAnsi" w:hAnsiTheme="majorHAnsi" w:cstheme="majorHAnsi"/>
                <w:i/>
                <w:sz w:val="26"/>
                <w:szCs w:val="26"/>
                <w:u w:val="single"/>
              </w:rPr>
              <w:t>Khoản 3 Điều 12 Luật Chứng khoán số 54/2014/QH14</w:t>
            </w:r>
            <w:r w:rsidRPr="00BB19EB">
              <w:rPr>
                <w:rFonts w:asciiTheme="majorHAnsi" w:hAnsiTheme="majorHAnsi" w:cstheme="majorHAnsi"/>
                <w:i/>
                <w:sz w:val="26"/>
                <w:szCs w:val="26"/>
              </w:rPr>
              <w:t xml:space="preserve">, là một trong các hành vi vi phạm dưới đây trong trường hợp không có khoản thu trái pháp luật:...” </w:t>
            </w:r>
          </w:p>
          <w:p w14:paraId="60FCCA68" w14:textId="77777777" w:rsidR="00773776" w:rsidRPr="00BB19EB" w:rsidRDefault="00773776" w:rsidP="00773776">
            <w:pPr>
              <w:spacing w:before="120" w:after="120" w:line="240" w:lineRule="auto"/>
              <w:jc w:val="both"/>
              <w:rPr>
                <w:rFonts w:asciiTheme="majorHAnsi" w:hAnsiTheme="majorHAnsi" w:cstheme="majorHAnsi"/>
                <w:sz w:val="26"/>
                <w:szCs w:val="26"/>
              </w:rPr>
            </w:pPr>
          </w:p>
          <w:p w14:paraId="5CEDE21A"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Điểm a, Điểm c Khoản 1, cần làm rõ, quy định chi tiết hơn về các khái niệm: </w:t>
            </w:r>
            <w:r w:rsidRPr="00BB19EB">
              <w:rPr>
                <w:rFonts w:asciiTheme="majorHAnsi" w:hAnsiTheme="majorHAnsi" w:cstheme="majorHAnsi"/>
                <w:i/>
                <w:sz w:val="26"/>
                <w:szCs w:val="26"/>
              </w:rPr>
              <w:t>“liên tục mua bán”, “khối lượng chi phối”</w:t>
            </w:r>
            <w:r w:rsidRPr="00BB19EB">
              <w:rPr>
                <w:rFonts w:asciiTheme="majorHAnsi" w:hAnsiTheme="majorHAnsi" w:cstheme="majorHAnsi"/>
                <w:sz w:val="26"/>
                <w:szCs w:val="26"/>
              </w:rPr>
              <w:t xml:space="preserve"> để tạo điều kiện cho việc thực hiện quy định trên thực tế. </w:t>
            </w:r>
          </w:p>
          <w:p w14:paraId="2D07F5FC" w14:textId="77777777" w:rsidR="00773776" w:rsidRPr="00BB19EB" w:rsidRDefault="00773776" w:rsidP="00773776">
            <w:pPr>
              <w:spacing w:before="120" w:after="120" w:line="240" w:lineRule="auto"/>
              <w:jc w:val="both"/>
              <w:rPr>
                <w:rFonts w:asciiTheme="majorHAnsi" w:hAnsiTheme="majorHAnsi" w:cstheme="majorHAnsi"/>
                <w:sz w:val="26"/>
                <w:szCs w:val="26"/>
              </w:rPr>
            </w:pPr>
          </w:p>
          <w:p w14:paraId="257485A9"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sz w:val="26"/>
                <w:szCs w:val="26"/>
              </w:rPr>
              <w:t xml:space="preserve">- Khoản 3, Cần bổ sung hình thức xử phạt bổ sung đối với các đối tượng vị phạm là lãnh đạo quản lý của công ty đại chúng như cấm đảm nhiệm chức vụ quản lý có thời hạn hoặc vĩnh viễn, cấm thực hiện các hoạt động về chứng khoán và thị trường chứng khoán có thời hạn hoặc vĩnh viễn để tăng cường </w:t>
            </w:r>
            <w:r w:rsidRPr="00BB19EB">
              <w:rPr>
                <w:rFonts w:asciiTheme="majorHAnsi" w:hAnsiTheme="majorHAnsi" w:cstheme="majorHAnsi"/>
                <w:sz w:val="26"/>
                <w:szCs w:val="26"/>
              </w:rPr>
              <w:lastRenderedPageBreak/>
              <w:t>tính răn đe và phù hợp với Điểm e Khoản 1 Điều 7 Luật Chứng khoán số 54/2014/QH14.</w:t>
            </w:r>
          </w:p>
        </w:tc>
        <w:tc>
          <w:tcPr>
            <w:tcW w:w="6120" w:type="dxa"/>
          </w:tcPr>
          <w:p w14:paraId="02387851" w14:textId="77777777" w:rsidR="00773776" w:rsidRPr="00BB19EB" w:rsidRDefault="00773776" w:rsidP="00773776">
            <w:pPr>
              <w:spacing w:before="120" w:after="120" w:line="240" w:lineRule="auto"/>
              <w:jc w:val="both"/>
              <w:rPr>
                <w:rFonts w:asciiTheme="majorHAnsi" w:eastAsia="MS Mincho" w:hAnsiTheme="majorHAnsi" w:cstheme="majorHAnsi"/>
                <w:b/>
                <w:sz w:val="26"/>
                <w:szCs w:val="26"/>
              </w:rPr>
            </w:pPr>
          </w:p>
          <w:p w14:paraId="4B6C7FAF" w14:textId="77777777" w:rsidR="00773776" w:rsidRPr="00BB19EB" w:rsidRDefault="00773776" w:rsidP="00773776">
            <w:pPr>
              <w:spacing w:before="120" w:after="120" w:line="240" w:lineRule="auto"/>
              <w:jc w:val="both"/>
              <w:rPr>
                <w:rFonts w:asciiTheme="majorHAnsi" w:eastAsia="MS Mincho" w:hAnsiTheme="majorHAnsi" w:cstheme="majorHAnsi"/>
                <w:b/>
                <w:sz w:val="26"/>
                <w:szCs w:val="26"/>
              </w:rPr>
            </w:pPr>
          </w:p>
          <w:p w14:paraId="1C6B48A0"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b/>
                <w:sz w:val="26"/>
                <w:szCs w:val="26"/>
              </w:rPr>
              <w:t>- Bộ Tài chính có ý kiến giải trình như sau:</w:t>
            </w:r>
            <w:r w:rsidRPr="00BB19EB">
              <w:rPr>
                <w:rFonts w:asciiTheme="majorHAnsi" w:eastAsia="MS Mincho" w:hAnsiTheme="majorHAnsi" w:cstheme="majorHAnsi"/>
                <w:sz w:val="26"/>
                <w:szCs w:val="26"/>
                <w:lang w:val="vi-VN"/>
              </w:rPr>
              <w:t xml:space="preserve"> tại Phần căn cứ ban hành của Nghị định đã nêu rõ Nghị định này được ban hành căn cứ Luật Chứng khoán </w:t>
            </w:r>
            <w:r w:rsidRPr="00BB19EB">
              <w:rPr>
                <w:rFonts w:asciiTheme="majorHAnsi" w:eastAsia="MS Mincho" w:hAnsiTheme="majorHAnsi" w:cstheme="majorHAnsi"/>
                <w:sz w:val="26"/>
                <w:szCs w:val="26"/>
              </w:rPr>
              <w:t>ngày 26 tháng 11 năm 2019</w:t>
            </w:r>
            <w:r w:rsidRPr="00BB19EB">
              <w:rPr>
                <w:rFonts w:asciiTheme="majorHAnsi" w:eastAsia="MS Mincho" w:hAnsiTheme="majorHAnsi" w:cstheme="majorHAnsi"/>
                <w:sz w:val="26"/>
                <w:szCs w:val="26"/>
                <w:lang w:val="vi-VN"/>
              </w:rPr>
              <w:t xml:space="preserve">. Cách viết ngắn gọn như tại Khoản 1 Điều 31 dự thảo Nghị định là phù hợp, thống nhất với các điều khoản khác tại dự thảo. </w:t>
            </w:r>
          </w:p>
          <w:p w14:paraId="5ACDE9C1"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p>
          <w:p w14:paraId="288D83D5"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b/>
                <w:sz w:val="26"/>
                <w:szCs w:val="26"/>
              </w:rPr>
              <w:t xml:space="preserve">- </w:t>
            </w:r>
            <w:r w:rsidRPr="00BB19EB">
              <w:rPr>
                <w:rFonts w:asciiTheme="majorHAnsi" w:eastAsia="MS Mincho" w:hAnsiTheme="majorHAnsi" w:cstheme="majorHAnsi"/>
                <w:b/>
                <w:sz w:val="26"/>
                <w:szCs w:val="26"/>
                <w:lang w:val="vi-VN"/>
              </w:rPr>
              <w:t>B</w:t>
            </w:r>
            <w:r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sz w:val="26"/>
                <w:szCs w:val="26"/>
                <w:lang w:val="vi-VN"/>
              </w:rPr>
              <w:t xml:space="preserve"> bổ sung quy định chi tiết tại Thông tư hướng dẫn thi hành xử phạt VPHC trong lĩnh vực chứng khoán</w:t>
            </w:r>
          </w:p>
          <w:p w14:paraId="2830FE27"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sz w:val="26"/>
                <w:szCs w:val="26"/>
              </w:rPr>
              <w:t xml:space="preserve"> </w:t>
            </w:r>
            <w:r w:rsidRPr="00BB19EB">
              <w:rPr>
                <w:rFonts w:asciiTheme="majorHAnsi" w:eastAsia="MS Mincho" w:hAnsiTheme="majorHAnsi" w:cstheme="majorHAnsi"/>
                <w:sz w:val="26"/>
                <w:szCs w:val="26"/>
                <w:lang w:val="vi-VN"/>
              </w:rPr>
              <w:t xml:space="preserve">Theo quy định tại Điều 21 Luật Xử lý vi phạm  hành chính, các hình thức xử phạt vi phạm hành chính bao gồm: </w:t>
            </w:r>
            <w:r w:rsidRPr="00BB19EB">
              <w:rPr>
                <w:rFonts w:asciiTheme="majorHAnsi" w:eastAsia="MS Mincho" w:hAnsiTheme="majorHAnsi" w:cstheme="majorHAnsi"/>
                <w:i/>
                <w:sz w:val="26"/>
                <w:szCs w:val="26"/>
                <w:lang w:val="vi-VN"/>
              </w:rPr>
              <w:t xml:space="preserve">1. Các hình thức xử phạt vi phạm hành chính bao gồm: a) Cảnh cáo; b) Phạt tiền; c) Tước quyền sử dụng giấy phép, chứng chỉ hành nghề có thời hạn hoặc đình chỉ hoạt động có thời hạn; d) Tịch thu tang vật vi phạm hành chính, phương </w:t>
            </w:r>
            <w:r w:rsidRPr="00BB19EB">
              <w:rPr>
                <w:rFonts w:asciiTheme="majorHAnsi" w:eastAsia="MS Mincho" w:hAnsiTheme="majorHAnsi" w:cstheme="majorHAnsi"/>
                <w:i/>
                <w:sz w:val="26"/>
                <w:szCs w:val="26"/>
                <w:lang w:val="vi-VN"/>
              </w:rPr>
              <w:lastRenderedPageBreak/>
              <w:t xml:space="preserve">tiện được sử dụng để vi phạm hành chính (sau đây gọi chung là tang vật, phương tiện vi phạm hành chính); đ) Trục xuất.  Hình thức xử phạt quy định tại điểm a và điểm b khoản 1 Điều này chỉ được quy định và áp dụng là hình thức xử phạt chính. </w:t>
            </w:r>
            <w:r w:rsidRPr="00BB19EB">
              <w:rPr>
                <w:rFonts w:asciiTheme="majorHAnsi" w:eastAsia="MS Mincho" w:hAnsiTheme="majorHAnsi" w:cstheme="majorHAnsi"/>
                <w:i/>
                <w:sz w:val="26"/>
                <w:szCs w:val="26"/>
                <w:u w:val="single"/>
                <w:lang w:val="vi-VN"/>
              </w:rPr>
              <w:t>Hình thức xử phạt quy định tại các điểm c, d và đ khoản 1 Điều này có thể được quy định là hình thức xử phạt bổ sung hoặc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3. Đối với mỗi vi phạm hành chính, cá nhân, tổ chức vi phạm hành chính chỉ bị áp dụng một hình thức xử phạt chính</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u w:val="single"/>
                <w:lang w:val="vi-VN"/>
              </w:rPr>
              <w:t>có thể bị áp dụng một hoặc nhiều hình thức xử phạt bổ sung quy định tại khoản 1 Điều này.</w:t>
            </w:r>
            <w:r w:rsidRPr="00BB19EB">
              <w:rPr>
                <w:rFonts w:asciiTheme="majorHAnsi" w:eastAsia="MS Mincho" w:hAnsiTheme="majorHAnsi" w:cstheme="majorHAnsi"/>
                <w:sz w:val="26"/>
                <w:szCs w:val="26"/>
                <w:lang w:val="vi-VN"/>
              </w:rPr>
              <w:t xml:space="preserve"> Do vậy, không có cơ sở để quy định các biện pháp cấm đảm nhiệm </w:t>
            </w:r>
            <w:r w:rsidRPr="00BB19EB">
              <w:rPr>
                <w:rFonts w:asciiTheme="majorHAnsi" w:hAnsiTheme="majorHAnsi" w:cstheme="majorHAnsi"/>
                <w:sz w:val="26"/>
                <w:szCs w:val="26"/>
              </w:rPr>
              <w:t>chức vụ quản lý có thời hạn hoặc vĩnh viễn, cấm thực hiện các hoạt động về chứng khoán và thị trường chứng khoán có thời hạn hoặc vĩnh viễn</w:t>
            </w:r>
            <w:r w:rsidRPr="00BB19EB">
              <w:rPr>
                <w:rFonts w:asciiTheme="majorHAnsi" w:hAnsiTheme="majorHAnsi" w:cstheme="majorHAnsi"/>
                <w:sz w:val="26"/>
                <w:szCs w:val="26"/>
                <w:lang w:val="vi-VN"/>
              </w:rPr>
              <w:t xml:space="preserve"> là hình thức xử phạt bổ sung. Tuy nhiên, căn cứ theo quy định tại Luật Chứng khoán 2019, tại dự thảo Nghị định hướng dẫn chi tiết thi hành Luật Chứng khoán, trong đó quy định cụ thể trình tự thủ tục áp dụng các biện pháp này đối với các tổ chức, cá nhân có hành vi bị cấm trên TTCK (trong đó có hành vi thao túng thị trường chứng khoán như ý kiến của UBGSTCQG) để đảm bảo tính răn đe, phòng ngừa, xử lý nghiêm khắc các hành vi vi phạm trên thị trường. </w:t>
            </w:r>
          </w:p>
        </w:tc>
      </w:tr>
      <w:tr w:rsidR="002F79C5" w:rsidRPr="00BB19EB" w14:paraId="553F47FE" w14:textId="77777777" w:rsidTr="007F326C">
        <w:tc>
          <w:tcPr>
            <w:tcW w:w="625" w:type="dxa"/>
          </w:tcPr>
          <w:p w14:paraId="72E81A68" w14:textId="77777777" w:rsidR="002F79C5" w:rsidRPr="00BB19EB" w:rsidRDefault="002F79C5"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D49EDE8" w14:textId="77777777" w:rsidR="002F79C5" w:rsidRPr="00BB19EB" w:rsidRDefault="002F79C5"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31</w:t>
            </w:r>
          </w:p>
        </w:tc>
        <w:tc>
          <w:tcPr>
            <w:tcW w:w="6570" w:type="dxa"/>
          </w:tcPr>
          <w:p w14:paraId="2838CD4D" w14:textId="77777777" w:rsidR="002F79C5" w:rsidRPr="00777914" w:rsidRDefault="002F79C5" w:rsidP="00773776">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b/>
                <w:color w:val="002060"/>
                <w:sz w:val="26"/>
                <w:szCs w:val="26"/>
              </w:rPr>
              <w:t>- VASB</w:t>
            </w:r>
          </w:p>
          <w:p w14:paraId="2628CBA8" w14:textId="77777777" w:rsidR="002F79C5" w:rsidRPr="00777914" w:rsidRDefault="002F79C5" w:rsidP="002F79C5">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t>Đề nghị làm rõ trường hợp có sự thông đồng của “một nhóm người” dẫn đến hành vi thao túng thị trường, trong trường hợp đó yêu cầu xác định rõ các yếu tố để làm căn cứ xử phạt:</w:t>
            </w:r>
          </w:p>
          <w:p w14:paraId="0619A6DB" w14:textId="77777777" w:rsidR="002F79C5" w:rsidRPr="00777914" w:rsidRDefault="002F79C5" w:rsidP="002F79C5">
            <w:pPr>
              <w:spacing w:before="120" w:after="120" w:line="240" w:lineRule="auto"/>
              <w:jc w:val="both"/>
              <w:rPr>
                <w:rFonts w:asciiTheme="majorHAnsi" w:hAnsiTheme="majorHAnsi" w:cstheme="majorHAnsi"/>
                <w:color w:val="002060"/>
                <w:sz w:val="26"/>
                <w:szCs w:val="26"/>
              </w:rPr>
            </w:pPr>
            <w:r w:rsidRPr="00777914">
              <w:rPr>
                <w:rFonts w:asciiTheme="majorHAnsi" w:hAnsiTheme="majorHAnsi" w:cstheme="majorHAnsi"/>
                <w:color w:val="002060"/>
                <w:sz w:val="26"/>
                <w:szCs w:val="26"/>
              </w:rPr>
              <w:lastRenderedPageBreak/>
              <w:t>a) Căn cứ xác định mức độ tham gia và mức độ vi phạm của từng cá nhân</w:t>
            </w:r>
          </w:p>
          <w:p w14:paraId="2122C33A" w14:textId="77777777" w:rsidR="002F79C5" w:rsidRPr="00777914" w:rsidRDefault="002F79C5" w:rsidP="002F79C5">
            <w:pPr>
              <w:spacing w:before="120" w:after="120" w:line="240" w:lineRule="auto"/>
              <w:jc w:val="both"/>
              <w:rPr>
                <w:rFonts w:asciiTheme="majorHAnsi" w:hAnsiTheme="majorHAnsi" w:cstheme="majorHAnsi"/>
                <w:b/>
                <w:color w:val="002060"/>
                <w:sz w:val="26"/>
                <w:szCs w:val="26"/>
              </w:rPr>
            </w:pPr>
            <w:r w:rsidRPr="00777914">
              <w:rPr>
                <w:rFonts w:asciiTheme="majorHAnsi" w:hAnsiTheme="majorHAnsi" w:cstheme="majorHAnsi"/>
                <w:color w:val="002060"/>
                <w:sz w:val="26"/>
                <w:szCs w:val="26"/>
              </w:rPr>
              <w:t>b) Căn cứ xác định mức phạt tiền tương ứng với mỗi cá nhân</w:t>
            </w:r>
          </w:p>
        </w:tc>
        <w:tc>
          <w:tcPr>
            <w:tcW w:w="6120" w:type="dxa"/>
          </w:tcPr>
          <w:p w14:paraId="4DA84D3B" w14:textId="77777777" w:rsidR="00F02C05" w:rsidRPr="00777914" w:rsidRDefault="005B14F5" w:rsidP="005B14F5">
            <w:pPr>
              <w:spacing w:before="120" w:after="120" w:line="240" w:lineRule="auto"/>
              <w:jc w:val="both"/>
              <w:rPr>
                <w:rFonts w:asciiTheme="majorHAnsi" w:eastAsia="MS Mincho" w:hAnsiTheme="majorHAnsi" w:cstheme="majorHAnsi"/>
                <w:b/>
                <w:color w:val="002060"/>
                <w:sz w:val="26"/>
                <w:szCs w:val="26"/>
                <w:lang w:val="vi-VN"/>
              </w:rPr>
            </w:pPr>
            <w:r w:rsidRPr="00777914">
              <w:rPr>
                <w:rFonts w:asciiTheme="majorHAnsi" w:eastAsia="MS Mincho" w:hAnsiTheme="majorHAnsi" w:cstheme="majorHAnsi"/>
                <w:color w:val="002060"/>
                <w:sz w:val="26"/>
                <w:szCs w:val="26"/>
                <w:lang w:val="vi-VN"/>
              </w:rPr>
              <w:lastRenderedPageBreak/>
              <w:t xml:space="preserve">- </w:t>
            </w:r>
            <w:r w:rsidRPr="00777914">
              <w:rPr>
                <w:rFonts w:asciiTheme="majorHAnsi" w:eastAsia="MS Mincho" w:hAnsiTheme="majorHAnsi" w:cstheme="majorHAnsi"/>
                <w:b/>
                <w:color w:val="002060"/>
                <w:sz w:val="26"/>
                <w:szCs w:val="26"/>
              </w:rPr>
              <w:t>Bộ Tài chính có ý kiến giả</w:t>
            </w:r>
            <w:r w:rsidR="00F02C05" w:rsidRPr="00777914">
              <w:rPr>
                <w:rFonts w:asciiTheme="majorHAnsi" w:eastAsia="MS Mincho" w:hAnsiTheme="majorHAnsi" w:cstheme="majorHAnsi"/>
                <w:b/>
                <w:color w:val="002060"/>
                <w:sz w:val="26"/>
                <w:szCs w:val="26"/>
              </w:rPr>
              <w:t>i trình như sau</w:t>
            </w:r>
            <w:r w:rsidR="00F02C05" w:rsidRPr="00777914">
              <w:rPr>
                <w:rFonts w:asciiTheme="majorHAnsi" w:eastAsia="MS Mincho" w:hAnsiTheme="majorHAnsi" w:cstheme="majorHAnsi"/>
                <w:b/>
                <w:color w:val="002060"/>
                <w:sz w:val="26"/>
                <w:szCs w:val="26"/>
                <w:lang w:val="vi-VN"/>
              </w:rPr>
              <w:t>:</w:t>
            </w:r>
          </w:p>
          <w:p w14:paraId="4CA79D03" w14:textId="77777777" w:rsidR="005B14F5" w:rsidRPr="00777914" w:rsidRDefault="00F02C05" w:rsidP="00F02C05">
            <w:pPr>
              <w:spacing w:before="120" w:after="120" w:line="240" w:lineRule="auto"/>
              <w:jc w:val="both"/>
              <w:rPr>
                <w:rFonts w:asciiTheme="majorHAnsi" w:eastAsia="MS Mincho" w:hAnsiTheme="majorHAnsi" w:cstheme="majorHAnsi"/>
                <w:color w:val="002060"/>
                <w:sz w:val="26"/>
                <w:szCs w:val="26"/>
                <w:lang w:val="vi-VN"/>
              </w:rPr>
            </w:pPr>
            <w:r w:rsidRPr="00777914">
              <w:rPr>
                <w:rFonts w:asciiTheme="majorHAnsi" w:eastAsia="MS Mincho" w:hAnsiTheme="majorHAnsi" w:cstheme="majorHAnsi"/>
                <w:color w:val="002060"/>
                <w:sz w:val="26"/>
                <w:szCs w:val="26"/>
                <w:lang w:val="vi-VN"/>
              </w:rPr>
              <w:t xml:space="preserve">Dự thảo Nghị định đã bổ sung Điều 3 về giải thích từ ngữ, trong đó có giải thích về </w:t>
            </w:r>
            <w:r w:rsidR="005B14F5" w:rsidRPr="00777914">
              <w:rPr>
                <w:rFonts w:asciiTheme="majorHAnsi" w:eastAsia="MS Mincho" w:hAnsiTheme="majorHAnsi" w:cstheme="majorHAnsi"/>
                <w:color w:val="002060"/>
                <w:sz w:val="26"/>
                <w:szCs w:val="26"/>
                <w:lang w:val="vi-VN"/>
              </w:rPr>
              <w:t>hành vi “Thao túng thị trường chứng khoán”</w:t>
            </w:r>
            <w:r w:rsidRPr="00777914">
              <w:rPr>
                <w:rFonts w:asciiTheme="majorHAnsi" w:eastAsia="MS Mincho" w:hAnsiTheme="majorHAnsi" w:cstheme="majorHAnsi"/>
                <w:color w:val="002060"/>
                <w:sz w:val="26"/>
                <w:szCs w:val="26"/>
                <w:lang w:val="vi-VN"/>
              </w:rPr>
              <w:t>. Theo đó, việc m</w:t>
            </w:r>
            <w:r w:rsidR="005B14F5" w:rsidRPr="00777914">
              <w:rPr>
                <w:rFonts w:asciiTheme="majorHAnsi" w:eastAsia="MS Mincho" w:hAnsiTheme="majorHAnsi" w:cstheme="majorHAnsi"/>
                <w:color w:val="002060"/>
                <w:sz w:val="26"/>
                <w:szCs w:val="26"/>
                <w:lang w:val="vi-VN"/>
              </w:rPr>
              <w:t xml:space="preserve">ột người hay một nhóm người thông đồng với nhau đặt lệnh mua và bán cùng loại </w:t>
            </w:r>
            <w:r w:rsidR="005B14F5" w:rsidRPr="00777914">
              <w:rPr>
                <w:rFonts w:asciiTheme="majorHAnsi" w:eastAsia="MS Mincho" w:hAnsiTheme="majorHAnsi" w:cstheme="majorHAnsi"/>
                <w:color w:val="002060"/>
                <w:sz w:val="26"/>
                <w:szCs w:val="26"/>
                <w:lang w:val="vi-VN"/>
              </w:rPr>
              <w:lastRenderedPageBreak/>
              <w:t>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w:t>
            </w:r>
            <w:r w:rsidRPr="00777914">
              <w:rPr>
                <w:rFonts w:asciiTheme="majorHAnsi" w:eastAsia="MS Mincho" w:hAnsiTheme="majorHAnsi" w:cstheme="majorHAnsi"/>
                <w:color w:val="002060"/>
                <w:sz w:val="26"/>
                <w:szCs w:val="26"/>
                <w:lang w:val="vi-VN"/>
              </w:rPr>
              <w:t>o cũng được coi là là thao túng thị trường chứng khoán. Tất cả các cá nhân, tổ chức thông đồng với nhau cùng thực hiện hành vi này thì bị áp dụng chế tài xử phạt như nhau.</w:t>
            </w:r>
          </w:p>
        </w:tc>
      </w:tr>
      <w:tr w:rsidR="00773776" w:rsidRPr="00BB19EB" w14:paraId="57B27FF6" w14:textId="77777777" w:rsidTr="007F326C">
        <w:tc>
          <w:tcPr>
            <w:tcW w:w="625" w:type="dxa"/>
          </w:tcPr>
          <w:p w14:paraId="77B9B52F"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A68CB14"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33</w:t>
            </w:r>
          </w:p>
        </w:tc>
        <w:tc>
          <w:tcPr>
            <w:tcW w:w="6570" w:type="dxa"/>
          </w:tcPr>
          <w:p w14:paraId="1143939D" w14:textId="77777777" w:rsidR="00773776" w:rsidRPr="00BB19EB" w:rsidRDefault="00773776" w:rsidP="00773776">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xml:space="preserve">- KTNN: </w:t>
            </w:r>
            <w:r w:rsidRPr="00BB19EB">
              <w:rPr>
                <w:rFonts w:asciiTheme="majorHAnsi" w:hAnsiTheme="majorHAnsi" w:cstheme="majorHAnsi"/>
                <w:sz w:val="26"/>
                <w:szCs w:val="26"/>
              </w:rPr>
              <w:t xml:space="preserve">Tại Khoản 5, Điều 33: Đề nghị xem xét lại nội dung quy định phạt tiền đối với hành vi </w:t>
            </w:r>
            <w:r w:rsidRPr="00BB19EB">
              <w:rPr>
                <w:rFonts w:asciiTheme="majorHAnsi" w:hAnsiTheme="majorHAnsi" w:cstheme="majorHAnsi"/>
                <w:i/>
                <w:sz w:val="26"/>
                <w:szCs w:val="26"/>
              </w:rPr>
              <w:t>“chuyển giao quyền sở hữu chứng khoán”</w:t>
            </w:r>
            <w:r w:rsidRPr="00BB19EB">
              <w:rPr>
                <w:rFonts w:asciiTheme="majorHAnsi" w:hAnsiTheme="majorHAnsi" w:cstheme="majorHAnsi"/>
                <w:sz w:val="26"/>
                <w:szCs w:val="26"/>
              </w:rPr>
              <w:t xml:space="preserve"> do hoạt động chuyển giao quyền sở hữu chứng khoán được thực hiện theo Quy chế hoạt động đăng ký và chuyển quyền sở hữu chứng khoán của Trung tâm lưu ký và bù trừ chứng khoán Việt Nam (viết tắt là VSD, nay là Tổng công ty lưu ký và bù trừ chứng khoán Việt Nam theo Luật Chứng khoán năm 2019) ban hành kèm theo Quyết định số 03/QĐ-VSD ngày 02/01/2020 và Điều 19, Thông tư số 05/2015/TT-BTC ngày 15/01/2015 hướng dẫn hoạt động đăng ký, lưu ký, bù trừ và thanh toán giao dịch chứng khoán. Hoặc phải quy định rõ hơn các trường hợp không được chuyển quyền sở hữu chứng khoán theo quy định.</w:t>
            </w:r>
          </w:p>
        </w:tc>
        <w:tc>
          <w:tcPr>
            <w:tcW w:w="6120" w:type="dxa"/>
          </w:tcPr>
          <w:p w14:paraId="68829D3D"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Khoản 5 Điều 33 quy định rõ hành vi vi phạm là </w:t>
            </w:r>
            <w:r w:rsidRPr="00BB19EB">
              <w:rPr>
                <w:rFonts w:asciiTheme="majorHAnsi" w:eastAsia="MS Mincho" w:hAnsiTheme="majorHAnsi" w:cstheme="majorHAnsi"/>
                <w:i/>
                <w:sz w:val="26"/>
                <w:szCs w:val="26"/>
                <w:lang w:val="vi-VN"/>
              </w:rPr>
              <w:t>“</w:t>
            </w:r>
            <w:r w:rsidRPr="00BB19EB">
              <w:rPr>
                <w:rFonts w:asciiTheme="majorHAnsi" w:eastAsia="MS Mincho" w:hAnsiTheme="majorHAnsi" w:cstheme="majorHAnsi"/>
                <w:i/>
                <w:sz w:val="26"/>
                <w:szCs w:val="26"/>
                <w:lang w:val="nl-NL"/>
              </w:rPr>
              <w:t>sửa chữa, làm thất lạc chứng từ trong thanh toán, chuyển giao quyền sở hữu chứng khoán</w:t>
            </w:r>
            <w:r w:rsidRPr="00BB19EB">
              <w:rPr>
                <w:rFonts w:asciiTheme="majorHAnsi" w:eastAsia="MS Mincho" w:hAnsiTheme="majorHAnsi" w:cstheme="majorHAnsi"/>
                <w:i/>
                <w:sz w:val="26"/>
                <w:szCs w:val="26"/>
                <w:lang w:val="vi-VN"/>
              </w:rPr>
              <w:t>”</w:t>
            </w:r>
            <w:r w:rsidRPr="00BB19EB">
              <w:rPr>
                <w:rFonts w:asciiTheme="majorHAnsi" w:eastAsia="MS Mincho" w:hAnsiTheme="majorHAnsi" w:cstheme="majorHAnsi"/>
                <w:i/>
                <w:sz w:val="26"/>
                <w:szCs w:val="26"/>
                <w:lang w:val="nl-NL"/>
              </w:rPr>
              <w:t>.</w:t>
            </w:r>
            <w:r w:rsidRPr="00BB19EB">
              <w:rPr>
                <w:rFonts w:asciiTheme="majorHAnsi" w:eastAsia="MS Mincho" w:hAnsiTheme="majorHAnsi" w:cstheme="majorHAnsi"/>
                <w:i/>
                <w:sz w:val="26"/>
                <w:szCs w:val="26"/>
                <w:lang w:val="vi-VN"/>
              </w:rPr>
              <w:t xml:space="preserve"> </w:t>
            </w:r>
          </w:p>
          <w:p w14:paraId="75D717A1"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p>
        </w:tc>
      </w:tr>
      <w:tr w:rsidR="00773776" w:rsidRPr="00BB19EB" w14:paraId="7DF3157A" w14:textId="77777777" w:rsidTr="007F326C">
        <w:tc>
          <w:tcPr>
            <w:tcW w:w="625" w:type="dxa"/>
            <w:vMerge w:val="restart"/>
          </w:tcPr>
          <w:p w14:paraId="75E3DF99"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val="restart"/>
          </w:tcPr>
          <w:p w14:paraId="4205EB9D"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34</w:t>
            </w:r>
          </w:p>
        </w:tc>
        <w:tc>
          <w:tcPr>
            <w:tcW w:w="6570" w:type="dxa"/>
          </w:tcPr>
          <w:p w14:paraId="782CC9C3"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xml:space="preserve">- KTNN: </w:t>
            </w:r>
            <w:r w:rsidRPr="00BB19EB">
              <w:rPr>
                <w:rFonts w:asciiTheme="majorHAnsi" w:hAnsiTheme="majorHAnsi" w:cstheme="majorHAnsi"/>
                <w:sz w:val="26"/>
                <w:szCs w:val="26"/>
              </w:rPr>
              <w:t xml:space="preserve">Tại Khoản 6, Điều 34: Đề nghị nghiên cứu, bổ sung biện pháp khắc phục hậu quả đối với hành vi vi phạm quy định tại điểm b, khoản 4 theo hướng: </w:t>
            </w:r>
            <w:r w:rsidRPr="00BB19EB">
              <w:rPr>
                <w:rFonts w:asciiTheme="majorHAnsi" w:hAnsiTheme="majorHAnsi" w:cstheme="majorHAnsi"/>
                <w:i/>
                <w:sz w:val="26"/>
                <w:szCs w:val="26"/>
              </w:rPr>
              <w:t>“</w:t>
            </w:r>
            <w:r w:rsidRPr="00BB19EB">
              <w:rPr>
                <w:rFonts w:asciiTheme="majorHAnsi" w:hAnsiTheme="majorHAnsi" w:cstheme="majorHAnsi"/>
                <w:b/>
                <w:i/>
                <w:sz w:val="26"/>
                <w:szCs w:val="26"/>
              </w:rPr>
              <w:t>Buộc nộp lại khoản thu trái pháp luật có được do</w:t>
            </w:r>
            <w:r w:rsidRPr="00BB19EB">
              <w:rPr>
                <w:rFonts w:asciiTheme="majorHAnsi" w:hAnsiTheme="majorHAnsi" w:cstheme="majorHAnsi"/>
                <w:i/>
                <w:sz w:val="26"/>
                <w:szCs w:val="26"/>
              </w:rPr>
              <w:t xml:space="preserve"> sử dụng tiến và tài sản của quỹ đầu tư, của công ty đầu tư chứng khoán, của nhà đầu tư ủy thác sai mục đích, không đúng quy định tại điều lệ quỹ, hợp đồng lưu ký và quy định pháp luật”</w:t>
            </w:r>
            <w:r w:rsidRPr="00BB19EB">
              <w:rPr>
                <w:rFonts w:asciiTheme="majorHAnsi" w:hAnsiTheme="majorHAnsi" w:cstheme="majorHAnsi"/>
                <w:sz w:val="26"/>
                <w:szCs w:val="26"/>
              </w:rPr>
              <w:t xml:space="preserve"> trong trường hợp có </w:t>
            </w:r>
            <w:r w:rsidRPr="00BB19EB">
              <w:rPr>
                <w:rFonts w:asciiTheme="majorHAnsi" w:hAnsiTheme="majorHAnsi" w:cstheme="majorHAnsi"/>
                <w:sz w:val="26"/>
                <w:szCs w:val="26"/>
              </w:rPr>
              <w:lastRenderedPageBreak/>
              <w:t>khoản thu trái pháp luật và chưa đến mức bị truy cứu trách nhiệm hình sự cho phù hợp.</w:t>
            </w:r>
          </w:p>
        </w:tc>
        <w:tc>
          <w:tcPr>
            <w:tcW w:w="6120" w:type="dxa"/>
          </w:tcPr>
          <w:p w14:paraId="694534F9"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việc xác định, đưa ra phương pháp tính khoản thu đối với hành vi vi phạm tại điểm b khoản 4 Điều 34 (</w:t>
            </w:r>
            <w:r w:rsidRPr="00BB19EB">
              <w:rPr>
                <w:rFonts w:asciiTheme="majorHAnsi" w:hAnsiTheme="majorHAnsi" w:cstheme="majorHAnsi"/>
                <w:i/>
                <w:sz w:val="26"/>
                <w:szCs w:val="26"/>
                <w:lang w:val="vi-VN"/>
              </w:rPr>
              <w:t>Sử dụng tiền và tài sản của quỹ đầu tư, của công ty đầu tư chứng khoán, của nhà đầu tư uỷ thác sai mục đích, không đúng quy định tại điều lệ quỹ, hợp đồng lưu ký và quy định pháp luật</w:t>
            </w:r>
            <w:r w:rsidRPr="00BB19EB">
              <w:rPr>
                <w:rFonts w:asciiTheme="majorHAnsi" w:hAnsiTheme="majorHAnsi" w:cstheme="majorHAnsi"/>
                <w:sz w:val="26"/>
                <w:szCs w:val="26"/>
                <w:lang w:val="vi-VN"/>
              </w:rPr>
              <w:t xml:space="preserve">) </w:t>
            </w:r>
            <w:r w:rsidRPr="00BB19EB">
              <w:rPr>
                <w:rFonts w:asciiTheme="majorHAnsi" w:eastAsia="MS Mincho" w:hAnsiTheme="majorHAnsi" w:cstheme="majorHAnsi"/>
                <w:sz w:val="26"/>
                <w:szCs w:val="26"/>
                <w:lang w:val="vi-VN"/>
              </w:rPr>
              <w:t xml:space="preserve">khó đảm bảo được nguyên tắc quy định tại khoản 3 Điều 2 </w:t>
            </w:r>
            <w:r w:rsidRPr="00BB19EB">
              <w:rPr>
                <w:rFonts w:asciiTheme="majorHAnsi" w:eastAsia="MS Mincho" w:hAnsiTheme="majorHAnsi" w:cstheme="majorHAnsi"/>
                <w:sz w:val="26"/>
                <w:szCs w:val="26"/>
                <w:lang w:val="vi-VN"/>
              </w:rPr>
              <w:lastRenderedPageBreak/>
              <w:t>Nghị định 81/2013/NĐ-CP</w:t>
            </w:r>
            <w:r w:rsidRPr="00BB19EB">
              <w:rPr>
                <w:rFonts w:asciiTheme="majorHAnsi" w:hAnsiTheme="majorHAnsi" w:cstheme="majorHAnsi"/>
                <w:sz w:val="26"/>
                <w:szCs w:val="26"/>
              </w:rPr>
              <w:t xml:space="preserve"> </w:t>
            </w:r>
            <w:r w:rsidRPr="00BB19EB">
              <w:rPr>
                <w:rFonts w:asciiTheme="majorHAnsi" w:hAnsiTheme="majorHAnsi" w:cstheme="majorHAnsi"/>
                <w:sz w:val="26"/>
                <w:szCs w:val="26"/>
                <w:lang w:val="vi-VN"/>
              </w:rPr>
              <w:t>q</w:t>
            </w:r>
            <w:r w:rsidRPr="00BB19EB">
              <w:rPr>
                <w:rFonts w:asciiTheme="majorHAnsi" w:eastAsia="MS Mincho" w:hAnsiTheme="majorHAnsi" w:cstheme="majorHAnsi"/>
                <w:sz w:val="26"/>
                <w:szCs w:val="26"/>
                <w:lang w:val="vi-VN"/>
              </w:rPr>
              <w:t>uy định chi tiết một số điều và biện pháp thi hành Luật xử lý vi phạm hành chính, “</w:t>
            </w:r>
            <w:r w:rsidRPr="00BB19EB">
              <w:rPr>
                <w:rFonts w:asciiTheme="majorHAnsi" w:eastAsia="MS Mincho" w:hAnsiTheme="majorHAnsi" w:cstheme="majorHAnsi"/>
                <w:i/>
                <w:sz w:val="26"/>
                <w:szCs w:val="26"/>
                <w:lang w:val="vi-VN"/>
              </w:rPr>
              <w:t xml:space="preserve">việc quy định biện pháp khắc phục hậu quả đối với từng hành vi vi phạm hành chính phải căn cứ vào các yêu cầu sau đây: ... Phải được mô tả rõ ràng, cụ thể để có thể thực hiện được trong thực tiễn và phải </w:t>
            </w:r>
            <w:r w:rsidRPr="00BB19EB">
              <w:rPr>
                <w:rFonts w:asciiTheme="majorHAnsi" w:eastAsia="MS Mincho" w:hAnsiTheme="majorHAnsi" w:cstheme="majorHAnsi"/>
                <w:i/>
                <w:sz w:val="26"/>
                <w:szCs w:val="26"/>
                <w:u w:val="single"/>
                <w:lang w:val="vi-VN"/>
              </w:rPr>
              <w:t>bảo đảm tính khả thi</w:t>
            </w:r>
            <w:r w:rsidRPr="00BB19EB">
              <w:rPr>
                <w:rFonts w:asciiTheme="majorHAnsi" w:eastAsia="MS Mincho" w:hAnsiTheme="majorHAnsi" w:cstheme="majorHAnsi"/>
                <w:sz w:val="26"/>
                <w:szCs w:val="26"/>
                <w:lang w:val="vi-VN"/>
              </w:rPr>
              <w:t xml:space="preserve">”. </w:t>
            </w:r>
          </w:p>
          <w:p w14:paraId="1F0E2D78" w14:textId="77777777" w:rsidR="00773776" w:rsidRPr="00BB19EB" w:rsidRDefault="00773776" w:rsidP="00773776">
            <w:pPr>
              <w:spacing w:before="120" w:after="120" w:line="240" w:lineRule="auto"/>
              <w:jc w:val="both"/>
              <w:rPr>
                <w:rFonts w:asciiTheme="majorHAnsi" w:eastAsia="MS Mincho" w:hAnsiTheme="majorHAnsi" w:cstheme="majorHAnsi"/>
                <w:sz w:val="26"/>
                <w:szCs w:val="26"/>
                <w:lang w:val="vi-VN"/>
              </w:rPr>
            </w:pPr>
            <w:r w:rsidRPr="00BB19EB">
              <w:rPr>
                <w:rFonts w:asciiTheme="majorHAnsi" w:eastAsia="MS Mincho" w:hAnsiTheme="majorHAnsi" w:cstheme="majorHAnsi"/>
                <w:sz w:val="26"/>
                <w:szCs w:val="26"/>
                <w:lang w:val="vi-VN"/>
              </w:rPr>
              <w:t xml:space="preserve">Trường hợp thấy rằng hành vi vi phạm nêu trên của ngân hàng lưu ký </w:t>
            </w:r>
            <w:r w:rsidRPr="00BB19EB">
              <w:rPr>
                <w:rFonts w:asciiTheme="majorHAnsi" w:hAnsiTheme="majorHAnsi" w:cstheme="majorHAnsi"/>
                <w:sz w:val="26"/>
                <w:szCs w:val="26"/>
                <w:lang w:val="vi-VN"/>
              </w:rPr>
              <w:t>gây thiệt hại đến lợi ích của cá nhân, tổ chức thì cá nhân, tổ chức có quyền khởi kiện yêu cầu bồi thường theo quy định tại khoản 2 Điều 133 Luật Chứng khoán 2019.</w:t>
            </w:r>
          </w:p>
        </w:tc>
      </w:tr>
      <w:tr w:rsidR="00773776" w:rsidRPr="00BB19EB" w14:paraId="11E6F53A" w14:textId="77777777" w:rsidTr="007F326C">
        <w:tc>
          <w:tcPr>
            <w:tcW w:w="625" w:type="dxa"/>
            <w:vMerge/>
          </w:tcPr>
          <w:p w14:paraId="718BF50F"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vMerge/>
          </w:tcPr>
          <w:p w14:paraId="21453783"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6570" w:type="dxa"/>
          </w:tcPr>
          <w:p w14:paraId="776F6830" w14:textId="77777777" w:rsidR="00773776" w:rsidRPr="00BB19EB" w:rsidRDefault="00773776" w:rsidP="00773776">
            <w:pPr>
              <w:spacing w:before="120" w:after="120" w:line="240" w:lineRule="auto"/>
              <w:jc w:val="both"/>
              <w:rPr>
                <w:rFonts w:asciiTheme="majorHAnsi" w:hAnsiTheme="majorHAnsi" w:cstheme="majorHAnsi"/>
                <w:b/>
                <w:i/>
                <w:iCs/>
                <w:spacing w:val="-6"/>
                <w:sz w:val="26"/>
                <w:szCs w:val="26"/>
                <w:lang w:val="vi-VN"/>
              </w:rPr>
            </w:pPr>
            <w:r w:rsidRPr="00BB19EB">
              <w:rPr>
                <w:rFonts w:asciiTheme="majorHAnsi" w:hAnsiTheme="majorHAnsi" w:cstheme="majorHAnsi"/>
                <w:b/>
                <w:sz w:val="26"/>
                <w:szCs w:val="26"/>
              </w:rPr>
              <w:t xml:space="preserve">- Bộ Tư pháp: </w:t>
            </w:r>
            <w:r w:rsidRPr="00BB19EB">
              <w:rPr>
                <w:rFonts w:asciiTheme="majorHAnsi" w:hAnsiTheme="majorHAnsi" w:cstheme="majorHAnsi"/>
                <w:b/>
                <w:i/>
                <w:iCs/>
                <w:spacing w:val="-6"/>
                <w:sz w:val="26"/>
                <w:szCs w:val="26"/>
                <w:lang w:val="vi-VN"/>
              </w:rPr>
              <w:t xml:space="preserve">Về Điều </w:t>
            </w:r>
            <w:r w:rsidRPr="00BB19EB">
              <w:rPr>
                <w:rFonts w:asciiTheme="majorHAnsi" w:hAnsiTheme="majorHAnsi" w:cstheme="majorHAnsi"/>
                <w:b/>
                <w:i/>
                <w:iCs/>
                <w:spacing w:val="-6"/>
                <w:sz w:val="26"/>
                <w:szCs w:val="26"/>
              </w:rPr>
              <w:t>34</w:t>
            </w:r>
            <w:r w:rsidRPr="00BB19EB">
              <w:rPr>
                <w:rFonts w:asciiTheme="majorHAnsi" w:hAnsiTheme="majorHAnsi" w:cstheme="majorHAnsi"/>
                <w:b/>
                <w:i/>
                <w:iCs/>
                <w:spacing w:val="-6"/>
                <w:sz w:val="26"/>
                <w:szCs w:val="26"/>
                <w:lang w:val="vi-VN"/>
              </w:rPr>
              <w:t xml:space="preserve"> dự thảo Nghị định</w:t>
            </w:r>
          </w:p>
          <w:p w14:paraId="07FD0435" w14:textId="77777777" w:rsidR="00773776" w:rsidRPr="00BB19EB" w:rsidRDefault="00773776" w:rsidP="00773776">
            <w:pPr>
              <w:spacing w:before="120" w:after="120" w:line="240" w:lineRule="auto"/>
              <w:jc w:val="both"/>
              <w:rPr>
                <w:rFonts w:asciiTheme="majorHAnsi" w:hAnsiTheme="majorHAnsi" w:cstheme="majorHAnsi"/>
                <w:iCs/>
                <w:sz w:val="26"/>
                <w:szCs w:val="26"/>
              </w:rPr>
            </w:pPr>
            <w:r w:rsidRPr="00BB19EB">
              <w:rPr>
                <w:rFonts w:asciiTheme="majorHAnsi" w:hAnsiTheme="majorHAnsi" w:cstheme="majorHAnsi"/>
                <w:spacing w:val="-4"/>
                <w:sz w:val="26"/>
                <w:szCs w:val="26"/>
              </w:rPr>
              <w:t>Điểm a khoản 2 Điều 34 dự thảo Nghị định quy định xử phạt vi phạm hành chính đối với hành vi: “</w:t>
            </w:r>
            <w:r w:rsidRPr="00BB19EB">
              <w:rPr>
                <w:rFonts w:asciiTheme="majorHAnsi" w:eastAsia="MS Mincho" w:hAnsiTheme="majorHAnsi" w:cstheme="majorHAnsi"/>
                <w:i/>
                <w:iCs/>
                <w:sz w:val="26"/>
                <w:szCs w:val="26"/>
              </w:rPr>
              <w:t xml:space="preserve">Thực hiện hoạt động thu, chi, thanh toán và chuyển giao tiền, chứng khoán </w:t>
            </w:r>
            <w:r w:rsidRPr="00BB19EB">
              <w:rPr>
                <w:rFonts w:asciiTheme="majorHAnsi" w:eastAsia="MS Mincho" w:hAnsiTheme="majorHAnsi" w:cstheme="majorHAnsi"/>
                <w:i/>
                <w:iCs/>
                <w:sz w:val="26"/>
                <w:szCs w:val="26"/>
                <w:u w:val="single"/>
              </w:rPr>
              <w:t>không kịp thời, chính xác</w:t>
            </w:r>
            <w:r w:rsidRPr="00BB19EB">
              <w:rPr>
                <w:rFonts w:asciiTheme="majorHAnsi" w:eastAsia="MS Mincho" w:hAnsiTheme="majorHAnsi" w:cstheme="majorHAnsi"/>
                <w:i/>
                <w:iCs/>
                <w:sz w:val="26"/>
                <w:szCs w:val="26"/>
              </w:rPr>
              <w:t xml:space="preserve"> theo quy định pháp luật”</w:t>
            </w:r>
            <w:r w:rsidRPr="00BB19EB">
              <w:rPr>
                <w:rFonts w:asciiTheme="majorHAnsi" w:eastAsia="MS Mincho" w:hAnsiTheme="majorHAnsi" w:cstheme="majorHAnsi"/>
                <w:sz w:val="26"/>
                <w:szCs w:val="26"/>
              </w:rPr>
              <w:t xml:space="preserve">. Điểm c </w:t>
            </w:r>
            <w:r w:rsidRPr="00BB19EB">
              <w:rPr>
                <w:rFonts w:asciiTheme="majorHAnsi" w:hAnsiTheme="majorHAnsi" w:cstheme="majorHAnsi"/>
                <w:spacing w:val="-4"/>
                <w:sz w:val="26"/>
                <w:szCs w:val="26"/>
              </w:rPr>
              <w:t>khoản 2 Điều 34 dự thảo Nghị định quy định xử phạt hành vi: “</w:t>
            </w:r>
            <w:r w:rsidRPr="00BB19EB">
              <w:rPr>
                <w:rFonts w:asciiTheme="majorHAnsi" w:eastAsia="MS Mincho" w:hAnsiTheme="majorHAnsi" w:cstheme="majorHAnsi"/>
                <w:i/>
                <w:iCs/>
                <w:sz w:val="26"/>
                <w:szCs w:val="26"/>
              </w:rPr>
              <w:t xml:space="preserve">Không thực hiện </w:t>
            </w:r>
            <w:r w:rsidRPr="00BB19EB">
              <w:rPr>
                <w:rFonts w:asciiTheme="majorHAnsi" w:eastAsia="MS Mincho" w:hAnsiTheme="majorHAnsi" w:cstheme="majorHAnsi"/>
                <w:i/>
                <w:iCs/>
                <w:sz w:val="26"/>
                <w:szCs w:val="26"/>
                <w:u w:val="single"/>
              </w:rPr>
              <w:t xml:space="preserve">đúng, đầy đủ </w:t>
            </w:r>
            <w:r w:rsidRPr="00BB19EB">
              <w:rPr>
                <w:rFonts w:asciiTheme="majorHAnsi" w:eastAsia="MS Mincho" w:hAnsiTheme="majorHAnsi" w:cstheme="majorHAnsi"/>
                <w:b/>
                <w:bCs/>
                <w:i/>
                <w:iCs/>
                <w:sz w:val="26"/>
                <w:szCs w:val="26"/>
                <w:u w:val="single"/>
              </w:rPr>
              <w:t>và</w:t>
            </w:r>
            <w:r w:rsidRPr="00BB19EB">
              <w:rPr>
                <w:rFonts w:asciiTheme="majorHAnsi" w:eastAsia="MS Mincho" w:hAnsiTheme="majorHAnsi" w:cstheme="majorHAnsi"/>
                <w:i/>
                <w:iCs/>
                <w:sz w:val="26"/>
                <w:szCs w:val="26"/>
                <w:u w:val="single"/>
              </w:rPr>
              <w:t xml:space="preserve"> kịp thời</w:t>
            </w:r>
            <w:r w:rsidRPr="00BB19EB">
              <w:rPr>
                <w:rFonts w:asciiTheme="majorHAnsi" w:eastAsia="MS Mincho" w:hAnsiTheme="majorHAnsi" w:cstheme="majorHAnsi"/>
                <w:i/>
                <w:iCs/>
                <w:sz w:val="26"/>
                <w:szCs w:val="26"/>
              </w:rPr>
              <w:t xml:space="preserve"> lệnh hoặc chỉ thị hợp pháp khác …”. </w:t>
            </w:r>
            <w:r w:rsidRPr="00BB19EB">
              <w:rPr>
                <w:rFonts w:asciiTheme="majorHAnsi" w:eastAsia="MS Mincho" w:hAnsiTheme="majorHAnsi" w:cstheme="majorHAnsi"/>
                <w:sz w:val="26"/>
                <w:szCs w:val="26"/>
              </w:rPr>
              <w:t>Trong khi đó, điểm d khoản này lại quy định xử phạt hành vi:</w:t>
            </w:r>
            <w:r w:rsidRPr="00BB19EB">
              <w:rPr>
                <w:rFonts w:asciiTheme="majorHAnsi" w:eastAsia="MS Mincho" w:hAnsiTheme="majorHAnsi" w:cstheme="majorHAnsi"/>
                <w:i/>
                <w:iCs/>
                <w:sz w:val="26"/>
                <w:szCs w:val="26"/>
              </w:rPr>
              <w:t xml:space="preserve"> “Không thực hiện </w:t>
            </w:r>
            <w:r w:rsidRPr="00BB19EB">
              <w:rPr>
                <w:rFonts w:asciiTheme="majorHAnsi" w:eastAsia="MS Mincho" w:hAnsiTheme="majorHAnsi" w:cstheme="majorHAnsi"/>
                <w:i/>
                <w:iCs/>
                <w:sz w:val="26"/>
                <w:szCs w:val="26"/>
                <w:u w:val="single"/>
              </w:rPr>
              <w:t>đầy đủ, chính xác, kịp thời</w:t>
            </w:r>
            <w:r w:rsidRPr="00BB19EB">
              <w:rPr>
                <w:rFonts w:asciiTheme="majorHAnsi" w:eastAsia="MS Mincho" w:hAnsiTheme="majorHAnsi" w:cstheme="majorHAnsi"/>
                <w:i/>
                <w:iCs/>
                <w:sz w:val="26"/>
                <w:szCs w:val="26"/>
              </w:rPr>
              <w:t xml:space="preserve"> quy định về việc thanh lý tài sản, phương án xử lý các tài sản còn lại ...”. </w:t>
            </w:r>
            <w:r w:rsidRPr="00BB19EB">
              <w:rPr>
                <w:rFonts w:asciiTheme="majorHAnsi" w:eastAsia="MS Mincho" w:hAnsiTheme="majorHAnsi" w:cstheme="majorHAnsi"/>
                <w:sz w:val="26"/>
                <w:szCs w:val="26"/>
              </w:rPr>
              <w:t>Do đó, đ</w:t>
            </w:r>
            <w:r w:rsidRPr="00BB19EB">
              <w:rPr>
                <w:rFonts w:asciiTheme="majorHAnsi" w:hAnsiTheme="majorHAnsi" w:cstheme="majorHAnsi"/>
                <w:sz w:val="26"/>
                <w:szCs w:val="26"/>
                <w:lang w:val="vi-VN"/>
              </w:rPr>
              <w:t xml:space="preserve">ề </w:t>
            </w:r>
            <w:r w:rsidRPr="00BB19EB">
              <w:rPr>
                <w:rFonts w:asciiTheme="majorHAnsi" w:hAnsiTheme="majorHAnsi" w:cstheme="majorHAnsi"/>
                <w:iCs/>
                <w:sz w:val="26"/>
                <w:szCs w:val="26"/>
                <w:lang w:val="vi-VN"/>
              </w:rPr>
              <w:t xml:space="preserve">nghị cơ quan chủ trì soạn thảo nghiên cứu, cân nhắc </w:t>
            </w:r>
            <w:r w:rsidRPr="00BB19EB">
              <w:rPr>
                <w:rFonts w:asciiTheme="majorHAnsi" w:hAnsiTheme="majorHAnsi" w:cstheme="majorHAnsi"/>
                <w:iCs/>
                <w:sz w:val="26"/>
                <w:szCs w:val="26"/>
              </w:rPr>
              <w:t>quy định thống nhất các cụm từ “</w:t>
            </w:r>
            <w:r w:rsidRPr="00BB19EB">
              <w:rPr>
                <w:rFonts w:asciiTheme="majorHAnsi" w:hAnsiTheme="majorHAnsi" w:cstheme="majorHAnsi"/>
                <w:i/>
                <w:sz w:val="26"/>
                <w:szCs w:val="26"/>
              </w:rPr>
              <w:t>không thực hiện đúng</w:t>
            </w:r>
            <w:r w:rsidRPr="00BB19EB">
              <w:rPr>
                <w:rFonts w:asciiTheme="majorHAnsi" w:hAnsiTheme="majorHAnsi" w:cstheme="majorHAnsi"/>
                <w:iCs/>
                <w:sz w:val="26"/>
                <w:szCs w:val="26"/>
              </w:rPr>
              <w:t xml:space="preserve">”, </w:t>
            </w:r>
            <w:r w:rsidRPr="00BB19EB">
              <w:rPr>
                <w:rFonts w:asciiTheme="majorHAnsi" w:hAnsiTheme="majorHAnsi" w:cstheme="majorHAnsi"/>
                <w:i/>
                <w:sz w:val="26"/>
                <w:szCs w:val="26"/>
              </w:rPr>
              <w:t>“không thực hiện đầy đủ”,</w:t>
            </w:r>
            <w:r w:rsidRPr="00BB19EB">
              <w:rPr>
                <w:rFonts w:asciiTheme="majorHAnsi" w:hAnsiTheme="majorHAnsi" w:cstheme="majorHAnsi"/>
                <w:iCs/>
                <w:sz w:val="26"/>
                <w:szCs w:val="26"/>
              </w:rPr>
              <w:t xml:space="preserve"> “</w:t>
            </w:r>
            <w:r w:rsidRPr="00BB19EB">
              <w:rPr>
                <w:rFonts w:asciiTheme="majorHAnsi" w:hAnsiTheme="majorHAnsi" w:cstheme="majorHAnsi"/>
                <w:i/>
                <w:sz w:val="26"/>
                <w:szCs w:val="26"/>
              </w:rPr>
              <w:t xml:space="preserve">không thực hiện chính xác”, “không thực hiện kịp thời” </w:t>
            </w:r>
            <w:r w:rsidRPr="00BB19EB">
              <w:rPr>
                <w:rFonts w:asciiTheme="majorHAnsi" w:hAnsiTheme="majorHAnsi" w:cstheme="majorHAnsi"/>
                <w:iCs/>
                <w:sz w:val="26"/>
                <w:szCs w:val="26"/>
              </w:rPr>
              <w:t>nêu tại các điểm trên để bảo đảm thuận lợi, thống nhất trong quá trình áp dụng trên thực tiễn.</w:t>
            </w:r>
          </w:p>
        </w:tc>
        <w:tc>
          <w:tcPr>
            <w:tcW w:w="6120" w:type="dxa"/>
          </w:tcPr>
          <w:p w14:paraId="10972805" w14:textId="77777777" w:rsidR="00773776" w:rsidRPr="00BB19EB" w:rsidRDefault="00773776" w:rsidP="00773776">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b/>
                <w:sz w:val="26"/>
                <w:szCs w:val="26"/>
              </w:rPr>
              <w:t xml:space="preserve">- Bộ Tài chính có ý kiến giải trình như sau: </w:t>
            </w:r>
            <w:r w:rsidRPr="00BB19EB">
              <w:rPr>
                <w:rFonts w:asciiTheme="majorHAnsi" w:eastAsia="MS Mincho" w:hAnsiTheme="majorHAnsi" w:cstheme="majorHAnsi"/>
                <w:sz w:val="26"/>
                <w:szCs w:val="26"/>
              </w:rPr>
              <w:t xml:space="preserve">các hành vi này được căn cứ trên quy định pháp luật về nghĩa vụ tuân thủ của đối tượng liên quan, theo hành vi vi phạm là không thực hiện hoặc thực hiện không đúng quy định về nghĩa vụ của tổ chức/cá nhân. </w:t>
            </w:r>
          </w:p>
        </w:tc>
      </w:tr>
      <w:tr w:rsidR="00773776" w:rsidRPr="00BB19EB" w14:paraId="56D53E57" w14:textId="77777777" w:rsidTr="007F326C">
        <w:tc>
          <w:tcPr>
            <w:tcW w:w="625" w:type="dxa"/>
          </w:tcPr>
          <w:p w14:paraId="645A6864"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B63B89D"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35</w:t>
            </w:r>
          </w:p>
        </w:tc>
        <w:tc>
          <w:tcPr>
            <w:tcW w:w="6570" w:type="dxa"/>
          </w:tcPr>
          <w:p w14:paraId="3BAE5BA4"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b/>
                <w:sz w:val="26"/>
                <w:szCs w:val="26"/>
              </w:rPr>
              <w:t xml:space="preserve">UBGSTCQG: Điều 35 </w:t>
            </w:r>
            <w:r w:rsidRPr="00BB19EB">
              <w:rPr>
                <w:rFonts w:asciiTheme="majorHAnsi" w:hAnsiTheme="majorHAnsi" w:cstheme="majorHAnsi"/>
                <w:sz w:val="26"/>
                <w:szCs w:val="26"/>
              </w:rPr>
              <w:t xml:space="preserve">(Vi phạm quy định về công bố thông tin): </w:t>
            </w:r>
          </w:p>
          <w:p w14:paraId="2AFE7F1E"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r w:rsidRPr="00BB19EB">
              <w:rPr>
                <w:rFonts w:asciiTheme="majorHAnsi" w:hAnsiTheme="majorHAnsi" w:cstheme="majorHAnsi"/>
                <w:sz w:val="26"/>
                <w:szCs w:val="26"/>
              </w:rPr>
              <w:t xml:space="preserve">- Điểm c Khoản 3, xem xét sửa đổi, bổ sung như sau: </w:t>
            </w:r>
            <w:r w:rsidRPr="00BB19EB">
              <w:rPr>
                <w:rFonts w:asciiTheme="majorHAnsi" w:hAnsiTheme="majorHAnsi" w:cstheme="majorHAnsi"/>
                <w:i/>
                <w:sz w:val="26"/>
                <w:szCs w:val="26"/>
              </w:rPr>
              <w:t xml:space="preserve">“Công bố thông tin cá nhân của chủ thể khi chưa được chủ thể đồng ý </w:t>
            </w:r>
            <w:r w:rsidRPr="00BB19EB">
              <w:rPr>
                <w:rFonts w:asciiTheme="majorHAnsi" w:hAnsiTheme="majorHAnsi" w:cstheme="majorHAnsi"/>
                <w:i/>
                <w:sz w:val="26"/>
                <w:szCs w:val="26"/>
                <w:u w:val="single"/>
              </w:rPr>
              <w:t>trừ trường hợp theo yêu cầu của Ủy ban Chứng khoán Nhà nước, Sở Giao dịch chứng khoán</w:t>
            </w:r>
            <w:r w:rsidRPr="00BB19EB">
              <w:rPr>
                <w:rFonts w:asciiTheme="majorHAnsi" w:hAnsiTheme="majorHAnsi" w:cstheme="majorHAnsi"/>
                <w:i/>
                <w:sz w:val="26"/>
                <w:szCs w:val="26"/>
              </w:rPr>
              <w:t>.”</w:t>
            </w:r>
          </w:p>
          <w:p w14:paraId="005F61E4"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663B1FF3"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054588FF"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57A546B9"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7A9707DC"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0F158F44"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4925DF6C"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4CF90328"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07FAF5F8"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41BAD5CE"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37A907D8"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6A9EB24C"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652AFCBA"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3D2E53B9"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354EA61E" w14:textId="77777777" w:rsidR="00773776" w:rsidRPr="00BB19EB" w:rsidRDefault="00773776" w:rsidP="00773776">
            <w:pPr>
              <w:spacing w:before="120" w:after="120" w:line="240" w:lineRule="auto"/>
              <w:jc w:val="both"/>
              <w:rPr>
                <w:rFonts w:asciiTheme="majorHAnsi" w:hAnsiTheme="majorHAnsi" w:cstheme="majorHAnsi"/>
                <w:i/>
                <w:sz w:val="26"/>
                <w:szCs w:val="26"/>
                <w:lang w:val="vi-VN"/>
              </w:rPr>
            </w:pPr>
          </w:p>
          <w:p w14:paraId="2547926F"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sz w:val="26"/>
                <w:szCs w:val="26"/>
              </w:rPr>
              <w:lastRenderedPageBreak/>
              <w:t xml:space="preserve">- Điểm c Khoản 4, xem xét sửa đổi, bổ sung như sau: </w:t>
            </w:r>
            <w:r w:rsidRPr="00BB19EB">
              <w:rPr>
                <w:rFonts w:asciiTheme="majorHAnsi" w:hAnsiTheme="majorHAnsi" w:cstheme="majorHAnsi"/>
                <w:i/>
                <w:sz w:val="26"/>
                <w:szCs w:val="26"/>
              </w:rPr>
              <w:t xml:space="preserve">“Tạo dụng thông tin sai sự thật hoặc công bố thông tin sai lệch hoặc che giấu thông tin trong hoạt động chứng khoán mà </w:t>
            </w:r>
            <w:r w:rsidRPr="00BB19EB">
              <w:rPr>
                <w:rFonts w:asciiTheme="majorHAnsi" w:hAnsiTheme="majorHAnsi" w:cstheme="majorHAnsi"/>
                <w:i/>
                <w:sz w:val="26"/>
                <w:szCs w:val="26"/>
                <w:u w:val="single"/>
              </w:rPr>
              <w:t xml:space="preserve">chưa tới mức </w:t>
            </w:r>
            <w:r w:rsidRPr="00BB19EB">
              <w:rPr>
                <w:rFonts w:asciiTheme="majorHAnsi" w:hAnsiTheme="majorHAnsi" w:cstheme="majorHAnsi"/>
                <w:i/>
                <w:sz w:val="26"/>
                <w:szCs w:val="26"/>
              </w:rPr>
              <w:t xml:space="preserve">bị truy cứu trách nhiệm hình sự.” </w:t>
            </w:r>
          </w:p>
        </w:tc>
        <w:tc>
          <w:tcPr>
            <w:tcW w:w="6120" w:type="dxa"/>
          </w:tcPr>
          <w:p w14:paraId="45C97561" w14:textId="77777777" w:rsidR="00773776" w:rsidRPr="00BB19EB" w:rsidRDefault="00773776" w:rsidP="00773776">
            <w:pPr>
              <w:spacing w:before="120" w:after="120" w:line="240" w:lineRule="auto"/>
              <w:jc w:val="both"/>
              <w:rPr>
                <w:rFonts w:asciiTheme="majorHAnsi" w:hAnsiTheme="majorHAnsi" w:cstheme="majorHAnsi"/>
                <w:sz w:val="26"/>
                <w:szCs w:val="26"/>
                <w:lang w:val="vi-VN"/>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eastAsia="MS Mincho" w:hAnsiTheme="majorHAnsi" w:cstheme="majorHAnsi"/>
                <w:sz w:val="26"/>
                <w:szCs w:val="26"/>
                <w:lang w:val="vi-VN"/>
              </w:rPr>
              <w:t xml:space="preserve">: Tại Điều 3(Nguyên tắc công bố thông tin) tại Thông tư số 155/2015/TT-BTC về hướng dẫn công bố thông tin trên TTCK: </w:t>
            </w:r>
            <w:r w:rsidRPr="00BB19EB">
              <w:rPr>
                <w:rFonts w:asciiTheme="majorHAnsi" w:eastAsia="MS Mincho" w:hAnsiTheme="majorHAnsi" w:cstheme="majorHAnsi"/>
                <w:i/>
                <w:sz w:val="26"/>
                <w:szCs w:val="26"/>
                <w:lang w:val="vi-VN"/>
              </w:rPr>
              <w:t>“1.</w:t>
            </w:r>
            <w:r w:rsidRPr="00BB19EB">
              <w:rPr>
                <w:rFonts w:asciiTheme="majorHAnsi" w:eastAsia="MS Mincho" w:hAnsiTheme="majorHAnsi" w:cstheme="majorHAnsi"/>
                <w:sz w:val="26"/>
                <w:szCs w:val="26"/>
                <w:lang w:val="vi-VN"/>
              </w:rPr>
              <w:t xml:space="preserve"> </w:t>
            </w:r>
            <w:r w:rsidRPr="00BB19EB">
              <w:rPr>
                <w:rFonts w:asciiTheme="majorHAnsi" w:eastAsia="MS Mincho" w:hAnsiTheme="majorHAnsi" w:cstheme="majorHAnsi"/>
                <w:i/>
                <w:sz w:val="26"/>
                <w:szCs w:val="26"/>
                <w:lang w:val="vi-VN"/>
              </w:rPr>
              <w:t xml:space="preserve">Việc công bố các thông tin cá nhân bao gồm số Thẻ căn cước công dân, số Chứng minh nhân dân hoặc số Hộ chiếu còn hiệu lực, địa chỉ liên lạc, địa chỉ thường trú, số điện thoại, số fax, email, số tài khoản giao dịch chứng khoán, số tài khoản lưu ký chứng khoán, số tài khoản ngân hàng </w:t>
            </w:r>
            <w:r w:rsidRPr="00BB19EB">
              <w:rPr>
                <w:rFonts w:asciiTheme="majorHAnsi" w:eastAsia="MS Mincho" w:hAnsiTheme="majorHAnsi" w:cstheme="majorHAnsi"/>
                <w:i/>
                <w:sz w:val="26"/>
                <w:szCs w:val="26"/>
                <w:u w:val="single"/>
                <w:lang w:val="vi-VN"/>
              </w:rPr>
              <w:t>chỉ được thực hiện nếu chủ thể liên quan đồng ý</w:t>
            </w:r>
            <w:r w:rsidRPr="00BB19EB">
              <w:rPr>
                <w:rFonts w:asciiTheme="majorHAnsi" w:eastAsia="MS Mincho" w:hAnsiTheme="majorHAnsi" w:cstheme="majorHAnsi"/>
                <w:i/>
                <w:sz w:val="26"/>
                <w:szCs w:val="26"/>
                <w:lang w:val="vi-VN"/>
              </w:rPr>
              <w:t xml:space="preserve">. </w:t>
            </w:r>
            <w:r w:rsidRPr="00BB19EB">
              <w:rPr>
                <w:rFonts w:asciiTheme="majorHAnsi" w:eastAsia="MS Mincho" w:hAnsiTheme="majorHAnsi" w:cstheme="majorHAnsi"/>
                <w:i/>
                <w:sz w:val="26"/>
                <w:szCs w:val="26"/>
              </w:rPr>
              <w:t>2. </w:t>
            </w:r>
            <w:r w:rsidRPr="00BB19EB">
              <w:rPr>
                <w:rFonts w:asciiTheme="majorHAnsi" w:eastAsia="MS Mincho" w:hAnsiTheme="majorHAnsi" w:cstheme="majorHAnsi"/>
                <w:i/>
                <w:sz w:val="26"/>
                <w:szCs w:val="26"/>
                <w:lang w:val="vi-VN"/>
              </w:rPr>
              <w:t xml:space="preserve">Các đối tượng quy định tại khoản 2 Điều 1 Thông tư này khi công bố thông tin phải đồng thời báo cáo Ủy ban Chứng khoán Nhà nước và Sở giao dịch chứng khoán nơi chứng khoán đó niêm yết, đăng ký giao dịch về nội dung thông tin công bố, bao gồm đầy đủ các thông tin theo quy định. </w:t>
            </w:r>
            <w:r w:rsidRPr="00BB19EB">
              <w:rPr>
                <w:rFonts w:asciiTheme="majorHAnsi" w:eastAsia="MS Mincho" w:hAnsiTheme="majorHAnsi" w:cstheme="majorHAnsi"/>
                <w:i/>
                <w:sz w:val="26"/>
                <w:szCs w:val="26"/>
                <w:u w:val="single"/>
                <w:lang w:val="vi-VN"/>
              </w:rPr>
              <w:t xml:space="preserve">Trường hợp thông tin công bố bao gồm các thông tin cá nhân quy định tại điểm c khoản 1 Điều này và các đối tượng công bố thông tin không muốn công khai các thông tin này thì phải gửi Ủy ban Chứng khoán Nhà nước và Sở giao dịch chứng khoán 02 bản tài liệu, trong đó 01 bản báo cáo về việc công bố thông tin bao gồm đầy đủ thông tin cá nhân và 01 bản báo cáo không bao gồm thông tin cá nhân để Ủy ban Chứng khoán Nhà nước và Sở giao dịch chứng khoán nơi chứng khoán đó niêm yết, đăng ký giao dịch thực hiện công bố thông tin.”  </w:t>
            </w:r>
            <w:r w:rsidRPr="00BB19EB">
              <w:rPr>
                <w:rFonts w:asciiTheme="majorHAnsi" w:eastAsia="MS Mincho" w:hAnsiTheme="majorHAnsi" w:cstheme="majorHAnsi"/>
                <w:sz w:val="26"/>
                <w:szCs w:val="26"/>
                <w:lang w:val="vi-VN"/>
              </w:rPr>
              <w:t xml:space="preserve">Như vậy, việc </w:t>
            </w:r>
            <w:r w:rsidRPr="00BB19EB">
              <w:rPr>
                <w:rFonts w:asciiTheme="majorHAnsi" w:hAnsiTheme="majorHAnsi" w:cstheme="majorHAnsi"/>
                <w:sz w:val="26"/>
                <w:szCs w:val="26"/>
                <w:lang w:val="vi-VN"/>
              </w:rPr>
              <w:t>c</w:t>
            </w:r>
            <w:r w:rsidRPr="00BB19EB">
              <w:rPr>
                <w:rFonts w:asciiTheme="majorHAnsi" w:hAnsiTheme="majorHAnsi" w:cstheme="majorHAnsi"/>
                <w:sz w:val="26"/>
                <w:szCs w:val="26"/>
              </w:rPr>
              <w:t xml:space="preserve">ông bố thông tin cá nhân của chủ thể </w:t>
            </w:r>
            <w:r w:rsidRPr="00BB19EB">
              <w:rPr>
                <w:rFonts w:asciiTheme="majorHAnsi" w:hAnsiTheme="majorHAnsi" w:cstheme="majorHAnsi"/>
                <w:sz w:val="26"/>
                <w:szCs w:val="26"/>
                <w:lang w:val="vi-VN"/>
              </w:rPr>
              <w:t>chỉ được thực hiện khi được</w:t>
            </w:r>
            <w:r w:rsidRPr="00BB19EB">
              <w:rPr>
                <w:rFonts w:asciiTheme="majorHAnsi" w:hAnsiTheme="majorHAnsi" w:cstheme="majorHAnsi"/>
                <w:sz w:val="26"/>
                <w:szCs w:val="26"/>
              </w:rPr>
              <w:t xml:space="preserve"> chủ thể đồng ý</w:t>
            </w:r>
            <w:r w:rsidRPr="00BB19EB">
              <w:rPr>
                <w:rFonts w:asciiTheme="majorHAnsi" w:hAnsiTheme="majorHAnsi" w:cstheme="majorHAnsi"/>
                <w:sz w:val="26"/>
                <w:szCs w:val="26"/>
                <w:lang w:val="vi-VN"/>
              </w:rPr>
              <w:t>. Do vậy, Ban soạn thảo xin giữ nguyên như dự thảo.</w:t>
            </w:r>
          </w:p>
          <w:p w14:paraId="5CA8E7E6" w14:textId="77777777" w:rsidR="00773776" w:rsidRPr="00BB19EB" w:rsidRDefault="00773776" w:rsidP="00773776">
            <w:pPr>
              <w:spacing w:before="120" w:after="120" w:line="240" w:lineRule="auto"/>
              <w:jc w:val="both"/>
              <w:rPr>
                <w:rFonts w:asciiTheme="majorHAnsi" w:eastAsia="MS Mincho" w:hAnsiTheme="majorHAnsi" w:cstheme="majorHAnsi"/>
                <w:sz w:val="26"/>
                <w:szCs w:val="26"/>
              </w:rPr>
            </w:pPr>
            <w:r w:rsidRPr="00BB19EB">
              <w:rPr>
                <w:rFonts w:asciiTheme="majorHAnsi" w:eastAsia="MS Mincho" w:hAnsiTheme="majorHAnsi" w:cstheme="majorHAnsi"/>
                <w:sz w:val="26"/>
                <w:szCs w:val="26"/>
                <w:lang w:val="vi-VN"/>
              </w:rPr>
              <w:lastRenderedPageBreak/>
              <w:t xml:space="preserve">- </w:t>
            </w:r>
            <w:r w:rsidRPr="00BB19EB">
              <w:rPr>
                <w:rFonts w:asciiTheme="majorHAnsi" w:eastAsia="MS Mincho" w:hAnsiTheme="majorHAnsi" w:cstheme="majorHAnsi"/>
                <w:b/>
                <w:sz w:val="26"/>
                <w:szCs w:val="26"/>
                <w:lang w:val="vi-VN"/>
              </w:rPr>
              <w:t>B</w:t>
            </w:r>
            <w:r w:rsidRPr="00BB19EB">
              <w:rPr>
                <w:rFonts w:asciiTheme="majorHAnsi" w:eastAsia="MS Mincho" w:hAnsiTheme="majorHAnsi" w:cstheme="majorHAnsi"/>
                <w:b/>
                <w:sz w:val="26"/>
                <w:szCs w:val="26"/>
              </w:rPr>
              <w:t>ộ Tài chính</w:t>
            </w:r>
            <w:r w:rsidRPr="00BB19EB">
              <w:rPr>
                <w:rFonts w:asciiTheme="majorHAnsi" w:eastAsia="MS Mincho" w:hAnsiTheme="majorHAnsi" w:cstheme="majorHAnsi"/>
                <w:b/>
                <w:sz w:val="26"/>
                <w:szCs w:val="26"/>
                <w:lang w:val="vi-VN"/>
              </w:rPr>
              <w:t xml:space="preserve"> tiếp thu</w:t>
            </w:r>
            <w:r w:rsidRPr="00BB19EB">
              <w:rPr>
                <w:rFonts w:asciiTheme="majorHAnsi" w:eastAsia="MS Mincho" w:hAnsiTheme="majorHAnsi" w:cstheme="majorHAnsi"/>
                <w:b/>
                <w:sz w:val="26"/>
                <w:szCs w:val="26"/>
              </w:rPr>
              <w:t>,</w:t>
            </w:r>
            <w:r w:rsidRPr="00BB19EB">
              <w:rPr>
                <w:rFonts w:asciiTheme="majorHAnsi" w:eastAsia="MS Mincho" w:hAnsiTheme="majorHAnsi" w:cstheme="majorHAnsi"/>
                <w:b/>
                <w:sz w:val="26"/>
                <w:szCs w:val="26"/>
                <w:lang w:val="vi-VN"/>
              </w:rPr>
              <w:t xml:space="preserve"> </w:t>
            </w:r>
            <w:r w:rsidRPr="00BB19EB">
              <w:rPr>
                <w:rFonts w:asciiTheme="majorHAnsi" w:eastAsia="MS Mincho" w:hAnsiTheme="majorHAnsi" w:cstheme="majorHAnsi"/>
                <w:sz w:val="26"/>
                <w:szCs w:val="26"/>
                <w:lang w:val="vi-VN"/>
              </w:rPr>
              <w:t>chỉnh sửa</w:t>
            </w:r>
            <w:r w:rsidRPr="00BB19EB">
              <w:rPr>
                <w:rFonts w:asciiTheme="majorHAnsi" w:eastAsia="MS Mincho" w:hAnsiTheme="majorHAnsi" w:cstheme="majorHAnsi"/>
                <w:sz w:val="26"/>
                <w:szCs w:val="26"/>
              </w:rPr>
              <w:t xml:space="preserve"> tại dự thảo Nghị định</w:t>
            </w:r>
          </w:p>
        </w:tc>
      </w:tr>
      <w:tr w:rsidR="00773776" w:rsidRPr="00BB19EB" w14:paraId="4D58097D" w14:textId="77777777" w:rsidTr="007F326C">
        <w:tc>
          <w:tcPr>
            <w:tcW w:w="625" w:type="dxa"/>
          </w:tcPr>
          <w:p w14:paraId="4DC57D00"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C594A55"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37</w:t>
            </w:r>
          </w:p>
        </w:tc>
        <w:tc>
          <w:tcPr>
            <w:tcW w:w="6570" w:type="dxa"/>
          </w:tcPr>
          <w:p w14:paraId="788576D7"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 xml:space="preserve">VACPA: </w:t>
            </w:r>
            <w:r w:rsidRPr="00BB19EB">
              <w:rPr>
                <w:rFonts w:asciiTheme="majorHAnsi" w:hAnsiTheme="majorHAnsi" w:cstheme="majorHAnsi"/>
                <w:sz w:val="26"/>
                <w:szCs w:val="26"/>
              </w:rPr>
              <w:t>Về xử phạt hành chính khi không thông báo, báo cáo không đúng thời hạn cho Ủy ban Chứng khoán Nhà nước khi thay đổi tên gọi, địa chỉ trụ sở hoặc lĩnh vực ngành nghề theo quy định:</w:t>
            </w:r>
          </w:p>
          <w:p w14:paraId="332D1FC0"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Tại Khoản 1 và Khoản 3, Điều 37, Dự thảo quy định:</w:t>
            </w:r>
          </w:p>
          <w:p w14:paraId="6527D626"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i/>
                <w:sz w:val="26"/>
                <w:szCs w:val="26"/>
              </w:rPr>
              <w:t>“1. Phạt tiền từ 5.000.000 đồng đến 10.000.000 đồng đối với tổ chức kiểm toán được chấp thuận không báo cáo, báo cáo không đúng thời hạn cho Uỷ ban Chứng khoán Nhà nước khi thay đổi tên gọi, địa chỉ trụ sở hoặc lĩnh vực hành nghề theo quy định;</w:t>
            </w:r>
          </w:p>
          <w:p w14:paraId="444F61FF"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i/>
                <w:sz w:val="26"/>
                <w:szCs w:val="26"/>
              </w:rPr>
              <w:t>3. Phạt tiền từ 100.000.000 đồng đến 150.000.000 đồng đối với tổ chức kiểm toán được chấp thuận thực hiện một trong các hành vi vi phạm sau: b) Không báo cáo, báo cáo không đúng thời hạn cho Uỷ ban Chứng khoán Nhà nước khi thay đổi danh sách kiểm toán viên hành nghề và các thay đổi dẫn đến việc không còn đủ điều kiện được chấp thuận kiểm toán.”</w:t>
            </w:r>
          </w:p>
          <w:p w14:paraId="346F4695"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Tuy nhiên, tại Nghị định số 41/2018/NĐ-CP ngày 12/03/2018 của Chính phủ quy định xử phạt vi phạm hành chính trong lĩnh vực kế toán, kiểm toán độc lập (Điều 56: Xử phạt hành vi vi phạm quy định về nghĩa vụ thông báo, báo cáo của doanh nghiệp kiểm toán được chấp thuận, quy định như sau: </w:t>
            </w:r>
          </w:p>
          <w:p w14:paraId="2BF39EE4"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i/>
                <w:sz w:val="26"/>
                <w:szCs w:val="26"/>
              </w:rPr>
              <w:lastRenderedPageBreak/>
              <w:t>“1. Phạt cảnh cáo đối với doanh nghiệp kiểm toán được chấp thuận thực hiện báo cáo cho cơ quan có thẩm quyền chấp thuận khi thay đổi tên gọi, trụ sở, lĩnh vực hành nghề, danh sách kiểm toán viên hành nghề và các thay đổi dẫn đến việc không còn đủ điều kiện được chấp thuận kiểm toán chậm dưới 15 ngày so với thời hạn quy định.</w:t>
            </w:r>
          </w:p>
          <w:p w14:paraId="3C2365B9"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i/>
                <w:sz w:val="26"/>
                <w:szCs w:val="26"/>
              </w:rPr>
              <w:t>2. Phạt tiền từ 5.000.000 đồng đến 10.000.000 đồng đối với doanh nghiệp kiểm toán được chấp thuận báo cáo cho cơ quan có thẩm quyền chấp thuận khi thay đổi tên gọi, trụ sở, lĩnh vực hành nghề, danh sách kiểm toán viên hành nghề và các thay đổi dẫn đến việc không còn đủ điều kiện được chấp thuận kiểm toán chậm từ 15 ngày trở lên so với thời hạn quy định.</w:t>
            </w:r>
          </w:p>
          <w:p w14:paraId="35023C54"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i/>
                <w:sz w:val="26"/>
                <w:szCs w:val="26"/>
              </w:rPr>
              <w:t>3. Phạt tiền từ 10.000.000 đồng đến 20.000.000 đồng đối với doanh nghiệp kiểm toán được chấp thuận không báo cáo cho cơ quan có thẩm quyền chấp thuận khi thay đổi tên gọi, trụ sở, lĩnh vực hành nghề, danh sách kiểm toán viên hành nghề và các thay đổi dẫn đến việc không còn đủ điều kiện được chấp thuận kiểm toán.”</w:t>
            </w:r>
          </w:p>
          <w:p w14:paraId="31D13F5A"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VACPA đề nghị trong Dự thảo cần rà soát các nội dung nêu trên để tránh trùng lắp và không nhất quán về hành vi vi phạm và mức phạt vi phạm hành chính giữa Dự thảo và Nghị định số 41/2018/NĐ-CP về các vi phạm của doanh nghiệp kiểm toán được chấp thuận như</w:t>
            </w:r>
            <w:r w:rsidRPr="00BB19EB">
              <w:rPr>
                <w:rFonts w:asciiTheme="majorHAnsi" w:hAnsiTheme="majorHAnsi" w:cstheme="majorHAnsi"/>
                <w:sz w:val="26"/>
                <w:szCs w:val="26"/>
                <w:u w:val="single"/>
              </w:rPr>
              <w:t>: “không thông báo, báo cáo không đúng thời hạn cho Uỷ ban Chứng khoán Nhà nước khi thay đổi tên gọi, địa chỉ trụ sở hoặc lĩnh vực hành nghề theo quy định”</w:t>
            </w:r>
            <w:r w:rsidRPr="00BB19EB">
              <w:rPr>
                <w:rFonts w:asciiTheme="majorHAnsi" w:hAnsiTheme="majorHAnsi" w:cstheme="majorHAnsi"/>
                <w:sz w:val="26"/>
                <w:szCs w:val="26"/>
              </w:rPr>
              <w:t xml:space="preserve"> và </w:t>
            </w:r>
            <w:r w:rsidRPr="00BB19EB">
              <w:rPr>
                <w:rFonts w:asciiTheme="majorHAnsi" w:hAnsiTheme="majorHAnsi" w:cstheme="majorHAnsi"/>
                <w:sz w:val="26"/>
                <w:szCs w:val="26"/>
                <w:u w:val="single"/>
              </w:rPr>
              <w:t xml:space="preserve">“khi thay đổi danh sách kiểm toán viên hành nghề </w:t>
            </w:r>
            <w:r w:rsidRPr="00BB19EB">
              <w:rPr>
                <w:rFonts w:asciiTheme="majorHAnsi" w:hAnsiTheme="majorHAnsi" w:cstheme="majorHAnsi"/>
                <w:sz w:val="26"/>
                <w:szCs w:val="26"/>
                <w:u w:val="single"/>
              </w:rPr>
              <w:lastRenderedPageBreak/>
              <w:t>và các thay đổi dẫn đến việc không còn đủ điều kiện được chấp thuận kiểm toán”.</w:t>
            </w:r>
          </w:p>
        </w:tc>
        <w:tc>
          <w:tcPr>
            <w:tcW w:w="6120" w:type="dxa"/>
          </w:tcPr>
          <w:p w14:paraId="43783B8F"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lastRenderedPageBreak/>
              <w:t xml:space="preserve">- </w:t>
            </w:r>
            <w:r w:rsidRPr="00BB19EB">
              <w:rPr>
                <w:rFonts w:asciiTheme="majorHAnsi" w:eastAsia="MS Mincho" w:hAnsiTheme="majorHAnsi" w:cstheme="majorHAnsi"/>
                <w:b/>
                <w:sz w:val="26"/>
                <w:szCs w:val="26"/>
              </w:rPr>
              <w:t>Bộ Tài chính có ý kiến giải trình như sau:</w:t>
            </w:r>
            <w:r w:rsidRPr="00BB19EB">
              <w:rPr>
                <w:rFonts w:asciiTheme="majorHAnsi" w:hAnsiTheme="majorHAnsi" w:cstheme="majorHAnsi"/>
                <w:sz w:val="26"/>
                <w:szCs w:val="26"/>
                <w:lang w:val="vi-VN"/>
              </w:rPr>
              <w:t>: Nghị định</w:t>
            </w:r>
            <w:r w:rsidRPr="00BB19EB">
              <w:rPr>
                <w:rFonts w:asciiTheme="majorHAnsi" w:hAnsiTheme="majorHAnsi" w:cstheme="majorHAnsi"/>
                <w:sz w:val="26"/>
                <w:szCs w:val="26"/>
              </w:rPr>
              <w:t xml:space="preserve"> số 41/2018/NĐ-CP ngày 12/03/2018 của Chính phủ quy định xử phạt vi phạm hành chính trong lĩnh vực kế toán, kiểm toán độc lập</w:t>
            </w:r>
            <w:r w:rsidRPr="00BB19EB">
              <w:rPr>
                <w:rFonts w:asciiTheme="majorHAnsi" w:hAnsiTheme="majorHAnsi" w:cstheme="majorHAnsi"/>
                <w:sz w:val="26"/>
                <w:szCs w:val="26"/>
                <w:lang w:val="vi-VN"/>
              </w:rPr>
              <w:t xml:space="preserve"> quy định đối với tổ chức kiểm toán độc lập nói chung;  còn tại Nghị định này quy định xử phạt đối với </w:t>
            </w:r>
            <w:r w:rsidRPr="00BB19EB">
              <w:rPr>
                <w:rFonts w:asciiTheme="majorHAnsi" w:hAnsiTheme="majorHAnsi" w:cstheme="majorHAnsi"/>
                <w:i/>
                <w:sz w:val="26"/>
                <w:szCs w:val="26"/>
                <w:u w:val="single"/>
              </w:rPr>
              <w:t>tổ chức kiểm toán được chấp thuận</w:t>
            </w:r>
            <w:r w:rsidRPr="00BB19EB">
              <w:rPr>
                <w:rFonts w:asciiTheme="majorHAnsi" w:hAnsiTheme="majorHAnsi" w:cstheme="majorHAnsi"/>
                <w:i/>
                <w:sz w:val="26"/>
                <w:szCs w:val="26"/>
                <w:u w:val="single"/>
                <w:lang w:val="vi-VN"/>
              </w:rPr>
              <w:t xml:space="preserve"> khi thực hiện kiểm toán các doanh nghiệp có lợi ích công chúng</w:t>
            </w:r>
            <w:r w:rsidRPr="00BB19EB">
              <w:rPr>
                <w:rFonts w:asciiTheme="majorHAnsi" w:hAnsiTheme="majorHAnsi" w:cstheme="majorHAnsi"/>
                <w:sz w:val="26"/>
                <w:szCs w:val="26"/>
                <w:lang w:val="vi-VN"/>
              </w:rPr>
              <w:t xml:space="preserve"> (công ty đại chúng, tổ chức niêm yết, tổ chức thực hiện chào bán chứng khoán ra công chúng, công ty chứng khoán, công ty đầu tư chứng khoán, quỹ và công ty quản lý quỹ đầu tư chứng khoán). Việc thay đổi danh sách kiểm toán viên hành nghề và các thay đổi dẫn đến việc không còn đủ điều kiện được chấp thuận kiểm toán sẽ ảnh hưởng đến tính minh bạch của các thông tin về báo cáo tài chính kiểm toán của các doanh nghiệp trên TTCK, do vậy, cần quy định mức phạt cao nhằm tăng răn đe, phòng ngừa vi phạm.</w:t>
            </w:r>
          </w:p>
          <w:p w14:paraId="7691AAF2" w14:textId="77777777" w:rsidR="00773776" w:rsidRPr="00BB19EB" w:rsidRDefault="00773776" w:rsidP="00773776">
            <w:pPr>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i/>
                <w:sz w:val="26"/>
                <w:szCs w:val="26"/>
                <w:lang w:val="vi-VN"/>
              </w:rPr>
              <w:t xml:space="preserve">- </w:t>
            </w:r>
            <w:r w:rsidRPr="00BB19EB">
              <w:rPr>
                <w:rFonts w:asciiTheme="majorHAnsi" w:hAnsiTheme="majorHAnsi" w:cstheme="majorHAnsi"/>
                <w:sz w:val="26"/>
                <w:szCs w:val="26"/>
                <w:lang w:val="vi-VN"/>
              </w:rPr>
              <w:t xml:space="preserve">Đối với việc </w:t>
            </w:r>
            <w:r w:rsidRPr="00BB19EB">
              <w:rPr>
                <w:rFonts w:asciiTheme="majorHAnsi" w:hAnsiTheme="majorHAnsi" w:cstheme="majorHAnsi"/>
                <w:sz w:val="26"/>
                <w:szCs w:val="26"/>
              </w:rPr>
              <w:t>tổ chức kiểm toán được chấp thuận không báo cáo</w:t>
            </w:r>
            <w:r w:rsidRPr="00BB19EB">
              <w:rPr>
                <w:rFonts w:asciiTheme="majorHAnsi" w:hAnsiTheme="majorHAnsi" w:cstheme="majorHAnsi"/>
                <w:sz w:val="26"/>
                <w:szCs w:val="26"/>
                <w:lang w:val="vi-VN"/>
              </w:rPr>
              <w:t xml:space="preserve"> </w:t>
            </w:r>
            <w:r w:rsidRPr="00BB19EB">
              <w:rPr>
                <w:rFonts w:asciiTheme="majorHAnsi" w:hAnsiTheme="majorHAnsi" w:cstheme="majorHAnsi"/>
                <w:sz w:val="26"/>
                <w:szCs w:val="26"/>
              </w:rPr>
              <w:t>cho Uỷ ban Chứng khoán Nhà nước khi thay đổi tên gọi, địa chỉ trụ sở hoặc lĩnh vực hành nghề theo quy định</w:t>
            </w:r>
            <w:r w:rsidRPr="00BB19EB">
              <w:rPr>
                <w:rFonts w:asciiTheme="majorHAnsi" w:hAnsiTheme="majorHAnsi" w:cstheme="majorHAnsi"/>
                <w:sz w:val="26"/>
                <w:szCs w:val="26"/>
                <w:lang w:val="vi-VN"/>
              </w:rPr>
              <w:t xml:space="preserve">, hiện quy định mức phạt tại dự thảo Nghị định đang thấp hơn so với mức phạt về cùng hành vi này tại </w:t>
            </w:r>
            <w:r w:rsidRPr="00BB19EB">
              <w:rPr>
                <w:rFonts w:asciiTheme="majorHAnsi" w:hAnsiTheme="majorHAnsi" w:cstheme="majorHAnsi"/>
                <w:sz w:val="26"/>
                <w:szCs w:val="26"/>
              </w:rPr>
              <w:t>Nghị định số 41/2018/NĐ-CP</w:t>
            </w:r>
            <w:r w:rsidRPr="00BB19EB">
              <w:rPr>
                <w:rFonts w:asciiTheme="majorHAnsi" w:hAnsiTheme="majorHAnsi" w:cstheme="majorHAnsi"/>
                <w:sz w:val="26"/>
                <w:szCs w:val="26"/>
                <w:lang w:val="vi-VN"/>
              </w:rPr>
              <w:t xml:space="preserve">, do vậy, Ban soạn thảo tiếp thu </w:t>
            </w:r>
            <w:r w:rsidRPr="00BB19EB">
              <w:rPr>
                <w:rFonts w:asciiTheme="majorHAnsi" w:hAnsiTheme="majorHAnsi" w:cstheme="majorHAnsi"/>
                <w:sz w:val="26"/>
                <w:szCs w:val="26"/>
                <w:lang w:val="vi-VN"/>
              </w:rPr>
              <w:lastRenderedPageBreak/>
              <w:t xml:space="preserve">nâng mức phạt từ 10 triệu đồng đến 20 triệu đồng, thống nhất với mức phạt tại </w:t>
            </w:r>
            <w:r w:rsidRPr="00BB19EB">
              <w:rPr>
                <w:rFonts w:asciiTheme="majorHAnsi" w:hAnsiTheme="majorHAnsi" w:cstheme="majorHAnsi"/>
                <w:sz w:val="26"/>
                <w:szCs w:val="26"/>
              </w:rPr>
              <w:t>Nghị định số 41/2018/NĐ-CP</w:t>
            </w:r>
            <w:r w:rsidRPr="00BB19EB">
              <w:rPr>
                <w:rFonts w:asciiTheme="majorHAnsi" w:hAnsiTheme="majorHAnsi" w:cstheme="majorHAnsi"/>
                <w:sz w:val="26"/>
                <w:szCs w:val="26"/>
                <w:lang w:val="vi-VN"/>
              </w:rPr>
              <w:t>.</w:t>
            </w:r>
          </w:p>
        </w:tc>
      </w:tr>
      <w:tr w:rsidR="00773776" w:rsidRPr="00BB19EB" w14:paraId="5BAE6484" w14:textId="77777777" w:rsidTr="007F326C">
        <w:tc>
          <w:tcPr>
            <w:tcW w:w="625" w:type="dxa"/>
          </w:tcPr>
          <w:p w14:paraId="4570D8C0"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15381D83"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37</w:t>
            </w:r>
          </w:p>
        </w:tc>
        <w:tc>
          <w:tcPr>
            <w:tcW w:w="6570" w:type="dxa"/>
          </w:tcPr>
          <w:p w14:paraId="24D0E350" w14:textId="77777777" w:rsidR="00773776" w:rsidRPr="00BB19EB" w:rsidRDefault="00773776" w:rsidP="00773776">
            <w:pPr>
              <w:spacing w:before="120" w:after="120" w:line="240" w:lineRule="auto"/>
              <w:ind w:hanging="23"/>
              <w:jc w:val="both"/>
              <w:rPr>
                <w:rFonts w:asciiTheme="majorHAnsi" w:hAnsiTheme="majorHAnsi" w:cstheme="majorHAnsi"/>
                <w:b/>
                <w:sz w:val="26"/>
                <w:szCs w:val="26"/>
                <w:u w:val="single"/>
              </w:rPr>
            </w:pPr>
            <w:r w:rsidRPr="00BB19EB">
              <w:rPr>
                <w:rFonts w:asciiTheme="majorHAnsi" w:hAnsiTheme="majorHAnsi" w:cstheme="majorHAnsi"/>
                <w:b/>
                <w:sz w:val="26"/>
                <w:szCs w:val="26"/>
              </w:rPr>
              <w:t xml:space="preserve">- VACPA: </w:t>
            </w:r>
            <w:r w:rsidRPr="00BB19EB">
              <w:rPr>
                <w:rFonts w:asciiTheme="majorHAnsi" w:hAnsiTheme="majorHAnsi" w:cstheme="majorHAnsi"/>
                <w:sz w:val="26"/>
                <w:szCs w:val="26"/>
              </w:rPr>
              <w:t>Bổ sung quy định về thời điểm vi phạm:</w:t>
            </w:r>
          </w:p>
          <w:p w14:paraId="7CAD3ACB" w14:textId="77777777" w:rsidR="00773776" w:rsidRPr="00BB19EB" w:rsidRDefault="00773776" w:rsidP="00773776">
            <w:pPr>
              <w:spacing w:before="120" w:after="120" w:line="240" w:lineRule="auto"/>
              <w:ind w:hanging="23"/>
              <w:jc w:val="both"/>
              <w:rPr>
                <w:rFonts w:asciiTheme="majorHAnsi" w:hAnsiTheme="majorHAnsi" w:cstheme="majorHAnsi"/>
                <w:sz w:val="26"/>
                <w:szCs w:val="26"/>
              </w:rPr>
            </w:pPr>
            <w:r w:rsidRPr="00BB19EB">
              <w:rPr>
                <w:rFonts w:asciiTheme="majorHAnsi" w:hAnsiTheme="majorHAnsi" w:cstheme="majorHAnsi"/>
                <w:sz w:val="26"/>
                <w:szCs w:val="26"/>
              </w:rPr>
              <w:t>Tại Điểm a và Điểm b, Khoản 2, Đ</w:t>
            </w:r>
            <w:r w:rsidRPr="00BB19EB">
              <w:rPr>
                <w:rFonts w:asciiTheme="majorHAnsi" w:hAnsiTheme="majorHAnsi" w:cstheme="majorHAnsi"/>
                <w:sz w:val="26"/>
                <w:szCs w:val="26"/>
                <w:lang w:val="vi-VN"/>
              </w:rPr>
              <w:t>i</w:t>
            </w:r>
            <w:r w:rsidRPr="00BB19EB">
              <w:rPr>
                <w:rFonts w:asciiTheme="majorHAnsi" w:hAnsiTheme="majorHAnsi" w:cstheme="majorHAnsi"/>
                <w:sz w:val="26"/>
                <w:szCs w:val="26"/>
              </w:rPr>
              <w:t xml:space="preserve">ều 37, Dự thảo quy định: </w:t>
            </w:r>
          </w:p>
          <w:p w14:paraId="1CB56992" w14:textId="77777777" w:rsidR="00773776" w:rsidRPr="00BB19EB" w:rsidRDefault="00773776" w:rsidP="00773776">
            <w:pPr>
              <w:spacing w:before="120" w:after="120" w:line="240" w:lineRule="auto"/>
              <w:ind w:hanging="23"/>
              <w:jc w:val="both"/>
              <w:rPr>
                <w:rFonts w:asciiTheme="majorHAnsi" w:hAnsiTheme="majorHAnsi" w:cstheme="majorHAnsi"/>
                <w:i/>
                <w:sz w:val="26"/>
                <w:szCs w:val="26"/>
              </w:rPr>
            </w:pPr>
            <w:r w:rsidRPr="00BB19EB">
              <w:rPr>
                <w:rFonts w:asciiTheme="majorHAnsi" w:hAnsiTheme="majorHAnsi" w:cstheme="majorHAnsi"/>
                <w:i/>
                <w:sz w:val="26"/>
                <w:szCs w:val="26"/>
              </w:rPr>
              <w:t>“2. Phạt tiền từ 50.000.000 đồng đến 100.000.000 đồng đối với tổ chức kiểm toán được chấp thuận và phạt tiền từ 25.000.000 đồng đến 50.000.000 đồng đối với kiểm toán viên hành nghề được chấp thuận thực hiện một trong các hành vi vi phạm sau:</w:t>
            </w:r>
          </w:p>
          <w:p w14:paraId="769FC833" w14:textId="77777777" w:rsidR="00773776" w:rsidRPr="00BB19EB" w:rsidRDefault="00773776" w:rsidP="00773776">
            <w:pPr>
              <w:spacing w:before="120" w:after="120" w:line="240" w:lineRule="auto"/>
              <w:ind w:hanging="23"/>
              <w:jc w:val="both"/>
              <w:rPr>
                <w:rFonts w:asciiTheme="majorHAnsi" w:hAnsiTheme="majorHAnsi" w:cstheme="majorHAnsi"/>
                <w:i/>
                <w:sz w:val="26"/>
                <w:szCs w:val="26"/>
              </w:rPr>
            </w:pPr>
            <w:r w:rsidRPr="00BB19EB">
              <w:rPr>
                <w:rFonts w:asciiTheme="majorHAnsi" w:hAnsiTheme="majorHAnsi" w:cstheme="majorHAnsi"/>
                <w:i/>
                <w:sz w:val="26"/>
                <w:szCs w:val="26"/>
              </w:rPr>
              <w:t>a) Không thông báo cho đơn vị được kiểm toán khi phát hiện hành vi không tuân thủ pháp luật và quy định liên quan đến việc lập, trình bày báo cáo tài chính được kiểm toán hoặc không kiến nghị đơn vị được kiểm toán có biện pháp ngăn ngừa, sửa chữa, xử lý sai phạm hoặc không ghi ý kiến vào báo cáo kiểm toán hoặc thư quản lý theo quy định của chuẩn mực kiểm toán trong trường hợp đơn vị được kiểm toán không sửa chữa, xử lý sai phạm;</w:t>
            </w:r>
          </w:p>
          <w:p w14:paraId="6AD03546" w14:textId="77777777" w:rsidR="00773776" w:rsidRPr="00BB19EB" w:rsidRDefault="00773776" w:rsidP="00773776">
            <w:pPr>
              <w:spacing w:before="120" w:after="120" w:line="240" w:lineRule="auto"/>
              <w:ind w:hanging="23"/>
              <w:jc w:val="both"/>
              <w:rPr>
                <w:rFonts w:asciiTheme="majorHAnsi" w:hAnsiTheme="majorHAnsi" w:cstheme="majorHAnsi"/>
                <w:i/>
                <w:sz w:val="26"/>
                <w:szCs w:val="26"/>
              </w:rPr>
            </w:pPr>
            <w:r w:rsidRPr="00BB19EB">
              <w:rPr>
                <w:rFonts w:asciiTheme="majorHAnsi" w:hAnsiTheme="majorHAnsi" w:cstheme="majorHAnsi"/>
                <w:i/>
                <w:sz w:val="26"/>
                <w:szCs w:val="26"/>
              </w:rPr>
              <w:t>b) Không thông báo, thông báo không kịp thời bằng văn bản cho đơn vị được kiểm toán hoặc cho người thứ ba hoặc cho Uỷ ban Chứng khoán Nhà nước khi có nghi ngờ hoặc phát hiện đơn vị được kiểm toán có sai phạm trọng yếu do không tuân thủ pháp luật và các quy định có liên quan đến báo cáo tài chính đã được kiểm toán;”</w:t>
            </w:r>
          </w:p>
          <w:p w14:paraId="5098BC3C" w14:textId="77777777" w:rsidR="00773776" w:rsidRPr="00BB19EB" w:rsidRDefault="00773776" w:rsidP="00773776">
            <w:pPr>
              <w:spacing w:before="120" w:after="120" w:line="240" w:lineRule="auto"/>
              <w:ind w:hanging="23"/>
              <w:jc w:val="both"/>
              <w:rPr>
                <w:rFonts w:asciiTheme="majorHAnsi" w:hAnsiTheme="majorHAnsi" w:cstheme="majorHAnsi"/>
                <w:sz w:val="26"/>
                <w:szCs w:val="26"/>
              </w:rPr>
            </w:pPr>
            <w:r w:rsidRPr="00BB19EB">
              <w:rPr>
                <w:rFonts w:asciiTheme="majorHAnsi" w:hAnsiTheme="majorHAnsi" w:cstheme="majorHAnsi"/>
                <w:sz w:val="26"/>
                <w:szCs w:val="26"/>
              </w:rPr>
              <w:t xml:space="preserve">Theo VACPA, để xác định rõ vi phạm, Dự thảo cần quy định cụ thể hơn các hành vi không tuân thủ pháp luật và bổ sung thêm </w:t>
            </w:r>
            <w:r w:rsidRPr="00BB19EB">
              <w:rPr>
                <w:rFonts w:asciiTheme="majorHAnsi" w:hAnsiTheme="majorHAnsi" w:cstheme="majorHAnsi"/>
                <w:b/>
                <w:sz w:val="26"/>
                <w:szCs w:val="26"/>
              </w:rPr>
              <w:t xml:space="preserve">“có ảnh hưởng trọng yếu đến báo cáo tài chính của </w:t>
            </w:r>
            <w:r w:rsidRPr="00BB19EB">
              <w:rPr>
                <w:rFonts w:asciiTheme="majorHAnsi" w:hAnsiTheme="majorHAnsi" w:cstheme="majorHAnsi"/>
                <w:b/>
                <w:sz w:val="26"/>
                <w:szCs w:val="26"/>
              </w:rPr>
              <w:lastRenderedPageBreak/>
              <w:t>đơn vị”</w:t>
            </w:r>
            <w:r w:rsidRPr="00BB19EB">
              <w:rPr>
                <w:rFonts w:asciiTheme="majorHAnsi" w:hAnsiTheme="majorHAnsi" w:cstheme="majorHAnsi"/>
                <w:sz w:val="26"/>
                <w:szCs w:val="26"/>
              </w:rPr>
              <w:t xml:space="preserve">. Đồng thời, Dự thảo phải cụ thể về thời hạn kiểm toán viên hành nghề được chấp thuận phải thực hiện các thông báo như đã quy định tại Khoản 5 và Điểm d, Khoản 6, Điều 14 Thông tư số 183/2013/TT-BTC của Bộ tài chính quy định nghĩa vụ của tổ chức kiểm toán và kiểm toán viên hành nghề được chấp thuận, như sau: </w:t>
            </w:r>
          </w:p>
          <w:p w14:paraId="0E7A22BD" w14:textId="77777777" w:rsidR="00773776" w:rsidRPr="00BB19EB" w:rsidRDefault="00773776" w:rsidP="00773776">
            <w:pPr>
              <w:spacing w:before="120" w:after="120" w:line="240" w:lineRule="auto"/>
              <w:ind w:hanging="23"/>
              <w:jc w:val="both"/>
              <w:rPr>
                <w:rFonts w:asciiTheme="majorHAnsi" w:hAnsiTheme="majorHAnsi" w:cstheme="majorHAnsi"/>
                <w:i/>
                <w:sz w:val="26"/>
                <w:szCs w:val="26"/>
              </w:rPr>
            </w:pPr>
            <w:r w:rsidRPr="00BB19EB">
              <w:rPr>
                <w:rFonts w:asciiTheme="majorHAnsi" w:hAnsiTheme="majorHAnsi" w:cstheme="majorHAnsi"/>
                <w:i/>
                <w:sz w:val="26"/>
                <w:szCs w:val="26"/>
              </w:rPr>
              <w:t>“</w:t>
            </w:r>
            <w:r w:rsidRPr="00BB19EB">
              <w:rPr>
                <w:rFonts w:asciiTheme="majorHAnsi" w:hAnsiTheme="majorHAnsi" w:cstheme="majorHAnsi"/>
                <w:b/>
                <w:i/>
                <w:sz w:val="26"/>
                <w:szCs w:val="26"/>
              </w:rPr>
              <w:t>5. Trong quá trình kiểm toán</w:t>
            </w:r>
            <w:r w:rsidRPr="00BB19EB">
              <w:rPr>
                <w:rFonts w:asciiTheme="majorHAnsi" w:hAnsiTheme="majorHAnsi" w:cstheme="majorHAnsi"/>
                <w:i/>
                <w:sz w:val="26"/>
                <w:szCs w:val="26"/>
              </w:rPr>
              <w:t xml:space="preserve">, nếu phát hiện đơn vị được kiểm toán không tuân thủ pháp luật và các quy định liên quan </w:t>
            </w:r>
            <w:r w:rsidRPr="00BB19EB">
              <w:rPr>
                <w:rFonts w:asciiTheme="majorHAnsi" w:hAnsiTheme="majorHAnsi" w:cstheme="majorHAnsi"/>
                <w:b/>
                <w:i/>
                <w:sz w:val="26"/>
                <w:szCs w:val="26"/>
              </w:rPr>
              <w:t>theo hướng dẫn của Chuẩn mực Kiểm toán Việt Nam, có ảnh hưởng trọng yếu đến việc</w:t>
            </w:r>
            <w:r w:rsidRPr="00BB19EB">
              <w:rPr>
                <w:rFonts w:asciiTheme="majorHAnsi" w:hAnsiTheme="majorHAnsi" w:cstheme="majorHAnsi"/>
                <w:i/>
                <w:sz w:val="26"/>
                <w:szCs w:val="26"/>
              </w:rPr>
              <w:t xml:space="preserve"> lập và trình bày báo cáo tài chính được kiểm toán thì phải thông báo bằng văn bản và kiến nghị đơn vị được kiểm toán có biện pháp ngăn ngừa, sửa chữa và xử lý sai phạm. Trường hợp đơn vị được kiểm toán không sửa chữa và xử lý sai phạm thì phải ghi ý kiến vào báo cáo kiểm toán hoặc thư quản lý theo quy định của chuẩn mực kiểm toán. </w:t>
            </w:r>
            <w:r w:rsidRPr="00BB19EB">
              <w:rPr>
                <w:rFonts w:asciiTheme="majorHAnsi" w:hAnsiTheme="majorHAnsi" w:cstheme="majorHAnsi"/>
                <w:b/>
                <w:i/>
                <w:sz w:val="26"/>
                <w:szCs w:val="26"/>
              </w:rPr>
              <w:t>Sau khi phát hành báo cáo kiểm toán</w:t>
            </w:r>
            <w:r w:rsidRPr="00BB19EB">
              <w:rPr>
                <w:rFonts w:asciiTheme="majorHAnsi" w:hAnsiTheme="majorHAnsi" w:cstheme="majorHAnsi"/>
                <w:i/>
                <w:sz w:val="26"/>
                <w:szCs w:val="26"/>
              </w:rPr>
              <w:t xml:space="preserve">, nếu nghi ngờ hoặc phát hiện đơn vị được kiểm toán có những sai phạm trọng yếu do không tuân thủ pháp luật và các quy định liên quan đến báo cáo tài chính đã được kiểm toán thì phải thông báo bằng văn bản cho đơn vị được kiểm toán và người thứ ba theo quy định của chuẩn mực kiểm toán Việt Nam và thông báo cho cơ quan có thẩm quyền chấp thuận. </w:t>
            </w:r>
          </w:p>
          <w:p w14:paraId="7E93776F" w14:textId="77777777" w:rsidR="00773776" w:rsidRPr="00BB19EB" w:rsidRDefault="00773776" w:rsidP="00773776">
            <w:pPr>
              <w:spacing w:before="120" w:after="120" w:line="240" w:lineRule="auto"/>
              <w:ind w:hanging="23"/>
              <w:jc w:val="both"/>
              <w:rPr>
                <w:rFonts w:asciiTheme="majorHAnsi" w:hAnsiTheme="majorHAnsi" w:cstheme="majorHAnsi"/>
                <w:i/>
                <w:sz w:val="26"/>
                <w:szCs w:val="26"/>
              </w:rPr>
            </w:pPr>
            <w:r w:rsidRPr="00BB19EB">
              <w:rPr>
                <w:rFonts w:asciiTheme="majorHAnsi" w:hAnsiTheme="majorHAnsi" w:cstheme="majorHAnsi"/>
                <w:i/>
                <w:sz w:val="26"/>
                <w:szCs w:val="26"/>
              </w:rPr>
              <w:t xml:space="preserve">6. d) Những hành vi không tuân thủ pháp luật liên quan đến lập và trình bày báo cáo tài chính có thể gây ra sai sót trọng yếu trong báo cáo tài chính. </w:t>
            </w:r>
          </w:p>
          <w:p w14:paraId="7A59E82A" w14:textId="77777777" w:rsidR="00773776" w:rsidRPr="00BB19EB" w:rsidRDefault="00773776" w:rsidP="00773776">
            <w:pPr>
              <w:tabs>
                <w:tab w:val="left" w:pos="408"/>
                <w:tab w:val="left" w:pos="1578"/>
              </w:tabs>
              <w:spacing w:before="120" w:after="120" w:line="240" w:lineRule="auto"/>
              <w:ind w:left="-14" w:hanging="23"/>
              <w:jc w:val="both"/>
              <w:rPr>
                <w:rFonts w:asciiTheme="majorHAnsi" w:hAnsiTheme="majorHAnsi" w:cstheme="majorHAnsi"/>
                <w:b/>
                <w:sz w:val="26"/>
                <w:szCs w:val="26"/>
              </w:rPr>
            </w:pPr>
            <w:r w:rsidRPr="00BB19EB">
              <w:rPr>
                <w:rFonts w:asciiTheme="majorHAnsi" w:hAnsiTheme="majorHAnsi" w:cstheme="majorHAnsi"/>
                <w:i/>
                <w:sz w:val="26"/>
                <w:szCs w:val="26"/>
              </w:rPr>
              <w:t xml:space="preserve">Đối với những nội dung quy định tại điểm d khoản này thì đồng thời phải thông báo bằng văn bản cho đại diện chủ sở hữu (Chủ tịch công ty, Hội đồng quản trị, Hội đồng thành viên </w:t>
            </w:r>
            <w:r w:rsidRPr="00BB19EB">
              <w:rPr>
                <w:rFonts w:asciiTheme="majorHAnsi" w:hAnsiTheme="majorHAnsi" w:cstheme="majorHAnsi"/>
                <w:i/>
                <w:sz w:val="26"/>
                <w:szCs w:val="26"/>
              </w:rPr>
              <w:lastRenderedPageBreak/>
              <w:t>và đại diện chủ sở hữu khác (nếu có) theo quy định của pháp luật) của đơn vị được kiểm toán và cơ quan có thẩm quyền chấp thuận chậm nhất</w:t>
            </w:r>
            <w:r w:rsidRPr="00BB19EB">
              <w:rPr>
                <w:rFonts w:asciiTheme="majorHAnsi" w:hAnsiTheme="majorHAnsi" w:cstheme="majorHAnsi"/>
                <w:b/>
                <w:i/>
                <w:sz w:val="26"/>
                <w:szCs w:val="26"/>
              </w:rPr>
              <w:t xml:space="preserve"> không quá 30 ngày kể từ ngày kiểm toán viên và tổ chức kiểm toán có văn bản kết luận chính thức về ý kiến kiểm toán hoặc kể từ ngày kiểm toán viên hành nghề và tổ chức kiểm toán có đủ cơ sở hợp lý để xác định đơn vị được kiểm toán có hành vi không tuân thủ pháp luật</w:t>
            </w:r>
            <w:r w:rsidRPr="00BB19EB">
              <w:rPr>
                <w:rFonts w:asciiTheme="majorHAnsi" w:hAnsiTheme="majorHAnsi" w:cstheme="majorHAnsi"/>
                <w:i/>
                <w:sz w:val="26"/>
                <w:szCs w:val="26"/>
              </w:rPr>
              <w:t>.”</w:t>
            </w:r>
          </w:p>
        </w:tc>
        <w:tc>
          <w:tcPr>
            <w:tcW w:w="6120" w:type="dxa"/>
          </w:tcPr>
          <w:p w14:paraId="662C836C" w14:textId="77777777" w:rsidR="00773776" w:rsidRPr="00BB19EB" w:rsidRDefault="00773776" w:rsidP="00773776">
            <w:pPr>
              <w:spacing w:before="120" w:after="120" w:line="320" w:lineRule="exact"/>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lastRenderedPageBreak/>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w:t>
            </w:r>
            <w:r w:rsidRPr="00BB19EB">
              <w:rPr>
                <w:rFonts w:asciiTheme="majorHAnsi" w:hAnsiTheme="majorHAnsi" w:cstheme="majorHAnsi"/>
                <w:b/>
                <w:sz w:val="26"/>
                <w:szCs w:val="26"/>
              </w:rPr>
              <w:t xml:space="preserve"> ý kiến về thời điểm vi phạm</w:t>
            </w:r>
            <w:r w:rsidRPr="00BB19EB">
              <w:rPr>
                <w:rFonts w:asciiTheme="majorHAnsi" w:hAnsiTheme="majorHAnsi" w:cstheme="majorHAnsi"/>
                <w:sz w:val="26"/>
                <w:szCs w:val="26"/>
                <w:lang w:val="vi-VN"/>
              </w:rPr>
              <w:t>, chỉnh sửa như sau:</w:t>
            </w:r>
          </w:p>
          <w:p w14:paraId="54BAC34A" w14:textId="77777777" w:rsidR="00773776" w:rsidRPr="00BB19EB" w:rsidRDefault="00773776" w:rsidP="00773776">
            <w:pPr>
              <w:spacing w:before="120" w:after="120" w:line="320" w:lineRule="exact"/>
              <w:jc w:val="both"/>
              <w:rPr>
                <w:rFonts w:asciiTheme="majorHAnsi" w:hAnsiTheme="majorHAnsi" w:cstheme="majorHAnsi"/>
                <w:sz w:val="26"/>
                <w:szCs w:val="26"/>
                <w:lang w:val="nl-NL"/>
              </w:rPr>
            </w:pPr>
            <w:r w:rsidRPr="00BB19EB">
              <w:rPr>
                <w:rFonts w:asciiTheme="majorHAnsi" w:hAnsiTheme="majorHAnsi" w:cstheme="majorHAnsi"/>
                <w:sz w:val="26"/>
                <w:szCs w:val="26"/>
                <w:lang w:val="nl-NL"/>
              </w:rPr>
              <w:t>2. Phạt tiền từ 50.000.000 đồng đến 100.000.000 đồng đối với tổ chức kiểm toán được chấp thuận và phạt tiền từ 25.000.000 đồng đến 50.000.000 đồng đối với kiểm toán viên hành nghề được chấp thuận thực hiện một trong các hành vi vi phạm sau:</w:t>
            </w:r>
          </w:p>
          <w:p w14:paraId="1BE2CDCB" w14:textId="77777777" w:rsidR="00773776" w:rsidRPr="00BB19EB" w:rsidRDefault="00773776" w:rsidP="00773776">
            <w:pPr>
              <w:spacing w:before="120" w:after="120" w:line="320" w:lineRule="exact"/>
              <w:jc w:val="both"/>
              <w:rPr>
                <w:rFonts w:asciiTheme="majorHAnsi" w:hAnsiTheme="majorHAnsi" w:cstheme="majorHAnsi"/>
                <w:sz w:val="26"/>
                <w:szCs w:val="26"/>
                <w:lang w:val="nl-NL"/>
              </w:rPr>
            </w:pPr>
            <w:r w:rsidRPr="00BB19EB">
              <w:rPr>
                <w:rFonts w:asciiTheme="majorHAnsi" w:hAnsiTheme="majorHAnsi" w:cstheme="majorHAnsi"/>
                <w:sz w:val="26"/>
                <w:szCs w:val="26"/>
                <w:lang w:val="nl-NL"/>
              </w:rPr>
              <w:t xml:space="preserve">a) Không thông báo cho đơn vị được kiểm toán </w:t>
            </w:r>
            <w:r w:rsidRPr="00BB19EB">
              <w:rPr>
                <w:rFonts w:asciiTheme="majorHAnsi" w:hAnsiTheme="majorHAnsi" w:cstheme="majorHAnsi"/>
                <w:i/>
                <w:sz w:val="26"/>
                <w:szCs w:val="26"/>
                <w:u w:val="single"/>
                <w:lang w:val="nl-NL"/>
              </w:rPr>
              <w:t>trong quá trình kiểm toán</w:t>
            </w:r>
            <w:r w:rsidRPr="00BB19EB">
              <w:rPr>
                <w:rFonts w:asciiTheme="majorHAnsi" w:hAnsiTheme="majorHAnsi" w:cstheme="majorHAnsi"/>
                <w:sz w:val="26"/>
                <w:szCs w:val="26"/>
                <w:lang w:val="nl-NL"/>
              </w:rPr>
              <w:t xml:space="preserve"> khi phát hiện đơn vị được kiểm toán không tuân thủ pháp luật và quy định liên quan đến việc lập, trình bày báo cáo tài chính được kiểm toán hoặc không kiến nghị đơn vị được kiểm toán có biện pháp ngăn ngừa, sửa chữa, xử lý sai phạm hoặc không ghi ý kiến vào báo cáo kiểm toán hoặc thư quản lý theo quy định của chuẩn mực kiểm toán trong trường hợp đơn vị được kiểm toán không sửa chữa, xử lý sai phạm;</w:t>
            </w:r>
          </w:p>
          <w:p w14:paraId="66FDAB67"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nl-NL"/>
              </w:rPr>
              <w:t>b) Không thông báo, thông báo không kịp thời bằng văn bản cho đơn vị được kiểm toán hoặc cho người thứ ba</w:t>
            </w:r>
            <w:r w:rsidRPr="00BB19EB">
              <w:rPr>
                <w:rFonts w:asciiTheme="majorHAnsi" w:hAnsiTheme="majorHAnsi" w:cstheme="majorHAnsi"/>
                <w:i/>
                <w:sz w:val="26"/>
                <w:szCs w:val="26"/>
                <w:u w:val="single"/>
                <w:lang w:val="nl-NL"/>
              </w:rPr>
              <w:t xml:space="preserve"> </w:t>
            </w:r>
            <w:r w:rsidRPr="00BB19EB">
              <w:rPr>
                <w:rFonts w:asciiTheme="majorHAnsi" w:hAnsiTheme="majorHAnsi" w:cstheme="majorHAnsi"/>
                <w:sz w:val="26"/>
                <w:szCs w:val="26"/>
                <w:lang w:val="nl-NL"/>
              </w:rPr>
              <w:t xml:space="preserve">hoặc cho Uỷ ban Chứng khoán Nhà nước </w:t>
            </w:r>
            <w:r w:rsidRPr="00BB19EB">
              <w:rPr>
                <w:rFonts w:asciiTheme="majorHAnsi" w:hAnsiTheme="majorHAnsi" w:cstheme="majorHAnsi"/>
                <w:i/>
                <w:sz w:val="26"/>
                <w:szCs w:val="26"/>
                <w:u w:val="single"/>
                <w:lang w:val="nl-NL"/>
              </w:rPr>
              <w:t xml:space="preserve">theo quy định của </w:t>
            </w:r>
            <w:r w:rsidRPr="00BB19EB">
              <w:rPr>
                <w:rFonts w:asciiTheme="majorHAnsi" w:hAnsiTheme="majorHAnsi" w:cstheme="majorHAnsi"/>
                <w:i/>
                <w:sz w:val="26"/>
                <w:szCs w:val="26"/>
                <w:u w:val="single"/>
                <w:lang w:val="vi-VN"/>
              </w:rPr>
              <w:t>pháp luật</w:t>
            </w:r>
            <w:r w:rsidRPr="00BB19EB">
              <w:rPr>
                <w:rFonts w:asciiTheme="majorHAnsi" w:hAnsiTheme="majorHAnsi" w:cstheme="majorHAnsi"/>
                <w:i/>
                <w:sz w:val="26"/>
                <w:szCs w:val="26"/>
                <w:u w:val="single"/>
                <w:lang w:val="nl-NL"/>
              </w:rPr>
              <w:t xml:space="preserve"> trong trường hợp sau khi phát hành báo cáo kiểm toán mà </w:t>
            </w:r>
            <w:r w:rsidRPr="00BB19EB">
              <w:rPr>
                <w:rFonts w:asciiTheme="majorHAnsi" w:hAnsiTheme="majorHAnsi" w:cstheme="majorHAnsi"/>
                <w:sz w:val="26"/>
                <w:szCs w:val="26"/>
                <w:lang w:val="nl-NL"/>
              </w:rPr>
              <w:t>có nghi ngờ hoặc phát hiện đơn vị được kiểm toán có sai phạm trọng yếu do không tuân thủ pháp luật và các quy định có liên quan đến báo cáo tài chính đã được kiểm toán;</w:t>
            </w:r>
            <w:r w:rsidRPr="00BB19EB">
              <w:rPr>
                <w:rFonts w:asciiTheme="majorHAnsi" w:hAnsiTheme="majorHAnsi" w:cstheme="majorHAnsi"/>
                <w:sz w:val="26"/>
                <w:szCs w:val="26"/>
                <w:lang w:val="vi-VN"/>
              </w:rPr>
              <w:t>”</w:t>
            </w:r>
          </w:p>
          <w:p w14:paraId="2CA57346"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62440AA3"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6758F09F"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5A13E2B2"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47ECA5D3"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lang w:val="vi-VN"/>
              </w:rPr>
              <w:t xml:space="preserve">- </w:t>
            </w:r>
            <w:r w:rsidRPr="00BB19EB">
              <w:rPr>
                <w:rFonts w:asciiTheme="majorHAnsi" w:hAnsiTheme="majorHAnsi" w:cstheme="majorHAnsi"/>
                <w:b/>
                <w:sz w:val="26"/>
                <w:szCs w:val="26"/>
              </w:rPr>
              <w:t>Bộ Tài chính có ý kiến giải trình</w:t>
            </w:r>
            <w:r w:rsidRPr="00BB19EB">
              <w:rPr>
                <w:rFonts w:asciiTheme="majorHAnsi" w:hAnsiTheme="majorHAnsi" w:cstheme="majorHAnsi"/>
                <w:sz w:val="26"/>
                <w:szCs w:val="26"/>
              </w:rPr>
              <w:t xml:space="preserve"> v</w:t>
            </w:r>
            <w:r w:rsidRPr="00BB19EB">
              <w:rPr>
                <w:rFonts w:asciiTheme="majorHAnsi" w:hAnsiTheme="majorHAnsi" w:cstheme="majorHAnsi"/>
                <w:sz w:val="26"/>
                <w:szCs w:val="26"/>
                <w:lang w:val="vi-VN"/>
              </w:rPr>
              <w:t>ề nội dung đề nghị sửa điểm a khoản 2: “</w:t>
            </w:r>
            <w:r w:rsidRPr="00BB19EB">
              <w:rPr>
                <w:rFonts w:asciiTheme="majorHAnsi" w:hAnsiTheme="majorHAnsi" w:cstheme="majorHAnsi"/>
                <w:i/>
                <w:sz w:val="26"/>
                <w:szCs w:val="26"/>
              </w:rPr>
              <w:t xml:space="preserve">Trong quá trình kiểm toán, nếu phát hiện đơn vị được kiểm toán không tuân thủ pháp luật và các quy định liên quan </w:t>
            </w:r>
            <w:r w:rsidRPr="00BB19EB">
              <w:rPr>
                <w:rFonts w:asciiTheme="majorHAnsi" w:hAnsiTheme="majorHAnsi" w:cstheme="majorHAnsi"/>
                <w:i/>
                <w:sz w:val="26"/>
                <w:szCs w:val="26"/>
                <w:u w:val="single"/>
              </w:rPr>
              <w:t>theo hướng dẫn của Chuẩn mực Kiểm toán Việt Nam, có ảnh hưởng trọng yếu đến việc</w:t>
            </w:r>
            <w:r w:rsidRPr="00BB19EB">
              <w:rPr>
                <w:rFonts w:asciiTheme="majorHAnsi" w:hAnsiTheme="majorHAnsi" w:cstheme="majorHAnsi"/>
                <w:i/>
                <w:sz w:val="26"/>
                <w:szCs w:val="26"/>
              </w:rPr>
              <w:t xml:space="preserve"> lập và trình bày báo cáo tài chính được kiểm toán thì phải thông báo bằng văn bản và kiến nghị đơn vị được kiểm toán có biện pháp ngăn ngừa, sửa chữa và xử lý sai phạm.</w:t>
            </w:r>
            <w:r w:rsidRPr="00BB19EB">
              <w:rPr>
                <w:rFonts w:asciiTheme="majorHAnsi" w:hAnsiTheme="majorHAnsi" w:cstheme="majorHAnsi"/>
                <w:i/>
                <w:sz w:val="26"/>
                <w:szCs w:val="26"/>
                <w:lang w:val="vi-VN"/>
              </w:rPr>
              <w:t>..”</w:t>
            </w:r>
            <w:r w:rsidRPr="00BB19EB">
              <w:rPr>
                <w:rFonts w:asciiTheme="majorHAnsi" w:hAnsiTheme="majorHAnsi" w:cstheme="majorHAnsi"/>
                <w:sz w:val="26"/>
                <w:szCs w:val="26"/>
                <w:lang w:val="vi-VN"/>
              </w:rPr>
              <w:t xml:space="preserve"> </w:t>
            </w:r>
            <w:r w:rsidRPr="00BB19EB">
              <w:rPr>
                <w:rFonts w:asciiTheme="majorHAnsi" w:hAnsiTheme="majorHAnsi" w:cstheme="majorHAnsi"/>
                <w:sz w:val="26"/>
                <w:szCs w:val="26"/>
              </w:rPr>
              <w:t>như sau:</w:t>
            </w:r>
          </w:p>
          <w:p w14:paraId="5CA25D5A"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i/>
                <w:sz w:val="26"/>
                <w:szCs w:val="26"/>
                <w:lang w:val="vi-VN"/>
              </w:rPr>
            </w:pPr>
            <w:r w:rsidRPr="00BB19EB">
              <w:rPr>
                <w:rFonts w:asciiTheme="majorHAnsi" w:hAnsiTheme="majorHAnsi" w:cstheme="majorHAnsi"/>
                <w:sz w:val="26"/>
                <w:szCs w:val="26"/>
              </w:rPr>
              <w:t>N</w:t>
            </w:r>
            <w:r w:rsidRPr="00BB19EB">
              <w:rPr>
                <w:rFonts w:asciiTheme="majorHAnsi" w:hAnsiTheme="majorHAnsi" w:cstheme="majorHAnsi"/>
                <w:sz w:val="26"/>
                <w:szCs w:val="26"/>
                <w:lang w:val="vi-VN"/>
              </w:rPr>
              <w:t>ội dung tại dự thảo căn cứ theo quy định tại Khoản 5</w:t>
            </w:r>
            <w:r w:rsidRPr="00BB19EB">
              <w:rPr>
                <w:rFonts w:asciiTheme="majorHAnsi" w:hAnsiTheme="majorHAnsi" w:cstheme="majorHAnsi"/>
                <w:i/>
                <w:sz w:val="26"/>
                <w:szCs w:val="26"/>
                <w:lang w:val="vi-VN"/>
              </w:rPr>
              <w:t xml:space="preserve"> </w:t>
            </w:r>
            <w:r w:rsidRPr="00BB19EB">
              <w:rPr>
                <w:rFonts w:asciiTheme="majorHAnsi" w:hAnsiTheme="majorHAnsi" w:cstheme="majorHAnsi"/>
                <w:sz w:val="26"/>
                <w:szCs w:val="26"/>
              </w:rPr>
              <w:t>Điều 14 Thông tư số 183/2013/TT-BTC của Bộ tài chính quy định nghĩa vụ của tổ chức kiểm toán và kiểm toán viên hành nghề được chấp thuậ</w:t>
            </w:r>
            <w:r w:rsidRPr="00BB19EB">
              <w:rPr>
                <w:rFonts w:asciiTheme="majorHAnsi" w:hAnsiTheme="majorHAnsi" w:cstheme="majorHAnsi"/>
                <w:sz w:val="26"/>
                <w:szCs w:val="26"/>
                <w:lang w:val="vi-VN"/>
              </w:rPr>
              <w:t>n: “</w:t>
            </w:r>
            <w:r w:rsidRPr="00BB19EB">
              <w:rPr>
                <w:rFonts w:asciiTheme="majorHAnsi" w:hAnsiTheme="majorHAnsi" w:cstheme="majorHAnsi"/>
                <w:i/>
                <w:sz w:val="26"/>
                <w:szCs w:val="26"/>
                <w:lang w:val="vi-VN"/>
              </w:rPr>
              <w:t xml:space="preserve">5. Trong quá trình kiểm toán, nếu phát hiện đơn vị được kiểm toán </w:t>
            </w:r>
            <w:r w:rsidRPr="00BB19EB">
              <w:rPr>
                <w:rFonts w:asciiTheme="majorHAnsi" w:hAnsiTheme="majorHAnsi" w:cstheme="majorHAnsi"/>
                <w:i/>
                <w:sz w:val="26"/>
                <w:szCs w:val="26"/>
                <w:u w:val="single"/>
                <w:lang w:val="vi-VN"/>
              </w:rPr>
              <w:t>không tuân thủ pháp luật và các quy định liên quan đến lập và trình bày báo cáo tài chính được kiểm toán</w:t>
            </w:r>
            <w:r w:rsidRPr="00BB19EB">
              <w:rPr>
                <w:rFonts w:asciiTheme="majorHAnsi" w:hAnsiTheme="majorHAnsi" w:cstheme="majorHAnsi"/>
                <w:i/>
                <w:sz w:val="26"/>
                <w:szCs w:val="26"/>
                <w:lang w:val="vi-VN"/>
              </w:rPr>
              <w:t xml:space="preserve"> thì phải thông báo bằng văn bản và kiến nghị đơn vị được kiểm toán có biện pháp ngăn ngừa, sửa chữa và xử lý sai phạm. Trường hợp đơn vị được kiểm toán không sửa chữa và xử lý sai phạm thì phải ghi ý kiến vào báo cáo kiểm toán hoặc thư quản lý theo quy định của chuẩn mực kiểm toán ...”</w:t>
            </w:r>
          </w:p>
          <w:p w14:paraId="5BE42D65"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tc>
      </w:tr>
      <w:tr w:rsidR="00773776" w:rsidRPr="00BB19EB" w14:paraId="13A976D8" w14:textId="77777777" w:rsidTr="007F326C">
        <w:tc>
          <w:tcPr>
            <w:tcW w:w="625" w:type="dxa"/>
          </w:tcPr>
          <w:p w14:paraId="4C52FA36"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2655D6CA"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37</w:t>
            </w:r>
          </w:p>
        </w:tc>
        <w:tc>
          <w:tcPr>
            <w:tcW w:w="6570" w:type="dxa"/>
          </w:tcPr>
          <w:p w14:paraId="461DCFCF" w14:textId="77777777" w:rsidR="00773776" w:rsidRPr="00BB19EB" w:rsidRDefault="00773776" w:rsidP="00773776">
            <w:pPr>
              <w:spacing w:before="120" w:after="120" w:line="240" w:lineRule="auto"/>
              <w:ind w:hanging="23"/>
              <w:jc w:val="both"/>
              <w:rPr>
                <w:rFonts w:asciiTheme="majorHAnsi" w:hAnsiTheme="majorHAnsi" w:cstheme="majorHAnsi"/>
                <w:b/>
                <w:sz w:val="26"/>
                <w:szCs w:val="26"/>
              </w:rPr>
            </w:pPr>
            <w:r w:rsidRPr="00BB19EB">
              <w:rPr>
                <w:rFonts w:asciiTheme="majorHAnsi" w:hAnsiTheme="majorHAnsi" w:cstheme="majorHAnsi"/>
                <w:b/>
                <w:sz w:val="26"/>
                <w:szCs w:val="26"/>
              </w:rPr>
              <w:t xml:space="preserve">- VACPA: </w:t>
            </w:r>
            <w:r w:rsidRPr="00BB19EB">
              <w:rPr>
                <w:rFonts w:asciiTheme="majorHAnsi" w:hAnsiTheme="majorHAnsi" w:cstheme="majorHAnsi"/>
                <w:sz w:val="26"/>
                <w:szCs w:val="26"/>
              </w:rPr>
              <w:t>Thời hạn khắc phục hậu quả:</w:t>
            </w:r>
          </w:p>
          <w:p w14:paraId="00BA1C88" w14:textId="77777777" w:rsidR="00773776" w:rsidRPr="00BB19EB" w:rsidRDefault="00773776" w:rsidP="00773776">
            <w:pPr>
              <w:spacing w:before="120" w:after="120" w:line="240" w:lineRule="auto"/>
              <w:ind w:hanging="23"/>
              <w:jc w:val="both"/>
              <w:rPr>
                <w:rFonts w:asciiTheme="majorHAnsi" w:hAnsiTheme="majorHAnsi" w:cstheme="majorHAnsi"/>
                <w:i/>
                <w:sz w:val="26"/>
                <w:szCs w:val="26"/>
              </w:rPr>
            </w:pPr>
            <w:r w:rsidRPr="00BB19EB">
              <w:rPr>
                <w:rFonts w:asciiTheme="majorHAnsi" w:hAnsiTheme="majorHAnsi" w:cstheme="majorHAnsi"/>
                <w:sz w:val="26"/>
                <w:szCs w:val="26"/>
              </w:rPr>
              <w:t xml:space="preserve">+ Tại Khoản 4, Điều 37, Dự thảo quy định: </w:t>
            </w:r>
            <w:r w:rsidRPr="00BB19EB">
              <w:rPr>
                <w:rFonts w:asciiTheme="majorHAnsi" w:hAnsiTheme="majorHAnsi" w:cstheme="majorHAnsi"/>
                <w:b/>
                <w:sz w:val="26"/>
                <w:szCs w:val="26"/>
              </w:rPr>
              <w:t>“Biện pháp khắc phục hậu quả</w:t>
            </w:r>
            <w:r w:rsidRPr="00BB19EB">
              <w:rPr>
                <w:rFonts w:asciiTheme="majorHAnsi" w:hAnsiTheme="majorHAnsi" w:cstheme="majorHAnsi"/>
                <w:sz w:val="26"/>
                <w:szCs w:val="26"/>
              </w:rPr>
              <w:t xml:space="preserve">: </w:t>
            </w:r>
            <w:r w:rsidRPr="00BB19EB">
              <w:rPr>
                <w:rFonts w:asciiTheme="majorHAnsi" w:hAnsiTheme="majorHAnsi" w:cstheme="majorHAnsi"/>
                <w:i/>
                <w:sz w:val="26"/>
                <w:szCs w:val="26"/>
              </w:rPr>
              <w:t xml:space="preserve">Buộc giải trình, cung cấp thông tin, số liệu liên quan đến hoạt động kiểm toán cho Uỷ ban Chứng khoán Nhà nước đối với hành vi vi phạm quy định tại Điểm c Khoản 2 Điều này trong thời hạn 03 ngày kể từ ngày quyết định áp dụng biện pháp này có hiệu lực thi hành.” </w:t>
            </w:r>
            <w:r w:rsidRPr="00BB19EB">
              <w:rPr>
                <w:rFonts w:asciiTheme="majorHAnsi" w:hAnsiTheme="majorHAnsi" w:cstheme="majorHAnsi"/>
                <w:sz w:val="26"/>
                <w:szCs w:val="26"/>
              </w:rPr>
              <w:t>Và Điểm b, Khoản 3 Điều 3, Dự thảo quy định:</w:t>
            </w:r>
            <w:r w:rsidRPr="00BB19EB">
              <w:rPr>
                <w:rFonts w:asciiTheme="majorHAnsi" w:hAnsiTheme="majorHAnsi" w:cstheme="majorHAnsi"/>
                <w:i/>
                <w:sz w:val="26"/>
                <w:szCs w:val="26"/>
              </w:rPr>
              <w:t xml:space="preserve"> “</w:t>
            </w:r>
            <w:r w:rsidRPr="00BB19EB">
              <w:rPr>
                <w:rFonts w:asciiTheme="majorHAnsi" w:hAnsiTheme="majorHAnsi" w:cstheme="majorHAnsi"/>
                <w:b/>
                <w:i/>
                <w:sz w:val="26"/>
                <w:szCs w:val="26"/>
              </w:rPr>
              <w:t xml:space="preserve">Hình thức xử phạt vi phạm hành chính và biện pháp khắc phục hậu quả: </w:t>
            </w:r>
            <w:r w:rsidRPr="00BB19EB">
              <w:rPr>
                <w:rFonts w:asciiTheme="majorHAnsi" w:hAnsiTheme="majorHAnsi" w:cstheme="majorHAnsi"/>
                <w:i/>
                <w:sz w:val="26"/>
                <w:szCs w:val="26"/>
              </w:rPr>
              <w:t>b) Buộc công bố thông tin; Buộc hủy bỏ thông tin, cải chính thông tin sai lệch; Buộc báo cáo, cung cấp thông tin đầy đủ, chính xác; Buộc giải trình, cung cấp thông tin, số liệu liên quan đến hoạt động kiểm toán;”</w:t>
            </w:r>
          </w:p>
          <w:p w14:paraId="7EE54932" w14:textId="77777777" w:rsidR="00773776" w:rsidRPr="00BB19EB" w:rsidRDefault="00773776" w:rsidP="00773776">
            <w:pPr>
              <w:spacing w:before="120" w:after="120" w:line="240" w:lineRule="auto"/>
              <w:ind w:hanging="29"/>
              <w:jc w:val="both"/>
              <w:rPr>
                <w:rFonts w:asciiTheme="majorHAnsi" w:hAnsiTheme="majorHAnsi" w:cstheme="majorHAnsi"/>
                <w:sz w:val="26"/>
                <w:szCs w:val="26"/>
              </w:rPr>
            </w:pPr>
            <w:r w:rsidRPr="00BB19EB">
              <w:rPr>
                <w:rFonts w:asciiTheme="majorHAnsi" w:hAnsiTheme="majorHAnsi" w:cstheme="majorHAnsi"/>
                <w:sz w:val="26"/>
                <w:szCs w:val="26"/>
              </w:rPr>
              <w:t xml:space="preserve">Theo VACPA thì cụm từ “Buộc giải trình, cung cấp thông tin, số liệu liên quan đến hoạt động kiểm toán” chưa rõ nghĩa vì “hoạt động kiểm toán” rất chung và rộng. Do vậy, Dự thảo nên sửa thành: </w:t>
            </w:r>
            <w:r w:rsidRPr="00BB19EB">
              <w:rPr>
                <w:rFonts w:asciiTheme="majorHAnsi" w:hAnsiTheme="majorHAnsi" w:cstheme="majorHAnsi"/>
                <w:i/>
                <w:sz w:val="26"/>
                <w:szCs w:val="26"/>
                <w:u w:val="single"/>
              </w:rPr>
              <w:t>“Buộc giải trình, cung cấp thông tin, số liệu liên quan đến đơn vị được kiểm toán đã thực hiện</w:t>
            </w:r>
            <w:r w:rsidRPr="00BB19EB">
              <w:rPr>
                <w:rFonts w:asciiTheme="majorHAnsi" w:hAnsiTheme="majorHAnsi" w:cstheme="majorHAnsi"/>
                <w:sz w:val="26"/>
                <w:szCs w:val="26"/>
              </w:rPr>
              <w:t xml:space="preserve">”. </w:t>
            </w:r>
          </w:p>
          <w:p w14:paraId="3D36016B" w14:textId="77777777" w:rsidR="00773776" w:rsidRPr="00BB19EB" w:rsidRDefault="00773776" w:rsidP="00773776">
            <w:pPr>
              <w:spacing w:before="120" w:after="120" w:line="240" w:lineRule="auto"/>
              <w:ind w:hanging="29"/>
              <w:jc w:val="both"/>
              <w:rPr>
                <w:rFonts w:asciiTheme="majorHAnsi" w:hAnsiTheme="majorHAnsi" w:cstheme="majorHAnsi"/>
                <w:sz w:val="26"/>
                <w:szCs w:val="26"/>
              </w:rPr>
            </w:pPr>
          </w:p>
          <w:p w14:paraId="5BE14DCC" w14:textId="77777777" w:rsidR="00773776" w:rsidRPr="00BB19EB" w:rsidRDefault="00773776" w:rsidP="00773776">
            <w:pPr>
              <w:spacing w:before="120" w:after="120" w:line="240" w:lineRule="auto"/>
              <w:ind w:hanging="29"/>
              <w:jc w:val="both"/>
              <w:rPr>
                <w:rFonts w:asciiTheme="majorHAnsi" w:hAnsiTheme="majorHAnsi" w:cstheme="majorHAnsi"/>
                <w:sz w:val="26"/>
                <w:szCs w:val="26"/>
              </w:rPr>
            </w:pPr>
          </w:p>
          <w:p w14:paraId="6D726279" w14:textId="77777777" w:rsidR="00773776" w:rsidRPr="00BB19EB" w:rsidRDefault="00773776" w:rsidP="00773776">
            <w:pPr>
              <w:spacing w:before="120" w:after="120" w:line="240" w:lineRule="auto"/>
              <w:ind w:hanging="29"/>
              <w:jc w:val="both"/>
              <w:rPr>
                <w:rFonts w:asciiTheme="majorHAnsi" w:hAnsiTheme="majorHAnsi" w:cstheme="majorHAnsi"/>
                <w:sz w:val="26"/>
                <w:szCs w:val="26"/>
              </w:rPr>
            </w:pPr>
          </w:p>
          <w:p w14:paraId="5838B437" w14:textId="77777777" w:rsidR="00773776" w:rsidRPr="00BB19EB" w:rsidRDefault="00773776" w:rsidP="00773776">
            <w:pPr>
              <w:spacing w:before="120" w:after="120" w:line="240" w:lineRule="auto"/>
              <w:ind w:hanging="29"/>
              <w:jc w:val="both"/>
              <w:rPr>
                <w:rFonts w:asciiTheme="majorHAnsi" w:hAnsiTheme="majorHAnsi" w:cstheme="majorHAnsi"/>
                <w:sz w:val="26"/>
                <w:szCs w:val="26"/>
              </w:rPr>
            </w:pPr>
          </w:p>
          <w:p w14:paraId="1266905A" w14:textId="77777777" w:rsidR="00773776" w:rsidRPr="00BB19EB" w:rsidRDefault="00773776" w:rsidP="00773776">
            <w:pPr>
              <w:spacing w:before="120" w:after="120" w:line="240" w:lineRule="auto"/>
              <w:ind w:hanging="29"/>
              <w:jc w:val="both"/>
              <w:rPr>
                <w:rFonts w:asciiTheme="majorHAnsi" w:hAnsiTheme="majorHAnsi" w:cstheme="majorHAnsi"/>
                <w:sz w:val="26"/>
                <w:szCs w:val="26"/>
              </w:rPr>
            </w:pPr>
            <w:r w:rsidRPr="00BB19EB">
              <w:rPr>
                <w:rFonts w:asciiTheme="majorHAnsi" w:hAnsiTheme="majorHAnsi" w:cstheme="majorHAnsi"/>
                <w:sz w:val="26"/>
                <w:szCs w:val="26"/>
              </w:rPr>
              <w:t xml:space="preserve">+ Đồng thời, việc Dự thảo quy định: </w:t>
            </w:r>
            <w:r w:rsidRPr="00BB19EB">
              <w:rPr>
                <w:rFonts w:asciiTheme="majorHAnsi" w:hAnsiTheme="majorHAnsi" w:cstheme="majorHAnsi"/>
                <w:i/>
                <w:sz w:val="26"/>
                <w:szCs w:val="26"/>
              </w:rPr>
              <w:t xml:space="preserve">“…thời hạn 03 ngày kể từ ngày quyết định áp dụng biện pháp này có hiệu lực thi hành” </w:t>
            </w:r>
            <w:r w:rsidRPr="00BB19EB">
              <w:rPr>
                <w:rFonts w:asciiTheme="majorHAnsi" w:hAnsiTheme="majorHAnsi" w:cstheme="majorHAnsi"/>
                <w:sz w:val="26"/>
                <w:szCs w:val="26"/>
              </w:rPr>
              <w:t>là quá ngắn để khắc phục hậu quả; cho nên đề nghị Dự thảo cần làm rõ thời hạn 03 ngày này là 03 làm việc hoặc là tăng số ngày tới 5 hoặc 7 ngày làm việc.</w:t>
            </w:r>
          </w:p>
        </w:tc>
        <w:tc>
          <w:tcPr>
            <w:tcW w:w="6120" w:type="dxa"/>
          </w:tcPr>
          <w:p w14:paraId="03BC9588"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sz w:val="26"/>
                <w:szCs w:val="26"/>
              </w:rPr>
            </w:pPr>
          </w:p>
          <w:p w14:paraId="74C124CC"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w:t>
            </w:r>
            <w:r w:rsidRPr="00BB19EB">
              <w:rPr>
                <w:rFonts w:asciiTheme="majorHAnsi" w:hAnsiTheme="majorHAnsi" w:cstheme="majorHAnsi"/>
                <w:b/>
                <w:sz w:val="26"/>
                <w:szCs w:val="26"/>
              </w:rPr>
              <w:t>Bộ Tài chính có ý kiến giải trình</w:t>
            </w:r>
            <w:r w:rsidRPr="00BB19EB">
              <w:rPr>
                <w:rFonts w:asciiTheme="majorHAnsi" w:hAnsiTheme="majorHAnsi" w:cstheme="majorHAnsi"/>
                <w:sz w:val="26"/>
                <w:szCs w:val="26"/>
              </w:rPr>
              <w:t xml:space="preserve"> v</w:t>
            </w:r>
            <w:r w:rsidRPr="00BB19EB">
              <w:rPr>
                <w:rFonts w:asciiTheme="majorHAnsi" w:hAnsiTheme="majorHAnsi" w:cstheme="majorHAnsi"/>
                <w:sz w:val="26"/>
                <w:szCs w:val="26"/>
                <w:lang w:val="vi-VN"/>
              </w:rPr>
              <w:t>ề biện pháp khắc phục hậu quả</w:t>
            </w:r>
            <w:r w:rsidRPr="00BB19EB">
              <w:rPr>
                <w:rFonts w:asciiTheme="majorHAnsi" w:hAnsiTheme="majorHAnsi" w:cstheme="majorHAnsi"/>
                <w:sz w:val="26"/>
                <w:szCs w:val="26"/>
              </w:rPr>
              <w:t xml:space="preserve"> như sau:</w:t>
            </w:r>
          </w:p>
          <w:p w14:paraId="30AD8E43" w14:textId="77777777" w:rsidR="00773776" w:rsidRPr="00BB19EB" w:rsidRDefault="00773776" w:rsidP="00773776">
            <w:pPr>
              <w:spacing w:before="120" w:after="120" w:line="240" w:lineRule="auto"/>
              <w:jc w:val="both"/>
              <w:rPr>
                <w:rFonts w:asciiTheme="majorHAnsi" w:hAnsiTheme="majorHAnsi" w:cstheme="majorHAnsi"/>
                <w:spacing w:val="-4"/>
                <w:sz w:val="26"/>
                <w:szCs w:val="26"/>
              </w:rPr>
            </w:pPr>
            <w:r w:rsidRPr="00BB19EB">
              <w:rPr>
                <w:rFonts w:asciiTheme="majorHAnsi" w:eastAsia="MS Mincho" w:hAnsiTheme="majorHAnsi" w:cstheme="majorHAnsi"/>
                <w:spacing w:val="-4"/>
                <w:sz w:val="26"/>
                <w:szCs w:val="26"/>
                <w:lang w:val="nl-NL"/>
              </w:rPr>
              <w:t xml:space="preserve">Điều </w:t>
            </w:r>
            <w:r w:rsidRPr="00BB19EB">
              <w:rPr>
                <w:rFonts w:asciiTheme="majorHAnsi" w:eastAsia="MS Mincho" w:hAnsiTheme="majorHAnsi" w:cstheme="majorHAnsi"/>
                <w:sz w:val="26"/>
                <w:szCs w:val="26"/>
              </w:rPr>
              <w:t>37</w:t>
            </w:r>
            <w:r w:rsidRPr="00BB19EB">
              <w:rPr>
                <w:rFonts w:asciiTheme="majorHAnsi" w:hAnsiTheme="majorHAnsi" w:cstheme="majorHAnsi"/>
                <w:sz w:val="26"/>
                <w:szCs w:val="26"/>
                <w:lang w:val="vi-VN"/>
              </w:rPr>
              <w:t xml:space="preserve"> quy định v</w:t>
            </w:r>
            <w:r w:rsidRPr="00BB19EB">
              <w:rPr>
                <w:rFonts w:asciiTheme="majorHAnsi" w:hAnsiTheme="majorHAnsi" w:cstheme="majorHAnsi"/>
                <w:sz w:val="26"/>
                <w:szCs w:val="26"/>
              </w:rPr>
              <w:t xml:space="preserve">i phạm </w:t>
            </w:r>
            <w:r w:rsidRPr="00BB19EB">
              <w:rPr>
                <w:rFonts w:asciiTheme="majorHAnsi" w:hAnsiTheme="majorHAnsi" w:cstheme="majorHAnsi"/>
                <w:spacing w:val="-4"/>
                <w:sz w:val="26"/>
                <w:szCs w:val="26"/>
              </w:rPr>
              <w:t>về kiểm toán công ty đại chúng, tổ chức niêm yết, tổ chức thực hiện chào bán chứng khoán ra công chúng, công ty chứng khoán, công ty đầu tư chứng khoán, quỹ và công ty quản lý quỹ</w:t>
            </w:r>
            <w:r w:rsidRPr="00BB19EB">
              <w:rPr>
                <w:rFonts w:asciiTheme="majorHAnsi" w:eastAsia="MS Mincho" w:hAnsiTheme="majorHAnsi" w:cstheme="majorHAnsi"/>
                <w:spacing w:val="-4"/>
                <w:sz w:val="26"/>
                <w:szCs w:val="26"/>
              </w:rPr>
              <w:t xml:space="preserve"> đầu tư chứng khoán</w:t>
            </w:r>
          </w:p>
          <w:p w14:paraId="0D376667" w14:textId="77777777" w:rsidR="00773776" w:rsidRPr="00BB19EB" w:rsidRDefault="00773776" w:rsidP="00773776">
            <w:pPr>
              <w:spacing w:before="120" w:after="120" w:line="240" w:lineRule="auto"/>
              <w:jc w:val="both"/>
              <w:rPr>
                <w:rFonts w:asciiTheme="majorHAnsi" w:eastAsia="MS Mincho" w:hAnsiTheme="majorHAnsi" w:cstheme="majorHAnsi"/>
                <w:spacing w:val="-4"/>
                <w:sz w:val="26"/>
                <w:szCs w:val="26"/>
                <w:lang w:val="vi-VN"/>
              </w:rPr>
            </w:pPr>
            <w:r w:rsidRPr="00BB19EB">
              <w:rPr>
                <w:rFonts w:asciiTheme="majorHAnsi" w:hAnsiTheme="majorHAnsi" w:cstheme="majorHAnsi"/>
                <w:sz w:val="26"/>
                <w:szCs w:val="26"/>
                <w:lang w:val="vi-VN"/>
              </w:rPr>
              <w:t>Khoản 4 Điều 37 quy định rõ biện pháp b</w:t>
            </w:r>
            <w:r w:rsidRPr="00BB19EB">
              <w:rPr>
                <w:rFonts w:asciiTheme="majorHAnsi" w:hAnsiTheme="majorHAnsi" w:cstheme="majorHAnsi"/>
                <w:sz w:val="26"/>
                <w:szCs w:val="26"/>
                <w:lang w:val="nl-NL"/>
              </w:rPr>
              <w:t xml:space="preserve">uộc giải trình, cung cấp thông tin, số liệu liên quan đến hoạt động kiểm toán cho Uỷ ban Chứng khoán Nhà nước </w:t>
            </w:r>
            <w:r w:rsidRPr="00BB19EB">
              <w:rPr>
                <w:rFonts w:asciiTheme="majorHAnsi" w:hAnsiTheme="majorHAnsi" w:cstheme="majorHAnsi"/>
                <w:sz w:val="26"/>
                <w:szCs w:val="26"/>
                <w:lang w:val="vi-VN"/>
              </w:rPr>
              <w:t xml:space="preserve">áp dụng </w:t>
            </w:r>
            <w:r w:rsidRPr="00BB19EB">
              <w:rPr>
                <w:rFonts w:asciiTheme="majorHAnsi" w:hAnsiTheme="majorHAnsi" w:cstheme="majorHAnsi"/>
                <w:sz w:val="26"/>
                <w:szCs w:val="26"/>
                <w:lang w:val="nl-NL"/>
              </w:rPr>
              <w:t>đối với hành vi vi phạm quy định tại Điểm c Khoản 2 Điều này</w:t>
            </w:r>
            <w:r w:rsidRPr="00BB19EB">
              <w:rPr>
                <w:rFonts w:asciiTheme="majorHAnsi" w:hAnsiTheme="majorHAnsi" w:cstheme="majorHAnsi"/>
                <w:sz w:val="26"/>
                <w:szCs w:val="26"/>
                <w:lang w:val="vi-VN"/>
              </w:rPr>
              <w:t xml:space="preserve"> (Không giải trình, cung cấp thông tin, số liệu liên quan đến hoạt động kiểm toán hoặc giải trình, cung cấp thông tin, số liệu liên quan đến hoạt động kiểm toán không kịp thời, đầy đủ, chính xác </w:t>
            </w:r>
            <w:r w:rsidRPr="00BB19EB">
              <w:rPr>
                <w:rFonts w:asciiTheme="majorHAnsi" w:hAnsiTheme="majorHAnsi" w:cstheme="majorHAnsi"/>
                <w:sz w:val="26"/>
                <w:szCs w:val="26"/>
                <w:u w:val="single"/>
                <w:lang w:val="vi-VN"/>
              </w:rPr>
              <w:t>theo yêu cầu của Uỷ ban Chứng khoán Nhà nước</w:t>
            </w:r>
            <w:r w:rsidRPr="00BB19EB">
              <w:rPr>
                <w:rFonts w:asciiTheme="majorHAnsi" w:hAnsiTheme="majorHAnsi" w:cstheme="majorHAnsi"/>
                <w:sz w:val="26"/>
                <w:szCs w:val="26"/>
                <w:lang w:val="vi-VN"/>
              </w:rPr>
              <w:t xml:space="preserve">). Như vậy, việc giải trình, cung cấp thông tin, số liệu liên quan đến hoạt động kiểm toán </w:t>
            </w:r>
            <w:r w:rsidRPr="00BB19EB">
              <w:rPr>
                <w:rFonts w:asciiTheme="majorHAnsi" w:hAnsiTheme="majorHAnsi" w:cstheme="majorHAnsi"/>
                <w:spacing w:val="-4"/>
                <w:sz w:val="26"/>
                <w:szCs w:val="26"/>
              </w:rPr>
              <w:t xml:space="preserve">công ty đại chúng, tổ chức niêm yết, tổ chức thực hiện chào bán chứng khoán ra công chúng, công ty chứng khoán, công ty </w:t>
            </w:r>
            <w:r w:rsidRPr="00BB19EB">
              <w:rPr>
                <w:rFonts w:asciiTheme="majorHAnsi" w:hAnsiTheme="majorHAnsi" w:cstheme="majorHAnsi"/>
                <w:spacing w:val="-4"/>
                <w:sz w:val="26"/>
                <w:szCs w:val="26"/>
              </w:rPr>
              <w:lastRenderedPageBreak/>
              <w:t>đầu tư chứng khoán, quỹ và công ty quản lý quỹ</w:t>
            </w:r>
            <w:r w:rsidRPr="00BB19EB">
              <w:rPr>
                <w:rFonts w:asciiTheme="majorHAnsi" w:eastAsia="MS Mincho" w:hAnsiTheme="majorHAnsi" w:cstheme="majorHAnsi"/>
                <w:spacing w:val="-4"/>
                <w:sz w:val="26"/>
                <w:szCs w:val="26"/>
              </w:rPr>
              <w:t xml:space="preserve"> đầu tư chứng khoán</w:t>
            </w:r>
            <w:r w:rsidRPr="00BB19EB">
              <w:rPr>
                <w:rFonts w:asciiTheme="majorHAnsi" w:eastAsia="MS Mincho" w:hAnsiTheme="majorHAnsi" w:cstheme="majorHAnsi"/>
                <w:spacing w:val="-4"/>
                <w:sz w:val="26"/>
                <w:szCs w:val="26"/>
                <w:lang w:val="vi-VN"/>
              </w:rPr>
              <w:t xml:space="preserve"> và trong phạm vi nội dung theo yêu cầu của UBCKNN. </w:t>
            </w:r>
          </w:p>
          <w:p w14:paraId="21602A87" w14:textId="77777777" w:rsidR="00773776" w:rsidRPr="00BB19EB" w:rsidRDefault="00773776" w:rsidP="00773776">
            <w:pPr>
              <w:tabs>
                <w:tab w:val="left" w:pos="408"/>
                <w:tab w:val="left" w:pos="1578"/>
              </w:tabs>
              <w:spacing w:before="120" w:after="120" w:line="240" w:lineRule="auto"/>
              <w:jc w:val="both"/>
              <w:rPr>
                <w:rFonts w:asciiTheme="majorHAnsi" w:eastAsia="MS Mincho" w:hAnsiTheme="majorHAnsi" w:cstheme="majorHAnsi"/>
                <w:spacing w:val="-4"/>
                <w:sz w:val="26"/>
                <w:szCs w:val="26"/>
                <w:lang w:val="vi-VN"/>
              </w:rPr>
            </w:pPr>
            <w:r w:rsidRPr="00BB19EB">
              <w:rPr>
                <w:rFonts w:asciiTheme="majorHAnsi" w:hAnsiTheme="majorHAnsi" w:cstheme="majorHAnsi"/>
                <w:sz w:val="26"/>
                <w:szCs w:val="26"/>
              </w:rPr>
              <w:t>+</w:t>
            </w:r>
            <w:r w:rsidRPr="00BB19EB">
              <w:rPr>
                <w:rFonts w:asciiTheme="majorHAnsi" w:hAnsiTheme="majorHAnsi" w:cstheme="majorHAnsi"/>
                <w:sz w:val="26"/>
                <w:szCs w:val="26"/>
                <w:lang w:val="vi-VN"/>
              </w:rPr>
              <w:t xml:space="preserve"> </w:t>
            </w:r>
            <w:r w:rsidRPr="00BB19EB">
              <w:rPr>
                <w:rFonts w:asciiTheme="majorHAnsi" w:hAnsiTheme="majorHAnsi" w:cstheme="majorHAnsi"/>
                <w:b/>
                <w:sz w:val="26"/>
                <w:szCs w:val="26"/>
              </w:rPr>
              <w:t>Bộ Tài chính tiếp thu</w:t>
            </w:r>
            <w:r w:rsidRPr="00BB19EB">
              <w:rPr>
                <w:rFonts w:asciiTheme="majorHAnsi" w:hAnsiTheme="majorHAnsi" w:cstheme="majorHAnsi"/>
                <w:sz w:val="26"/>
                <w:szCs w:val="26"/>
              </w:rPr>
              <w:t xml:space="preserve"> ý kiến về </w:t>
            </w:r>
            <w:r w:rsidRPr="00BB19EB">
              <w:rPr>
                <w:rFonts w:asciiTheme="majorHAnsi" w:eastAsia="MS Mincho" w:hAnsiTheme="majorHAnsi" w:cstheme="majorHAnsi"/>
                <w:spacing w:val="-4"/>
                <w:sz w:val="26"/>
                <w:szCs w:val="26"/>
                <w:lang w:val="vi-VN"/>
              </w:rPr>
              <w:t>thời gian khắc phục hậu quả</w:t>
            </w:r>
            <w:r w:rsidRPr="00BB19EB">
              <w:rPr>
                <w:rFonts w:asciiTheme="majorHAnsi" w:eastAsia="MS Mincho" w:hAnsiTheme="majorHAnsi" w:cstheme="majorHAnsi"/>
                <w:spacing w:val="-4"/>
                <w:sz w:val="26"/>
                <w:szCs w:val="26"/>
              </w:rPr>
              <w:t>,</w:t>
            </w:r>
            <w:r w:rsidRPr="00BB19EB">
              <w:rPr>
                <w:rFonts w:asciiTheme="majorHAnsi" w:eastAsia="MS Mincho" w:hAnsiTheme="majorHAnsi" w:cstheme="majorHAnsi"/>
                <w:spacing w:val="-4"/>
                <w:sz w:val="26"/>
                <w:szCs w:val="26"/>
                <w:lang w:val="vi-VN"/>
              </w:rPr>
              <w:t xml:space="preserve"> quy định rõ “trong thời hạn 03 ngày làm việc”</w:t>
            </w:r>
          </w:p>
          <w:p w14:paraId="014C3DDC" w14:textId="77777777" w:rsidR="00773776" w:rsidRPr="00BB19EB" w:rsidRDefault="00773776" w:rsidP="00773776">
            <w:pPr>
              <w:spacing w:before="120" w:after="120" w:line="240" w:lineRule="auto"/>
              <w:jc w:val="both"/>
              <w:rPr>
                <w:rFonts w:asciiTheme="majorHAnsi" w:hAnsiTheme="majorHAnsi" w:cstheme="majorHAnsi"/>
                <w:spacing w:val="-4"/>
                <w:sz w:val="26"/>
                <w:szCs w:val="26"/>
                <w:lang w:val="vi-VN"/>
              </w:rPr>
            </w:pPr>
          </w:p>
          <w:p w14:paraId="64EDD8F7"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sz w:val="26"/>
                <w:szCs w:val="26"/>
                <w:lang w:val="vi-VN"/>
              </w:rPr>
            </w:pPr>
          </w:p>
        </w:tc>
      </w:tr>
      <w:tr w:rsidR="00773776" w:rsidRPr="00BB19EB" w14:paraId="2345D837" w14:textId="77777777" w:rsidTr="007F326C">
        <w:tc>
          <w:tcPr>
            <w:tcW w:w="625" w:type="dxa"/>
          </w:tcPr>
          <w:p w14:paraId="6740E5C1"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FBAFA2D"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38</w:t>
            </w:r>
          </w:p>
        </w:tc>
        <w:tc>
          <w:tcPr>
            <w:tcW w:w="6570" w:type="dxa"/>
          </w:tcPr>
          <w:p w14:paraId="031C5AC1" w14:textId="77777777" w:rsidR="00773776" w:rsidRPr="00BB19EB" w:rsidRDefault="00773776" w:rsidP="00773776">
            <w:pPr>
              <w:spacing w:before="120" w:after="12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xml:space="preserve">NHNN: Chương II mục 15. </w:t>
            </w:r>
          </w:p>
          <w:p w14:paraId="71D25FBF" w14:textId="77777777" w:rsidR="00773776" w:rsidRPr="00BB19EB" w:rsidRDefault="00773776" w:rsidP="00773776">
            <w:pPr>
              <w:spacing w:before="120" w:after="120" w:line="240" w:lineRule="auto"/>
              <w:jc w:val="both"/>
              <w:rPr>
                <w:rFonts w:asciiTheme="majorHAnsi" w:hAnsiTheme="majorHAnsi" w:cstheme="majorHAnsi"/>
                <w:i/>
                <w:sz w:val="26"/>
                <w:szCs w:val="26"/>
              </w:rPr>
            </w:pPr>
            <w:r w:rsidRPr="00BB19EB">
              <w:rPr>
                <w:rFonts w:asciiTheme="majorHAnsi" w:hAnsiTheme="majorHAnsi" w:cstheme="majorHAnsi"/>
                <w:sz w:val="26"/>
                <w:szCs w:val="26"/>
              </w:rPr>
              <w:t xml:space="preserve">- Đề nghị rà soát các quy định xử phạt vi phạm hành chính về phòng, chống rửa tiền để đảm bảo phù hợp với khoản 5 Điều 2 Nghị định 81/2013/NĐ-CP ngày 19/7/2013 quy định chi tiết một số điều và biện pháp thi hành Luật xử lý vi phạm hành chính quy định: </w:t>
            </w:r>
            <w:r w:rsidRPr="00BB19EB">
              <w:rPr>
                <w:rFonts w:asciiTheme="majorHAnsi" w:hAnsiTheme="majorHAnsi" w:cstheme="majorHAnsi"/>
                <w:i/>
                <w:sz w:val="26"/>
                <w:szCs w:val="26"/>
              </w:rPr>
              <w:t xml:space="preserve">“Hành vi vi phạm hành chính phải được quy định tại các nghị định xử phạt vi phạm hành chính trong lĩnh vực quản lý nhà nước tương ứng, phù hợp với tính chất vi phạm của hành vi đó. Trường hợp hành vi vi phạm hành chính thuộc lĩnh vực này nhưng do tính chất vi phạm đặc thù của hành vi đó, thì có thể quy định và xử phạt trong nghị định xử phạt vi phạm hành chính thuộc lĩnh vực khác. Trong trường hợp này, </w:t>
            </w:r>
            <w:r w:rsidRPr="00BB19EB">
              <w:rPr>
                <w:rFonts w:asciiTheme="majorHAnsi" w:hAnsiTheme="majorHAnsi" w:cstheme="majorHAnsi"/>
                <w:i/>
                <w:sz w:val="26"/>
                <w:szCs w:val="26"/>
                <w:u w:val="single"/>
              </w:rPr>
              <w:t>hình thức, mức xử phạt quy định phải thống nhất với quy định tại Nghị định xử phạt vi phạm hành chính của lĩnh vực quản lý nhà nước tương ứng”</w:t>
            </w:r>
            <w:r w:rsidRPr="00BB19EB">
              <w:rPr>
                <w:rFonts w:asciiTheme="majorHAnsi" w:hAnsiTheme="majorHAnsi" w:cstheme="majorHAnsi"/>
                <w:i/>
                <w:sz w:val="26"/>
                <w:szCs w:val="26"/>
              </w:rPr>
              <w:t xml:space="preserve">. </w:t>
            </w:r>
          </w:p>
          <w:p w14:paraId="2EB02717"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Ví dụ: Khoản 3 Điều 40 Nghị định 88/201</w:t>
            </w:r>
            <w:r w:rsidRPr="00BB19EB">
              <w:rPr>
                <w:rFonts w:asciiTheme="majorHAnsi" w:hAnsiTheme="majorHAnsi" w:cstheme="majorHAnsi"/>
                <w:sz w:val="26"/>
                <w:szCs w:val="26"/>
                <w:lang w:val="vi-VN"/>
              </w:rPr>
              <w:t>9</w:t>
            </w:r>
            <w:r w:rsidRPr="00BB19EB">
              <w:rPr>
                <w:rFonts w:asciiTheme="majorHAnsi" w:hAnsiTheme="majorHAnsi" w:cstheme="majorHAnsi"/>
                <w:sz w:val="26"/>
                <w:szCs w:val="26"/>
              </w:rPr>
              <w:t xml:space="preserve">/NĐ-CP ngày 14/11/2019 quy định về xử phạt vi phạm hành chính trong lĩnh vực tiền tệ, ngân hàng quy định phạt tiền từ 60.000.000 </w:t>
            </w:r>
            <w:r w:rsidRPr="00BB19EB">
              <w:rPr>
                <w:rFonts w:asciiTheme="majorHAnsi" w:hAnsiTheme="majorHAnsi" w:cstheme="majorHAnsi"/>
                <w:sz w:val="26"/>
                <w:szCs w:val="26"/>
              </w:rPr>
              <w:lastRenderedPageBreak/>
              <w:t xml:space="preserve">đồng đến 100.000.000 đồng đối với hành vi </w:t>
            </w:r>
            <w:r w:rsidRPr="00BB19EB">
              <w:rPr>
                <w:rFonts w:asciiTheme="majorHAnsi" w:hAnsiTheme="majorHAnsi" w:cstheme="majorHAnsi"/>
                <w:i/>
                <w:sz w:val="26"/>
                <w:szCs w:val="26"/>
              </w:rPr>
              <w:t>“Không ban hành quy định nội bộ hoặc ban hành quy định nội bộ thiếu một hoặc một số nội dung quy định tại Điều 20 Luật Phòng, chống rửa tiền”.</w:t>
            </w:r>
            <w:r w:rsidRPr="00BB19EB">
              <w:rPr>
                <w:rFonts w:asciiTheme="majorHAnsi" w:hAnsiTheme="majorHAnsi" w:cstheme="majorHAnsi"/>
                <w:sz w:val="26"/>
                <w:szCs w:val="26"/>
              </w:rPr>
              <w:t xml:space="preserve"> </w:t>
            </w:r>
          </w:p>
          <w:p w14:paraId="36D85BC6"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Tuy nhiên, </w:t>
            </w:r>
            <w:r w:rsidRPr="00BB19EB">
              <w:rPr>
                <w:rFonts w:asciiTheme="majorHAnsi" w:hAnsiTheme="majorHAnsi" w:cstheme="majorHAnsi"/>
                <w:b/>
                <w:sz w:val="26"/>
                <w:szCs w:val="26"/>
              </w:rPr>
              <w:t>điểm c khoản 1 Điều 38</w:t>
            </w:r>
            <w:r w:rsidRPr="00BB19EB">
              <w:rPr>
                <w:rFonts w:asciiTheme="majorHAnsi" w:hAnsiTheme="majorHAnsi" w:cstheme="majorHAnsi"/>
                <w:sz w:val="26"/>
                <w:szCs w:val="26"/>
              </w:rPr>
              <w:t xml:space="preserve"> dự thảo Nghị định quy định </w:t>
            </w:r>
            <w:r w:rsidRPr="00BB19EB">
              <w:rPr>
                <w:rFonts w:asciiTheme="majorHAnsi" w:hAnsiTheme="majorHAnsi" w:cstheme="majorHAnsi"/>
                <w:i/>
                <w:sz w:val="26"/>
                <w:szCs w:val="26"/>
              </w:rPr>
              <w:t>“Phạt tiền từ 40.000.000 đồng đến 80.000.000 đồng đối với hành vi không ban hành và tuân thủ quy định nội bộ về phòng, chống rửa tiền”.</w:t>
            </w:r>
            <w:r w:rsidRPr="00BB19EB">
              <w:rPr>
                <w:rFonts w:asciiTheme="majorHAnsi" w:hAnsiTheme="majorHAnsi" w:cstheme="majorHAnsi"/>
                <w:sz w:val="26"/>
                <w:szCs w:val="26"/>
              </w:rPr>
              <w:t xml:space="preserve"> </w:t>
            </w:r>
          </w:p>
          <w:p w14:paraId="25457A2C"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Theo đó, có sự không thống nhất về mức xử phạt đối với hành vi không ban hành quy định nội bộ về phòng, chống rửa tiền quy định tại dự thảo Nghị định với Nghị định 88/2014/NĐ-CP. </w:t>
            </w:r>
          </w:p>
          <w:p w14:paraId="756CA925"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 Đề nghị xem xét bổ sung quy định xử lý vi phạm hành chính đối với các hành vi vi phạm quy định về </w:t>
            </w:r>
            <w:r w:rsidRPr="00BB19EB">
              <w:rPr>
                <w:rFonts w:asciiTheme="majorHAnsi" w:hAnsiTheme="majorHAnsi" w:cstheme="majorHAnsi"/>
                <w:i/>
                <w:sz w:val="26"/>
                <w:szCs w:val="26"/>
              </w:rPr>
              <w:t>phòng, chống tài trợ khủng bố</w:t>
            </w:r>
            <w:r w:rsidRPr="00BB19EB">
              <w:rPr>
                <w:rFonts w:asciiTheme="majorHAnsi" w:hAnsiTheme="majorHAnsi" w:cstheme="majorHAnsi"/>
                <w:sz w:val="26"/>
                <w:szCs w:val="26"/>
              </w:rPr>
              <w:t xml:space="preserve"> trong lĩnh vực chứng khoán và thị trường chứng khoán (hành vi vi phạm hành chính, hình thức xử phạt, biện pháp khắc phục hậu quả...). </w:t>
            </w:r>
          </w:p>
        </w:tc>
        <w:tc>
          <w:tcPr>
            <w:tcW w:w="6120" w:type="dxa"/>
          </w:tcPr>
          <w:p w14:paraId="64A1F55D"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b/>
                <w:sz w:val="26"/>
                <w:szCs w:val="26"/>
                <w:lang w:val="vi-VN"/>
              </w:rPr>
            </w:pPr>
          </w:p>
          <w:p w14:paraId="344ED39E" w14:textId="77777777" w:rsidR="00773776" w:rsidRPr="00BB19EB" w:rsidRDefault="00773776" w:rsidP="00773776">
            <w:pPr>
              <w:tabs>
                <w:tab w:val="left" w:pos="408"/>
                <w:tab w:val="left" w:pos="1578"/>
              </w:tabs>
              <w:spacing w:before="120" w:after="120" w:line="240" w:lineRule="auto"/>
              <w:jc w:val="both"/>
              <w:rPr>
                <w:rFonts w:asciiTheme="majorHAnsi" w:hAnsiTheme="majorHAnsi" w:cstheme="majorHAnsi"/>
                <w:sz w:val="26"/>
                <w:szCs w:val="26"/>
                <w:lang w:val="vi-VN"/>
              </w:rPr>
            </w:pPr>
            <w:r w:rsidRPr="00BB19EB">
              <w:rPr>
                <w:rFonts w:asciiTheme="majorHAnsi" w:hAnsiTheme="majorHAnsi" w:cstheme="majorHAnsi"/>
                <w:b/>
                <w:sz w:val="26"/>
                <w:szCs w:val="26"/>
              </w:rPr>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w:t>
            </w:r>
            <w:r w:rsidRPr="00BB19EB">
              <w:rPr>
                <w:rFonts w:asciiTheme="majorHAnsi" w:hAnsiTheme="majorHAnsi" w:cstheme="majorHAnsi"/>
                <w:sz w:val="26"/>
                <w:szCs w:val="26"/>
                <w:lang w:val="vi-VN"/>
              </w:rPr>
              <w:t xml:space="preserve"> rà soát toàn bộ các quy định tại dự thảo, đảm bảo quy định thống nhất, tương đồng mức phạt với cùng hành vi vi phạm về phòng, chống rửa tiền quy định tại </w:t>
            </w:r>
            <w:r w:rsidRPr="00BB19EB">
              <w:rPr>
                <w:rFonts w:asciiTheme="majorHAnsi" w:hAnsiTheme="majorHAnsi" w:cstheme="majorHAnsi"/>
                <w:sz w:val="26"/>
                <w:szCs w:val="26"/>
              </w:rPr>
              <w:t>Nghị định 88/201</w:t>
            </w:r>
            <w:r w:rsidRPr="00BB19EB">
              <w:rPr>
                <w:rFonts w:asciiTheme="majorHAnsi" w:hAnsiTheme="majorHAnsi" w:cstheme="majorHAnsi"/>
                <w:sz w:val="26"/>
                <w:szCs w:val="26"/>
                <w:lang w:val="vi-VN"/>
              </w:rPr>
              <w:t>9</w:t>
            </w:r>
            <w:r w:rsidRPr="00BB19EB">
              <w:rPr>
                <w:rFonts w:asciiTheme="majorHAnsi" w:hAnsiTheme="majorHAnsi" w:cstheme="majorHAnsi"/>
                <w:sz w:val="26"/>
                <w:szCs w:val="26"/>
              </w:rPr>
              <w:t>/NĐ-CP ngày 14/11/2019 quy định về xử phạt vi phạm hành chính trong lĩnh vực tiền tệ, ngân h</w:t>
            </w:r>
            <w:r w:rsidRPr="00BB19EB">
              <w:rPr>
                <w:rFonts w:asciiTheme="majorHAnsi" w:hAnsiTheme="majorHAnsi" w:cstheme="majorHAnsi"/>
                <w:sz w:val="26"/>
                <w:szCs w:val="26"/>
                <w:lang w:val="vi-VN"/>
              </w:rPr>
              <w:t>à</w:t>
            </w:r>
            <w:r w:rsidRPr="00BB19EB">
              <w:rPr>
                <w:rFonts w:asciiTheme="majorHAnsi" w:hAnsiTheme="majorHAnsi" w:cstheme="majorHAnsi"/>
                <w:sz w:val="26"/>
                <w:szCs w:val="26"/>
              </w:rPr>
              <w:t>ng</w:t>
            </w:r>
            <w:r w:rsidRPr="00BB19EB">
              <w:rPr>
                <w:rFonts w:asciiTheme="majorHAnsi" w:hAnsiTheme="majorHAnsi" w:cstheme="majorHAnsi"/>
                <w:sz w:val="26"/>
                <w:szCs w:val="26"/>
                <w:lang w:val="vi-VN"/>
              </w:rPr>
              <w:t xml:space="preserve">; đảm bảo </w:t>
            </w:r>
            <w:r w:rsidRPr="00BB19EB">
              <w:rPr>
                <w:rFonts w:asciiTheme="majorHAnsi" w:hAnsiTheme="majorHAnsi" w:cstheme="majorHAnsi"/>
                <w:sz w:val="26"/>
                <w:szCs w:val="26"/>
              </w:rPr>
              <w:t>phù hợp với khoản 5 Điều 2 Nghị định 81/2013/NĐ-CP ngày 19/7/2013 quy định chi tiết một số điều và biện pháp thi hành Luật xử lý vi phạm hành chính</w:t>
            </w:r>
            <w:r w:rsidRPr="00BB19EB">
              <w:rPr>
                <w:rFonts w:asciiTheme="majorHAnsi" w:hAnsiTheme="majorHAnsi" w:cstheme="majorHAnsi"/>
                <w:sz w:val="26"/>
                <w:szCs w:val="26"/>
                <w:lang w:val="vi-VN"/>
              </w:rPr>
              <w:t>.</w:t>
            </w:r>
          </w:p>
          <w:p w14:paraId="4F191E47"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11AB6762"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7A9C90E"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47930F9A"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6FCA67FA"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4303C447"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028DA559"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0F0CFABC"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FFBC900"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95AF983"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322301D0"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04095FB5"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76A95FBE"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5ACAF6AE"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37665863"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6C59AC5F"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p>
          <w:p w14:paraId="4736B39E"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w:t>
            </w:r>
            <w:r w:rsidRPr="00BB19EB">
              <w:rPr>
                <w:rFonts w:asciiTheme="majorHAnsi" w:hAnsiTheme="majorHAnsi" w:cstheme="majorHAnsi"/>
                <w:b/>
                <w:sz w:val="26"/>
                <w:szCs w:val="26"/>
              </w:rPr>
              <w:t xml:space="preserve">, </w:t>
            </w:r>
            <w:r w:rsidRPr="00BB19EB">
              <w:rPr>
                <w:rFonts w:asciiTheme="majorHAnsi" w:hAnsiTheme="majorHAnsi" w:cstheme="majorHAnsi"/>
                <w:sz w:val="26"/>
                <w:szCs w:val="26"/>
              </w:rPr>
              <w:t>bổ sung hành vi và chế tài xử phạt vi phạm quy định về phòng, chống tài trợ khủng bố tại dự thảo Nghị định trên cơ sở tham khảo hành vi và chế tài xử phạt trong lĩnh vực kinh doanh bảo hiểm quy định tại Nghị định 80/2019/NĐ-CP, cụ thể bổ sung 01 khoản (khoản 6) như sau:</w:t>
            </w:r>
          </w:p>
          <w:p w14:paraId="18959F06"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i/>
                <w:sz w:val="26"/>
                <w:szCs w:val="26"/>
                <w:u w:val="single"/>
              </w:rPr>
            </w:pPr>
            <w:r w:rsidRPr="00BB19EB">
              <w:rPr>
                <w:rFonts w:asciiTheme="majorHAnsi" w:hAnsiTheme="majorHAnsi" w:cstheme="majorHAnsi"/>
                <w:i/>
                <w:sz w:val="26"/>
                <w:szCs w:val="26"/>
                <w:u w:val="single"/>
              </w:rPr>
              <w:t>6. Công ty chứng khoán, công ty quản lý quỹ đầu tư chứng khoán thực hiện hành vi vi phạm quy định về chống tài trợ khủng bố thì bị xử phạt như sau:</w:t>
            </w:r>
          </w:p>
          <w:p w14:paraId="3F026EDD"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i/>
                <w:sz w:val="26"/>
                <w:szCs w:val="26"/>
                <w:u w:val="single"/>
              </w:rPr>
            </w:pPr>
            <w:r w:rsidRPr="00BB19EB">
              <w:rPr>
                <w:rFonts w:asciiTheme="majorHAnsi" w:hAnsiTheme="majorHAnsi" w:cstheme="majorHAnsi"/>
                <w:i/>
                <w:sz w:val="26"/>
                <w:szCs w:val="26"/>
                <w:u w:val="single"/>
              </w:rPr>
              <w:t>a) Phạt tiền từ 20.000.000 đồng đến 40.000.000 đồng đối với hành vi không áp dụng các biện pháp nhận biết, cập nhật thông tin nhận biết khách hàng theo quy định tại Điều 34 Luật Phòng, chống khủng bố;</w:t>
            </w:r>
          </w:p>
          <w:p w14:paraId="5B63EB47"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i/>
                <w:sz w:val="26"/>
                <w:szCs w:val="26"/>
                <w:u w:val="single"/>
              </w:rPr>
              <w:lastRenderedPageBreak/>
              <w:t>b) Phạt tiền từ 80.000.000 đồng đến 100.000.000 đồng đối với hành vi không tố giác tài trợ khủng bố.</w:t>
            </w:r>
          </w:p>
        </w:tc>
      </w:tr>
      <w:tr w:rsidR="00773776" w:rsidRPr="00BB19EB" w14:paraId="4AAD179B" w14:textId="77777777" w:rsidTr="007F326C">
        <w:tc>
          <w:tcPr>
            <w:tcW w:w="625" w:type="dxa"/>
          </w:tcPr>
          <w:p w14:paraId="49846C27"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7835FA84"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38</w:t>
            </w:r>
          </w:p>
        </w:tc>
        <w:tc>
          <w:tcPr>
            <w:tcW w:w="6570" w:type="dxa"/>
          </w:tcPr>
          <w:p w14:paraId="49D89ECD"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 BNG: </w:t>
            </w:r>
            <w:r w:rsidRPr="00BB19EB">
              <w:rPr>
                <w:rFonts w:asciiTheme="majorHAnsi" w:hAnsiTheme="majorHAnsi" w:cstheme="majorHAnsi"/>
                <w:sz w:val="26"/>
                <w:szCs w:val="26"/>
              </w:rPr>
              <w:t xml:space="preserve">Về đánh giá hành vi vi phạm quy định về phòng chống rửa tiền trong lĩnh vực chứng khoán và thị trường chứng khoán (Điều 38, dự thảo Nghị định). Bộ Ngoại giao xin cung cấp thông tin như sau: </w:t>
            </w:r>
          </w:p>
          <w:p w14:paraId="1650FA43"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Trong khuôn khổ Chương trình đánh giá đa phương của nhóm Châu Á – Thái Bình Dương về chống rửa tiền (Nhóm APG), đối với cơ chế phòng chống rửa tiền, tài trợ khủng bố của Việt Nam, lĩnh vực chứng khoán của Việt Nam được coi là một trong các ngành nghề có nguy cơ cao về rửa tiền và tài trợ khủng bố. Bên cạnh đó, Đoàn đánh giá quốc tế đã nhiều lần nêu quan điểm các chế tài xử phạt của Việt Nam đối với các hành vi vi phạm nghĩa vụ về phòng chống rửa tiền và tài trợ khủng bố là không đủ tính răn</w:t>
            </w:r>
            <w:r w:rsidRPr="00BB19EB">
              <w:rPr>
                <w:rFonts w:asciiTheme="majorHAnsi" w:hAnsiTheme="majorHAnsi" w:cstheme="majorHAnsi"/>
                <w:sz w:val="26"/>
                <w:szCs w:val="26"/>
                <w:lang w:val="vi-VN"/>
              </w:rPr>
              <w:t xml:space="preserve"> đe</w:t>
            </w:r>
            <w:r w:rsidRPr="00BB19EB">
              <w:rPr>
                <w:rFonts w:asciiTheme="majorHAnsi" w:hAnsiTheme="majorHAnsi" w:cstheme="majorHAnsi"/>
                <w:sz w:val="26"/>
                <w:szCs w:val="26"/>
              </w:rPr>
              <w:t xml:space="preserve"> đặc biệt thiếu chế tài về đình chỉ hoạt động của các tổ chức vi phạm. Do đó, Bộ Ngoại giao nhận thấy cơ quan chủ trì xây dựng nghị định cần cân nhắc về tính răn đe của các chế tài xử phạt đối với các tổ chức vi phạm nghĩa vụ quy định tại Điều 38, bổ sung hình thức xử phạt đình chỉ hoạt động kinh doanh hoặc tước giấy phép kinh doanh đối với các vi phạm gây hậu quả nghiêm trọng, phủ hợp với quy định tại Điều 25 Luật Xử lý vi phạm hành chính năm 2012. </w:t>
            </w:r>
          </w:p>
        </w:tc>
        <w:tc>
          <w:tcPr>
            <w:tcW w:w="6120" w:type="dxa"/>
          </w:tcPr>
          <w:p w14:paraId="3B9DA35F" w14:textId="77777777" w:rsidR="00773776" w:rsidRPr="00BB19EB" w:rsidRDefault="00773776" w:rsidP="00773776">
            <w:pPr>
              <w:spacing w:before="120" w:after="120" w:line="320" w:lineRule="exact"/>
              <w:jc w:val="both"/>
              <w:rPr>
                <w:rFonts w:asciiTheme="majorHAnsi" w:hAnsiTheme="majorHAnsi" w:cstheme="majorHAnsi"/>
                <w:sz w:val="26"/>
                <w:szCs w:val="26"/>
                <w:lang w:val="vi-VN"/>
              </w:rPr>
            </w:pPr>
            <w:r w:rsidRPr="00BB19EB">
              <w:rPr>
                <w:rFonts w:asciiTheme="majorHAnsi" w:hAnsiTheme="majorHAnsi" w:cstheme="majorHAnsi"/>
                <w:b/>
                <w:sz w:val="26"/>
                <w:szCs w:val="26"/>
              </w:rPr>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w:t>
            </w:r>
            <w:r w:rsidRPr="00BB19EB">
              <w:rPr>
                <w:rFonts w:asciiTheme="majorHAnsi" w:hAnsiTheme="majorHAnsi" w:cstheme="majorHAnsi"/>
                <w:sz w:val="26"/>
                <w:szCs w:val="26"/>
                <w:lang w:val="nl-NL"/>
              </w:rPr>
              <w:t>bổ sung</w:t>
            </w:r>
            <w:r w:rsidRPr="00BB19EB">
              <w:rPr>
                <w:rFonts w:asciiTheme="majorHAnsi" w:hAnsiTheme="majorHAnsi" w:cstheme="majorHAnsi"/>
                <w:sz w:val="26"/>
                <w:szCs w:val="26"/>
                <w:lang w:val="vi-VN"/>
              </w:rPr>
              <w:t xml:space="preserve"> hình thức xử phạt bổ sung là </w:t>
            </w:r>
            <w:r w:rsidRPr="00BB19EB">
              <w:rPr>
                <w:rFonts w:asciiTheme="majorHAnsi" w:hAnsiTheme="majorHAnsi" w:cstheme="majorHAnsi"/>
                <w:i/>
                <w:sz w:val="26"/>
                <w:szCs w:val="26"/>
                <w:lang w:val="vi-VN"/>
              </w:rPr>
              <w:t>“</w:t>
            </w:r>
            <w:r w:rsidRPr="00BB19EB">
              <w:rPr>
                <w:rFonts w:asciiTheme="majorHAnsi" w:eastAsia="MS Mincho" w:hAnsiTheme="majorHAnsi" w:cstheme="majorHAnsi"/>
                <w:i/>
                <w:sz w:val="26"/>
                <w:szCs w:val="26"/>
                <w:lang w:val="nl-NL"/>
              </w:rPr>
              <w:t xml:space="preserve">Đình chỉ hoạt động </w:t>
            </w:r>
            <w:r w:rsidRPr="00BB19EB">
              <w:rPr>
                <w:rFonts w:asciiTheme="majorHAnsi" w:hAnsiTheme="majorHAnsi" w:cstheme="majorHAnsi"/>
                <w:i/>
                <w:sz w:val="26"/>
                <w:szCs w:val="26"/>
                <w:lang w:val="nl-NL"/>
              </w:rPr>
              <w:t>kinh doanh, dịch vụ chứng khoán trong thời hạn từ 01 tháng đến 03 tháng</w:t>
            </w:r>
            <w:r w:rsidRPr="00BB19EB">
              <w:rPr>
                <w:rFonts w:asciiTheme="majorHAnsi" w:hAnsiTheme="majorHAnsi" w:cstheme="majorHAnsi"/>
                <w:i/>
                <w:sz w:val="26"/>
                <w:szCs w:val="26"/>
                <w:lang w:val="vi-VN"/>
              </w:rPr>
              <w:t>”</w:t>
            </w:r>
            <w:r w:rsidRPr="00BB19EB">
              <w:rPr>
                <w:rFonts w:asciiTheme="majorHAnsi" w:hAnsiTheme="majorHAnsi" w:cstheme="majorHAnsi"/>
                <w:sz w:val="26"/>
                <w:szCs w:val="26"/>
                <w:lang w:val="nl-NL"/>
              </w:rPr>
              <w:t xml:space="preserve"> </w:t>
            </w:r>
            <w:r w:rsidRPr="00BB19EB">
              <w:rPr>
                <w:rFonts w:asciiTheme="majorHAnsi" w:eastAsia="MS Mincho" w:hAnsiTheme="majorHAnsi" w:cstheme="majorHAnsi"/>
                <w:sz w:val="26"/>
                <w:szCs w:val="26"/>
                <w:lang w:val="nl-NL"/>
              </w:rPr>
              <w:t xml:space="preserve">đối với </w:t>
            </w:r>
            <w:r w:rsidRPr="00BB19EB">
              <w:rPr>
                <w:rFonts w:asciiTheme="majorHAnsi" w:eastAsia="MS Mincho" w:hAnsiTheme="majorHAnsi" w:cstheme="majorHAnsi"/>
                <w:sz w:val="26"/>
                <w:szCs w:val="26"/>
                <w:lang w:val="vi-VN"/>
              </w:rPr>
              <w:t xml:space="preserve">các </w:t>
            </w:r>
            <w:r w:rsidRPr="00BB19EB">
              <w:rPr>
                <w:rFonts w:asciiTheme="majorHAnsi" w:hAnsiTheme="majorHAnsi" w:cstheme="majorHAnsi"/>
                <w:sz w:val="26"/>
                <w:szCs w:val="26"/>
                <w:lang w:val="nl-NL"/>
              </w:rPr>
              <w:t xml:space="preserve">hành vi vi phạm quy định về các hành vi bị cấm trong phòng, chống rửa tiền tại </w:t>
            </w:r>
            <w:r w:rsidRPr="00BB19EB">
              <w:rPr>
                <w:rFonts w:asciiTheme="majorHAnsi" w:eastAsia="MS Mincho" w:hAnsiTheme="majorHAnsi" w:cstheme="majorHAnsi"/>
                <w:spacing w:val="-6"/>
                <w:sz w:val="26"/>
                <w:szCs w:val="26"/>
                <w:lang w:val="nl-NL"/>
              </w:rPr>
              <w:t>Khoản</w:t>
            </w:r>
            <w:r w:rsidRPr="00BB19EB">
              <w:rPr>
                <w:rFonts w:asciiTheme="majorHAnsi" w:hAnsiTheme="majorHAnsi" w:cstheme="majorHAnsi"/>
                <w:sz w:val="26"/>
                <w:szCs w:val="26"/>
                <w:lang w:val="nl-NL"/>
              </w:rPr>
              <w:t xml:space="preserve"> </w:t>
            </w:r>
            <w:r w:rsidRPr="00BB19EB">
              <w:rPr>
                <w:rFonts w:asciiTheme="majorHAnsi" w:hAnsiTheme="majorHAnsi" w:cstheme="majorHAnsi"/>
                <w:sz w:val="26"/>
                <w:szCs w:val="26"/>
                <w:lang w:val="vi-VN"/>
              </w:rPr>
              <w:t>4</w:t>
            </w:r>
            <w:r w:rsidRPr="00BB19EB">
              <w:rPr>
                <w:rFonts w:asciiTheme="majorHAnsi" w:hAnsiTheme="majorHAnsi" w:cstheme="majorHAnsi"/>
                <w:sz w:val="26"/>
                <w:szCs w:val="26"/>
                <w:lang w:val="nl-NL"/>
              </w:rPr>
              <w:t xml:space="preserve"> Điều</w:t>
            </w:r>
            <w:r w:rsidRPr="00BB19EB">
              <w:rPr>
                <w:rFonts w:asciiTheme="majorHAnsi" w:hAnsiTheme="majorHAnsi" w:cstheme="majorHAnsi"/>
                <w:sz w:val="26"/>
                <w:szCs w:val="26"/>
                <w:lang w:val="vi-VN"/>
              </w:rPr>
              <w:t xml:space="preserve"> 38 dự thảo Nghị định</w:t>
            </w:r>
            <w:r w:rsidRPr="00BB19EB">
              <w:rPr>
                <w:rFonts w:asciiTheme="majorHAnsi" w:hAnsiTheme="majorHAnsi" w:cstheme="majorHAnsi"/>
                <w:sz w:val="26"/>
                <w:szCs w:val="26"/>
              </w:rPr>
              <w:t>.</w:t>
            </w:r>
          </w:p>
          <w:p w14:paraId="299154D8" w14:textId="77777777" w:rsidR="00773776" w:rsidRPr="00BB19EB" w:rsidRDefault="00773776" w:rsidP="00773776">
            <w:pPr>
              <w:spacing w:before="120" w:after="120" w:line="320" w:lineRule="exact"/>
              <w:ind w:firstLine="720"/>
              <w:jc w:val="both"/>
              <w:rPr>
                <w:rFonts w:asciiTheme="majorHAnsi" w:hAnsiTheme="majorHAnsi" w:cstheme="majorHAnsi"/>
                <w:sz w:val="26"/>
                <w:szCs w:val="26"/>
                <w:lang w:val="vi-VN"/>
              </w:rPr>
            </w:pPr>
          </w:p>
          <w:p w14:paraId="4770BA6F"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p>
        </w:tc>
      </w:tr>
      <w:tr w:rsidR="00773776" w:rsidRPr="00BB19EB" w14:paraId="7D906E02" w14:textId="77777777" w:rsidTr="007F326C">
        <w:tc>
          <w:tcPr>
            <w:tcW w:w="625" w:type="dxa"/>
          </w:tcPr>
          <w:p w14:paraId="6D6F62A2"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6527CC12"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38</w:t>
            </w:r>
          </w:p>
        </w:tc>
        <w:tc>
          <w:tcPr>
            <w:tcW w:w="6570" w:type="dxa"/>
          </w:tcPr>
          <w:p w14:paraId="42CCCC0B"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i/>
                <w:sz w:val="26"/>
                <w:szCs w:val="26"/>
              </w:rPr>
            </w:pPr>
            <w:r w:rsidRPr="00BB19EB">
              <w:rPr>
                <w:rFonts w:asciiTheme="majorHAnsi" w:hAnsiTheme="majorHAnsi" w:cstheme="majorHAnsi"/>
                <w:b/>
                <w:sz w:val="26"/>
                <w:szCs w:val="26"/>
              </w:rPr>
              <w:t xml:space="preserve">- UBGSTCQG: </w:t>
            </w:r>
            <w:r w:rsidRPr="00BB19EB">
              <w:rPr>
                <w:rFonts w:asciiTheme="majorHAnsi" w:hAnsiTheme="majorHAnsi" w:cstheme="majorHAnsi"/>
                <w:sz w:val="26"/>
                <w:szCs w:val="26"/>
              </w:rPr>
              <w:t>Chương II</w:t>
            </w:r>
            <w:r w:rsidRPr="00BB19EB">
              <w:rPr>
                <w:rFonts w:asciiTheme="majorHAnsi" w:hAnsiTheme="majorHAnsi" w:cstheme="majorHAnsi"/>
                <w:i/>
                <w:sz w:val="26"/>
                <w:szCs w:val="26"/>
              </w:rPr>
              <w:t xml:space="preserve">. Mục 15 (Hành vi vi phạm quy định về phòng chống rửa tiền trong lĩnh vực chung khoán và thị trường chứng khoán) </w:t>
            </w:r>
          </w:p>
          <w:p w14:paraId="45BCA55A" w14:textId="77777777" w:rsidR="00773776" w:rsidRPr="00BB19EB" w:rsidRDefault="00773776" w:rsidP="00773776">
            <w:pPr>
              <w:spacing w:before="120" w:after="120" w:line="240" w:lineRule="auto"/>
              <w:jc w:val="both"/>
              <w:rPr>
                <w:rFonts w:asciiTheme="majorHAnsi" w:hAnsiTheme="majorHAnsi" w:cstheme="majorHAnsi"/>
                <w:sz w:val="26"/>
                <w:szCs w:val="26"/>
              </w:rPr>
            </w:pPr>
            <w:r w:rsidRPr="00BB19EB">
              <w:rPr>
                <w:rFonts w:asciiTheme="majorHAnsi" w:hAnsiTheme="majorHAnsi" w:cstheme="majorHAnsi"/>
                <w:sz w:val="26"/>
                <w:szCs w:val="26"/>
              </w:rPr>
              <w:t xml:space="preserve">1. </w:t>
            </w:r>
            <w:r w:rsidRPr="00BB19EB">
              <w:rPr>
                <w:rFonts w:asciiTheme="majorHAnsi" w:hAnsiTheme="majorHAnsi" w:cstheme="majorHAnsi"/>
                <w:b/>
                <w:sz w:val="26"/>
                <w:szCs w:val="26"/>
              </w:rPr>
              <w:t>Điểm c Khoản 2 Điều 38</w:t>
            </w:r>
            <w:r w:rsidRPr="00BB19EB">
              <w:rPr>
                <w:rFonts w:asciiTheme="majorHAnsi" w:hAnsiTheme="majorHAnsi" w:cstheme="majorHAnsi"/>
                <w:sz w:val="26"/>
                <w:szCs w:val="26"/>
              </w:rPr>
              <w:t xml:space="preserve"> (Hành vi vi phạm quy định về phòng chống rửa tiền trong lĩnh vực chứng khoán và thị </w:t>
            </w:r>
            <w:r w:rsidRPr="00BB19EB">
              <w:rPr>
                <w:rFonts w:asciiTheme="majorHAnsi" w:hAnsiTheme="majorHAnsi" w:cstheme="majorHAnsi"/>
                <w:sz w:val="26"/>
                <w:szCs w:val="26"/>
              </w:rPr>
              <w:lastRenderedPageBreak/>
              <w:t xml:space="preserve">trường chứng khoán) xem xét sửa đổi, bổ sung như sau: </w:t>
            </w:r>
            <w:r w:rsidRPr="00BB19EB">
              <w:rPr>
                <w:rFonts w:asciiTheme="majorHAnsi" w:hAnsiTheme="majorHAnsi" w:cstheme="majorHAnsi"/>
                <w:i/>
                <w:sz w:val="26"/>
                <w:szCs w:val="26"/>
              </w:rPr>
              <w:t xml:space="preserve">“Phạt tiền từ 200.000.000 đồng đến 250.000.000 đồng đối với hành vị tổ chức hoặc tạo điều kiện thực hiện hành vi rửa tiền mà </w:t>
            </w:r>
            <w:r w:rsidRPr="00BB19EB">
              <w:rPr>
                <w:rFonts w:asciiTheme="majorHAnsi" w:hAnsiTheme="majorHAnsi" w:cstheme="majorHAnsi"/>
                <w:i/>
                <w:sz w:val="26"/>
                <w:szCs w:val="26"/>
                <w:u w:val="single"/>
              </w:rPr>
              <w:t>chưa tới mức</w:t>
            </w:r>
            <w:r w:rsidRPr="00BB19EB">
              <w:rPr>
                <w:rFonts w:asciiTheme="majorHAnsi" w:hAnsiTheme="majorHAnsi" w:cstheme="majorHAnsi"/>
                <w:i/>
                <w:sz w:val="26"/>
                <w:szCs w:val="26"/>
              </w:rPr>
              <w:t xml:space="preserve"> bị truy cứu trách nhiệm hình sự”</w:t>
            </w:r>
            <w:r w:rsidRPr="00BB19EB">
              <w:rPr>
                <w:rFonts w:asciiTheme="majorHAnsi" w:hAnsiTheme="majorHAnsi" w:cstheme="majorHAnsi"/>
                <w:sz w:val="26"/>
                <w:szCs w:val="26"/>
              </w:rPr>
              <w:t xml:space="preserve">. </w:t>
            </w:r>
          </w:p>
        </w:tc>
        <w:tc>
          <w:tcPr>
            <w:tcW w:w="6120" w:type="dxa"/>
          </w:tcPr>
          <w:p w14:paraId="712041FD"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b/>
                <w:sz w:val="26"/>
                <w:szCs w:val="26"/>
                <w:lang w:val="vi-VN"/>
              </w:rPr>
            </w:pPr>
            <w:r w:rsidRPr="00BB19EB">
              <w:rPr>
                <w:rFonts w:asciiTheme="majorHAnsi" w:hAnsiTheme="majorHAnsi" w:cstheme="majorHAnsi"/>
                <w:b/>
                <w:sz w:val="26"/>
                <w:szCs w:val="26"/>
              </w:rPr>
              <w:lastRenderedPageBreak/>
              <w:t xml:space="preserve">- </w:t>
            </w:r>
            <w:r w:rsidRPr="00BB19EB">
              <w:rPr>
                <w:rFonts w:asciiTheme="majorHAnsi" w:hAnsiTheme="majorHAnsi" w:cstheme="majorHAnsi"/>
                <w:b/>
                <w:sz w:val="26"/>
                <w:szCs w:val="26"/>
                <w:lang w:val="vi-VN"/>
              </w:rPr>
              <w:t>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 hoàn chỉnh</w:t>
            </w:r>
          </w:p>
        </w:tc>
      </w:tr>
      <w:tr w:rsidR="00773776" w:rsidRPr="00BB19EB" w14:paraId="6D893F8B" w14:textId="77777777" w:rsidTr="007F326C">
        <w:tc>
          <w:tcPr>
            <w:tcW w:w="625" w:type="dxa"/>
          </w:tcPr>
          <w:p w14:paraId="28D94088"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318D7A59"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40</w:t>
            </w:r>
          </w:p>
        </w:tc>
        <w:tc>
          <w:tcPr>
            <w:tcW w:w="6570" w:type="dxa"/>
          </w:tcPr>
          <w:p w14:paraId="1B9B731D"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b/>
                <w:sz w:val="26"/>
                <w:szCs w:val="26"/>
              </w:rPr>
              <w:t xml:space="preserve">- Bộ NNPTNT: </w:t>
            </w:r>
            <w:r w:rsidRPr="00BB19EB">
              <w:rPr>
                <w:rFonts w:asciiTheme="majorHAnsi" w:hAnsiTheme="majorHAnsi" w:cstheme="majorHAnsi"/>
                <w:sz w:val="26"/>
                <w:szCs w:val="26"/>
              </w:rPr>
              <w:t>Về thẩm quyền xử phạt vi phạm hành chính (Điều 40 dự thảo Nghị định)</w:t>
            </w:r>
          </w:p>
          <w:p w14:paraId="359BDDA7"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rPr>
            </w:pPr>
            <w:r w:rsidRPr="00BB19EB">
              <w:rPr>
                <w:rFonts w:asciiTheme="majorHAnsi" w:hAnsiTheme="majorHAnsi" w:cstheme="majorHAnsi"/>
                <w:sz w:val="26"/>
                <w:szCs w:val="26"/>
              </w:rPr>
              <w:t xml:space="preserve">+ Đề nghị quy định rõ thẩm quyền xử phạt vi phạm hành chính của từng chức danh đối với từng điều khoản cụ thể, để đảm bảo phù hợp với quy định tại Khoản 3 Điều 5 Nghị định 81/2013/NĐ-CP của Chính phủ quy định chi tiết một số điều và biện pháp thi hành Luật xử lý vi phạm hành chính (đã được sửa đổi, bổ sung bời Nghị định số 97/20017/NĐ-CP ngày 18/8/2017 của Chính phủ). </w:t>
            </w:r>
          </w:p>
          <w:p w14:paraId="37931966"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b/>
                <w:sz w:val="26"/>
                <w:szCs w:val="26"/>
              </w:rPr>
            </w:pPr>
            <w:r w:rsidRPr="00BB19EB">
              <w:rPr>
                <w:rFonts w:asciiTheme="majorHAnsi" w:hAnsiTheme="majorHAnsi" w:cstheme="majorHAnsi"/>
                <w:sz w:val="26"/>
                <w:szCs w:val="26"/>
              </w:rPr>
              <w:t>+ Đề nghị xem xét bổ sung thẩm quyền xử phạt vi phạm hành chính của các chức danh khác ngoài các chức danh quy định tại Điều 40 dự thảo Nghị định.</w:t>
            </w:r>
          </w:p>
        </w:tc>
        <w:tc>
          <w:tcPr>
            <w:tcW w:w="6120" w:type="dxa"/>
          </w:tcPr>
          <w:p w14:paraId="21422DB5"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b/>
                <w:sz w:val="26"/>
                <w:szCs w:val="26"/>
                <w:lang w:val="vi-VN"/>
              </w:rPr>
              <w:t xml:space="preserve">- </w:t>
            </w:r>
            <w:r w:rsidRPr="00BB19EB">
              <w:rPr>
                <w:rFonts w:asciiTheme="majorHAnsi" w:hAnsiTheme="majorHAnsi" w:cstheme="majorHAnsi"/>
                <w:b/>
                <w:sz w:val="26"/>
                <w:szCs w:val="26"/>
              </w:rPr>
              <w:t>Bộ Tài chính có ý kiến giải trình như sau</w:t>
            </w:r>
            <w:r w:rsidRPr="00BB19EB">
              <w:rPr>
                <w:rFonts w:asciiTheme="majorHAnsi" w:hAnsiTheme="majorHAnsi" w:cstheme="majorHAnsi"/>
                <w:sz w:val="26"/>
                <w:szCs w:val="26"/>
                <w:lang w:val="vi-VN"/>
              </w:rPr>
              <w:t xml:space="preserve">: Tại </w:t>
            </w:r>
            <w:r w:rsidRPr="00BB19EB">
              <w:rPr>
                <w:rFonts w:asciiTheme="majorHAnsi" w:hAnsiTheme="majorHAnsi" w:cstheme="majorHAnsi"/>
                <w:sz w:val="26"/>
                <w:szCs w:val="26"/>
              </w:rPr>
              <w:t xml:space="preserve">Khoản 3 Điều 5 Nghị định 81/2013/NĐ-CP </w:t>
            </w:r>
            <w:r w:rsidRPr="00BB19EB">
              <w:rPr>
                <w:rFonts w:asciiTheme="majorHAnsi" w:hAnsiTheme="majorHAnsi" w:cstheme="majorHAnsi"/>
                <w:sz w:val="26"/>
                <w:szCs w:val="26"/>
                <w:lang w:val="vi-VN"/>
              </w:rPr>
              <w:t xml:space="preserve">quy định: </w:t>
            </w:r>
            <w:r w:rsidRPr="00BB19EB">
              <w:rPr>
                <w:rFonts w:asciiTheme="majorHAnsi" w:hAnsiTheme="majorHAnsi" w:cstheme="majorHAnsi"/>
                <w:i/>
                <w:sz w:val="26"/>
                <w:szCs w:val="26"/>
                <w:lang w:val="vi-VN"/>
              </w:rPr>
              <w:t>“</w:t>
            </w:r>
            <w:r w:rsidRPr="00BB19EB">
              <w:rPr>
                <w:rFonts w:asciiTheme="majorHAnsi" w:hAnsiTheme="majorHAnsi" w:cstheme="majorHAnsi"/>
                <w:i/>
                <w:sz w:val="26"/>
                <w:szCs w:val="26"/>
              </w:rPr>
              <w:t xml:space="preserve">Trường hợp nghị định xử phạt vi phạm hành chính có quy định nhiều chức danh tham gia xử phạt </w:t>
            </w:r>
            <w:r w:rsidRPr="00BB19EB">
              <w:rPr>
                <w:rFonts w:asciiTheme="majorHAnsi" w:hAnsiTheme="majorHAnsi" w:cstheme="majorHAnsi"/>
                <w:i/>
                <w:sz w:val="26"/>
                <w:szCs w:val="26"/>
                <w:u w:val="single"/>
              </w:rPr>
              <w:t>thuộc nhiều lĩnh vực quản lý nhà nước khác nhau,</w:t>
            </w:r>
            <w:r w:rsidRPr="00BB19EB">
              <w:rPr>
                <w:rFonts w:asciiTheme="majorHAnsi" w:hAnsiTheme="majorHAnsi" w:cstheme="majorHAnsi"/>
                <w:i/>
                <w:sz w:val="26"/>
                <w:szCs w:val="26"/>
              </w:rPr>
              <w:t xml:space="preserve"> thì phải quy định rõ thẩm quyền xử phạt của các chức danh đó đối với từng điều khoản cụ thể.</w:t>
            </w:r>
            <w:r w:rsidRPr="00BB19EB">
              <w:rPr>
                <w:rFonts w:asciiTheme="majorHAnsi" w:hAnsiTheme="majorHAnsi" w:cstheme="majorHAnsi"/>
                <w:i/>
                <w:sz w:val="26"/>
                <w:szCs w:val="26"/>
                <w:lang w:val="vi-VN"/>
              </w:rPr>
              <w:t>”</w:t>
            </w:r>
            <w:r w:rsidRPr="00BB19EB">
              <w:rPr>
                <w:rFonts w:asciiTheme="majorHAnsi" w:hAnsiTheme="majorHAnsi" w:cstheme="majorHAnsi"/>
                <w:sz w:val="26"/>
                <w:szCs w:val="26"/>
                <w:lang w:val="vi-VN"/>
              </w:rPr>
              <w:t xml:space="preserve">  Tại Nghị định này chỉ quy định các hành vi vi phạm hành chính trong lĩnh vực chứng khoán và các chức danh xử phạt thuộc lĩnh vực chứng khoán (Chánh thanh tra chứng khoán và Chủ tịch UBCKNN) nên không thuộc trường quy định tại Khoản 3 Điều 5 Nghị 81/2013/NĐ-CP.</w:t>
            </w:r>
          </w:p>
          <w:p w14:paraId="02E02F75" w14:textId="77777777" w:rsidR="00773776" w:rsidRPr="00BB19EB" w:rsidRDefault="00773776" w:rsidP="00773776">
            <w:pPr>
              <w:tabs>
                <w:tab w:val="left" w:pos="408"/>
                <w:tab w:val="left" w:pos="1578"/>
              </w:tabs>
              <w:spacing w:before="120" w:after="120" w:line="240" w:lineRule="auto"/>
              <w:ind w:left="-14"/>
              <w:jc w:val="both"/>
              <w:rPr>
                <w:rFonts w:asciiTheme="majorHAnsi" w:hAnsiTheme="majorHAnsi" w:cstheme="majorHAnsi"/>
                <w:sz w:val="26"/>
                <w:szCs w:val="26"/>
                <w:lang w:val="vi-VN"/>
              </w:rPr>
            </w:pPr>
            <w:r w:rsidRPr="00BB19EB">
              <w:rPr>
                <w:rFonts w:asciiTheme="majorHAnsi" w:hAnsiTheme="majorHAnsi" w:cstheme="majorHAnsi"/>
                <w:sz w:val="26"/>
                <w:szCs w:val="26"/>
                <w:lang w:val="vi-VN"/>
              </w:rPr>
              <w:t>Riêng đối với chức danh Chủ tịch Ủy ban nhân dân cấp tỉnh, tại Khoản 3 Điều 40 dự thảo quy định rõ các điều khoản mà chức danh này có thẩm quyền xử phạt vi phạm hành chính.</w:t>
            </w:r>
          </w:p>
        </w:tc>
      </w:tr>
      <w:tr w:rsidR="00773776" w:rsidRPr="00BB19EB" w14:paraId="3A9B0F2D" w14:textId="77777777" w:rsidTr="007F326C">
        <w:tc>
          <w:tcPr>
            <w:tcW w:w="625" w:type="dxa"/>
          </w:tcPr>
          <w:p w14:paraId="45579F80"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D8EC08D"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Pr>
                <w:rFonts w:asciiTheme="majorHAnsi" w:hAnsiTheme="majorHAnsi" w:cstheme="majorHAnsi"/>
                <w:b/>
                <w:sz w:val="26"/>
                <w:szCs w:val="26"/>
              </w:rPr>
              <w:t>Điều 41</w:t>
            </w:r>
          </w:p>
        </w:tc>
        <w:tc>
          <w:tcPr>
            <w:tcW w:w="6570" w:type="dxa"/>
          </w:tcPr>
          <w:p w14:paraId="787DACE6" w14:textId="77777777" w:rsidR="00773776" w:rsidRPr="00777914" w:rsidRDefault="00773776" w:rsidP="00A5354B">
            <w:pPr>
              <w:spacing w:after="0" w:line="240" w:lineRule="auto"/>
              <w:jc w:val="both"/>
              <w:rPr>
                <w:rFonts w:asciiTheme="majorHAnsi" w:hAnsiTheme="majorHAnsi" w:cstheme="majorHAnsi"/>
                <w:b/>
                <w:sz w:val="26"/>
                <w:szCs w:val="26"/>
              </w:rPr>
            </w:pPr>
            <w:r w:rsidRPr="00777914">
              <w:rPr>
                <w:rFonts w:asciiTheme="majorHAnsi" w:hAnsiTheme="majorHAnsi" w:cstheme="majorHAnsi"/>
                <w:b/>
                <w:sz w:val="26"/>
                <w:szCs w:val="26"/>
              </w:rPr>
              <w:t xml:space="preserve">Bộ KHĐT: </w:t>
            </w:r>
            <w:r w:rsidRPr="00777914">
              <w:rPr>
                <w:rFonts w:asciiTheme="majorHAnsi" w:hAnsiTheme="majorHAnsi" w:cstheme="majorHAnsi"/>
                <w:sz w:val="26"/>
                <w:szCs w:val="26"/>
              </w:rPr>
              <w:t>Tại khoản 2 Điều 41 về thẩm quyền lập biên bản vi phạm hành chính: đề nghị Bộ Tài chính rà soát, đảm bảo phù hợp với quy định về lập biên bản vi phạm hành chính tại Điều 58 Luật Xử lý vi phạm hành chính.</w:t>
            </w:r>
          </w:p>
        </w:tc>
        <w:tc>
          <w:tcPr>
            <w:tcW w:w="6120" w:type="dxa"/>
          </w:tcPr>
          <w:p w14:paraId="085EDEEE" w14:textId="77777777" w:rsidR="00773776" w:rsidRPr="00777914" w:rsidRDefault="00773776" w:rsidP="00A5354B">
            <w:pPr>
              <w:tabs>
                <w:tab w:val="left" w:pos="567"/>
              </w:tabs>
              <w:spacing w:after="0" w:line="300" w:lineRule="exact"/>
              <w:jc w:val="both"/>
              <w:rPr>
                <w:rFonts w:asciiTheme="majorHAnsi" w:hAnsiTheme="majorHAnsi" w:cstheme="majorHAnsi"/>
                <w:b/>
                <w:sz w:val="26"/>
                <w:szCs w:val="26"/>
              </w:rPr>
            </w:pPr>
            <w:r w:rsidRPr="00777914">
              <w:rPr>
                <w:rFonts w:asciiTheme="majorHAnsi" w:hAnsiTheme="majorHAnsi" w:cstheme="majorHAnsi"/>
                <w:b/>
                <w:sz w:val="26"/>
                <w:szCs w:val="26"/>
              </w:rPr>
              <w:t>Bộ Tài chính tiếp thu</w:t>
            </w:r>
            <w:r w:rsidRPr="00777914">
              <w:rPr>
                <w:rFonts w:asciiTheme="majorHAnsi" w:hAnsiTheme="majorHAnsi" w:cstheme="majorHAnsi"/>
                <w:sz w:val="26"/>
                <w:szCs w:val="26"/>
              </w:rPr>
              <w:t>, rà soát khoản 2 Điều 41 dự thảo Nghị định và Điều 58 Luật Xử lý vi phạm hành chính.</w:t>
            </w:r>
          </w:p>
        </w:tc>
      </w:tr>
      <w:tr w:rsidR="00773776" w:rsidRPr="00BB19EB" w14:paraId="420201DA" w14:textId="77777777" w:rsidTr="007F326C">
        <w:tc>
          <w:tcPr>
            <w:tcW w:w="625" w:type="dxa"/>
          </w:tcPr>
          <w:p w14:paraId="69A20C75"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08C4DFEA"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43</w:t>
            </w:r>
          </w:p>
        </w:tc>
        <w:tc>
          <w:tcPr>
            <w:tcW w:w="6570" w:type="dxa"/>
          </w:tcPr>
          <w:p w14:paraId="03CECDB5" w14:textId="77777777" w:rsidR="00773776" w:rsidRPr="00BB19EB" w:rsidRDefault="00773776" w:rsidP="00A5354B">
            <w:pPr>
              <w:spacing w:after="0" w:line="240" w:lineRule="auto"/>
              <w:jc w:val="both"/>
              <w:rPr>
                <w:rFonts w:asciiTheme="majorHAnsi" w:hAnsiTheme="majorHAnsi" w:cstheme="majorHAnsi"/>
                <w:b/>
                <w:sz w:val="26"/>
                <w:szCs w:val="26"/>
              </w:rPr>
            </w:pPr>
            <w:r w:rsidRPr="00BB19EB">
              <w:rPr>
                <w:rFonts w:asciiTheme="majorHAnsi" w:hAnsiTheme="majorHAnsi" w:cstheme="majorHAnsi"/>
                <w:b/>
                <w:sz w:val="26"/>
                <w:szCs w:val="26"/>
              </w:rPr>
              <w:t xml:space="preserve">- Bộ Tư pháp: </w:t>
            </w:r>
            <w:r w:rsidRPr="00BB19EB">
              <w:rPr>
                <w:rFonts w:asciiTheme="majorHAnsi" w:hAnsiTheme="majorHAnsi" w:cstheme="majorHAnsi"/>
                <w:iCs/>
                <w:sz w:val="26"/>
                <w:szCs w:val="26"/>
              </w:rPr>
              <w:t xml:space="preserve">Khoản 2 Điều 43 dự thảo Nghị định quy định: </w:t>
            </w:r>
            <w:r w:rsidRPr="00BB19EB">
              <w:rPr>
                <w:rFonts w:asciiTheme="majorHAnsi" w:hAnsiTheme="majorHAnsi" w:cstheme="majorHAnsi"/>
                <w:i/>
                <w:sz w:val="26"/>
                <w:szCs w:val="26"/>
              </w:rPr>
              <w:t>“</w:t>
            </w:r>
            <w:r w:rsidRPr="00BB19EB">
              <w:rPr>
                <w:rFonts w:asciiTheme="majorHAnsi" w:eastAsia="MS Mincho" w:hAnsiTheme="majorHAnsi" w:cstheme="majorHAnsi"/>
                <w:i/>
                <w:spacing w:val="4"/>
                <w:sz w:val="26"/>
                <w:szCs w:val="26"/>
                <w:lang w:val="nl-NL"/>
              </w:rPr>
              <w:t xml:space="preserve">Việc đình chỉ có thời hạn </w:t>
            </w:r>
            <w:r w:rsidRPr="00BB19EB">
              <w:rPr>
                <w:rFonts w:asciiTheme="majorHAnsi" w:eastAsia="MS Mincho" w:hAnsiTheme="majorHAnsi" w:cstheme="majorHAnsi"/>
                <w:i/>
                <w:sz w:val="26"/>
                <w:szCs w:val="26"/>
                <w:lang w:val="nl-NL"/>
              </w:rPr>
              <w:t xml:space="preserve">hoạt động lưu ký chứng khoán </w:t>
            </w:r>
            <w:r w:rsidRPr="00BB19EB">
              <w:rPr>
                <w:rFonts w:asciiTheme="majorHAnsi" w:eastAsia="MS Mincho" w:hAnsiTheme="majorHAnsi" w:cstheme="majorHAnsi"/>
                <w:i/>
                <w:spacing w:val="4"/>
                <w:sz w:val="26"/>
                <w:szCs w:val="26"/>
                <w:lang w:val="nl-NL"/>
              </w:rPr>
              <w:t xml:space="preserve">thực hiện theo quy chế của </w:t>
            </w:r>
            <w:r w:rsidRPr="00BB19EB">
              <w:rPr>
                <w:rFonts w:asciiTheme="majorHAnsi" w:eastAsia="MS Mincho" w:hAnsiTheme="majorHAnsi" w:cstheme="majorHAnsi"/>
                <w:i/>
                <w:spacing w:val="4"/>
                <w:sz w:val="26"/>
                <w:szCs w:val="26"/>
              </w:rPr>
              <w:t>Tổng công ty lưu ký và bù trừ chứng khoán Việt Nam”</w:t>
            </w:r>
            <w:r w:rsidRPr="00BB19EB">
              <w:rPr>
                <w:rFonts w:asciiTheme="majorHAnsi" w:eastAsia="MS Mincho" w:hAnsiTheme="majorHAnsi" w:cstheme="majorHAnsi"/>
                <w:i/>
                <w:spacing w:val="4"/>
                <w:sz w:val="26"/>
                <w:szCs w:val="26"/>
                <w:lang w:val="nl-NL"/>
              </w:rPr>
              <w:t>.</w:t>
            </w:r>
            <w:r w:rsidRPr="00BB19EB">
              <w:rPr>
                <w:rFonts w:asciiTheme="majorHAnsi" w:eastAsia="MS Mincho" w:hAnsiTheme="majorHAnsi" w:cstheme="majorHAnsi"/>
                <w:iCs/>
                <w:spacing w:val="4"/>
                <w:sz w:val="26"/>
                <w:szCs w:val="26"/>
                <w:lang w:val="nl-NL"/>
              </w:rPr>
              <w:t xml:space="preserve"> Bộ Tư pháp cho rằng, quy định </w:t>
            </w:r>
            <w:r w:rsidRPr="00BB19EB">
              <w:rPr>
                <w:rFonts w:asciiTheme="majorHAnsi" w:eastAsia="MS Mincho" w:hAnsiTheme="majorHAnsi" w:cstheme="majorHAnsi"/>
                <w:iCs/>
                <w:spacing w:val="4"/>
                <w:sz w:val="26"/>
                <w:szCs w:val="26"/>
                <w:lang w:val="nl-NL"/>
              </w:rPr>
              <w:lastRenderedPageBreak/>
              <w:t>nêu trên không bảo đảm phù hợp với quy định của Luật XLVPHC, việc thực hiện hình thức xử phạt đình chỉ hoạt động có thời hạn phải được thực hiện theo đúng quy định của Luật XLVPHC. Do đó, đề nghị cơ quan chủ trì soạn thảo nghiên cứu không quy định khoản 2 Điều 43 dự thảo Nghị định.</w:t>
            </w:r>
          </w:p>
        </w:tc>
        <w:tc>
          <w:tcPr>
            <w:tcW w:w="6120" w:type="dxa"/>
          </w:tcPr>
          <w:p w14:paraId="2FB646FC" w14:textId="77777777" w:rsidR="00773776" w:rsidRPr="00BB19EB" w:rsidRDefault="00773776" w:rsidP="00A5354B">
            <w:pPr>
              <w:tabs>
                <w:tab w:val="left" w:pos="567"/>
              </w:tabs>
              <w:spacing w:after="0" w:line="300" w:lineRule="exact"/>
              <w:jc w:val="both"/>
              <w:rPr>
                <w:rFonts w:asciiTheme="majorHAnsi" w:eastAsia="MS Mincho" w:hAnsiTheme="majorHAnsi" w:cstheme="majorHAnsi"/>
                <w:i/>
                <w:iCs/>
                <w:spacing w:val="4"/>
                <w:sz w:val="26"/>
                <w:szCs w:val="26"/>
                <w:lang w:val="nl-NL"/>
              </w:rPr>
            </w:pPr>
            <w:r w:rsidRPr="00BB19EB">
              <w:rPr>
                <w:rFonts w:asciiTheme="majorHAnsi" w:hAnsiTheme="majorHAnsi" w:cstheme="majorHAnsi"/>
                <w:b/>
                <w:sz w:val="26"/>
                <w:szCs w:val="26"/>
              </w:rPr>
              <w:lastRenderedPageBreak/>
              <w:t xml:space="preserve">- Bộ Tài chính tiếp thu, </w:t>
            </w:r>
            <w:r w:rsidRPr="00BB19EB">
              <w:rPr>
                <w:rFonts w:asciiTheme="majorHAnsi" w:hAnsiTheme="majorHAnsi" w:cstheme="majorHAnsi"/>
                <w:sz w:val="26"/>
                <w:szCs w:val="26"/>
              </w:rPr>
              <w:t>bỏ khoản này tại dự thảo.</w:t>
            </w:r>
            <w:r w:rsidRPr="00BB19EB">
              <w:rPr>
                <w:rFonts w:asciiTheme="majorHAnsi" w:hAnsiTheme="majorHAnsi" w:cstheme="majorHAnsi"/>
                <w:b/>
                <w:sz w:val="26"/>
                <w:szCs w:val="26"/>
              </w:rPr>
              <w:t xml:space="preserve"> </w:t>
            </w:r>
          </w:p>
          <w:p w14:paraId="7ECE0E28" w14:textId="77777777" w:rsidR="00773776" w:rsidRPr="00BB19EB" w:rsidRDefault="00773776" w:rsidP="00A5354B">
            <w:pPr>
              <w:tabs>
                <w:tab w:val="left" w:pos="567"/>
              </w:tabs>
              <w:spacing w:after="0" w:line="300" w:lineRule="exact"/>
              <w:jc w:val="both"/>
              <w:rPr>
                <w:rFonts w:asciiTheme="majorHAnsi" w:eastAsia="MS Mincho" w:hAnsiTheme="majorHAnsi" w:cstheme="majorHAnsi"/>
                <w:i/>
                <w:iCs/>
                <w:spacing w:val="4"/>
                <w:sz w:val="26"/>
                <w:szCs w:val="26"/>
                <w:lang w:val="nl-NL"/>
              </w:rPr>
            </w:pPr>
          </w:p>
        </w:tc>
      </w:tr>
      <w:tr w:rsidR="00773776" w:rsidRPr="00BB19EB" w14:paraId="2196B840" w14:textId="77777777" w:rsidTr="007F326C">
        <w:tc>
          <w:tcPr>
            <w:tcW w:w="625" w:type="dxa"/>
          </w:tcPr>
          <w:p w14:paraId="620DE2A2"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p>
        </w:tc>
        <w:tc>
          <w:tcPr>
            <w:tcW w:w="1890" w:type="dxa"/>
          </w:tcPr>
          <w:p w14:paraId="49BC43E8" w14:textId="77777777" w:rsidR="00773776" w:rsidRPr="00BB19EB" w:rsidRDefault="00773776" w:rsidP="00773776">
            <w:pPr>
              <w:tabs>
                <w:tab w:val="left" w:pos="408"/>
                <w:tab w:val="left" w:pos="1578"/>
              </w:tabs>
              <w:spacing w:before="120" w:after="120" w:line="240" w:lineRule="auto"/>
              <w:ind w:left="-14"/>
              <w:jc w:val="center"/>
              <w:rPr>
                <w:rFonts w:asciiTheme="majorHAnsi" w:hAnsiTheme="majorHAnsi" w:cstheme="majorHAnsi"/>
                <w:b/>
                <w:sz w:val="26"/>
                <w:szCs w:val="26"/>
              </w:rPr>
            </w:pPr>
            <w:r w:rsidRPr="00BB19EB">
              <w:rPr>
                <w:rFonts w:asciiTheme="majorHAnsi" w:hAnsiTheme="majorHAnsi" w:cstheme="majorHAnsi"/>
                <w:b/>
                <w:sz w:val="26"/>
                <w:szCs w:val="26"/>
              </w:rPr>
              <w:t>Điều 46</w:t>
            </w:r>
          </w:p>
        </w:tc>
        <w:tc>
          <w:tcPr>
            <w:tcW w:w="6570" w:type="dxa"/>
          </w:tcPr>
          <w:p w14:paraId="5685FA11" w14:textId="77777777" w:rsidR="00773776" w:rsidRPr="00BB19EB" w:rsidRDefault="00773776" w:rsidP="00A5354B">
            <w:pPr>
              <w:tabs>
                <w:tab w:val="left" w:pos="408"/>
                <w:tab w:val="left" w:pos="1578"/>
              </w:tabs>
              <w:spacing w:after="0" w:line="240" w:lineRule="auto"/>
              <w:ind w:left="-14"/>
              <w:jc w:val="both"/>
              <w:rPr>
                <w:rFonts w:asciiTheme="majorHAnsi" w:hAnsiTheme="majorHAnsi" w:cstheme="majorHAnsi"/>
                <w:b/>
                <w:sz w:val="26"/>
                <w:szCs w:val="26"/>
              </w:rPr>
            </w:pPr>
            <w:r w:rsidRPr="00BB19EB">
              <w:rPr>
                <w:rFonts w:asciiTheme="majorHAnsi" w:hAnsiTheme="majorHAnsi" w:cstheme="majorHAnsi"/>
                <w:b/>
                <w:sz w:val="26"/>
                <w:szCs w:val="26"/>
              </w:rPr>
              <w:t>- Bộ Tài nguyên và Môi trường:</w:t>
            </w:r>
          </w:p>
          <w:p w14:paraId="6CD72F65" w14:textId="77777777" w:rsidR="00773776" w:rsidRPr="00BB19EB" w:rsidRDefault="00773776" w:rsidP="00A5354B">
            <w:pPr>
              <w:spacing w:after="0" w:line="240" w:lineRule="auto"/>
              <w:jc w:val="both"/>
              <w:rPr>
                <w:rFonts w:asciiTheme="majorHAnsi" w:hAnsiTheme="majorHAnsi" w:cstheme="majorHAnsi"/>
                <w:i/>
                <w:sz w:val="26"/>
                <w:szCs w:val="26"/>
                <w:lang w:val="vi-VN"/>
              </w:rPr>
            </w:pPr>
            <w:r w:rsidRPr="00BB19EB">
              <w:rPr>
                <w:rFonts w:asciiTheme="majorHAnsi" w:hAnsiTheme="majorHAnsi" w:cstheme="majorHAnsi"/>
                <w:sz w:val="26"/>
                <w:szCs w:val="26"/>
              </w:rPr>
              <w:t xml:space="preserve">1. Tại khoản 1 Điều 46 về Điều khoản chuyển tiếp: đề nghị xem xét bỏ cụm từ “sau đó mới bị phát hiện” thay bằng cụm từ “chưa bị xử phạt mà đang được xem xét” và viết lại như sau: </w:t>
            </w:r>
            <w:r w:rsidRPr="00BB19EB">
              <w:rPr>
                <w:rFonts w:asciiTheme="majorHAnsi" w:hAnsiTheme="majorHAnsi" w:cstheme="majorHAnsi"/>
                <w:i/>
                <w:sz w:val="26"/>
                <w:szCs w:val="26"/>
              </w:rPr>
              <w:t xml:space="preserve">“Đối với hành vi vi phạm hành chính trong lĩnh vực chứng khoán và thị trường chứng khoán xảy ra trước khi Nghị định này có hiệu lực thi hành nhưng chưa bị xử phạt mà đang được xem xét, giải quyết hoặc sau khi Nghị định này có hiệu lực thi hành mới bị phát hiện thì áp dụng theo quy định tại Nghị định số 108/2013/NĐ-CP ngày 23 tháng 9 năm 2013 và Nghị định số 145/2016/NĐ-CP ngày 01 tháng 11 năm 2016 để xử phạt. Trường hợp các quy định về xử phạt tại Nghị định này có lợi cho tổ chức, cá nhân thì áp dụng quy định tại Nghị định này để xử phạt”. </w:t>
            </w:r>
          </w:p>
          <w:p w14:paraId="0484EAAB" w14:textId="77777777" w:rsidR="00773776" w:rsidRPr="00BB19EB" w:rsidRDefault="00773776" w:rsidP="00A5354B">
            <w:pPr>
              <w:spacing w:after="0" w:line="240" w:lineRule="auto"/>
              <w:jc w:val="both"/>
              <w:rPr>
                <w:rFonts w:asciiTheme="majorHAnsi" w:hAnsiTheme="majorHAnsi" w:cstheme="majorHAnsi"/>
                <w:sz w:val="26"/>
                <w:szCs w:val="26"/>
              </w:rPr>
            </w:pPr>
            <w:r w:rsidRPr="00BB19EB">
              <w:rPr>
                <w:rFonts w:asciiTheme="majorHAnsi" w:hAnsiTheme="majorHAnsi" w:cstheme="majorHAnsi"/>
                <w:sz w:val="26"/>
                <w:szCs w:val="26"/>
              </w:rPr>
              <w:t>2. Đề nghị xem xét, bổ sung vào điều khoản chuyển tiếp nội dung quy định đối với hành vi vi phạm đã có quyết định xử phạt có hiệu lực thi hành nhưng chưa chấp hành hoặc chấp hành chưa xong thì thi hành theo quyết định xử phạt trước đó.</w:t>
            </w:r>
          </w:p>
          <w:p w14:paraId="7A2B4C3A" w14:textId="77777777" w:rsidR="00773776" w:rsidRPr="00BB19EB" w:rsidRDefault="00773776" w:rsidP="00A5354B">
            <w:pPr>
              <w:tabs>
                <w:tab w:val="left" w:pos="408"/>
                <w:tab w:val="left" w:pos="1578"/>
              </w:tabs>
              <w:spacing w:after="0" w:line="240" w:lineRule="auto"/>
              <w:jc w:val="both"/>
              <w:rPr>
                <w:rFonts w:asciiTheme="majorHAnsi" w:hAnsiTheme="majorHAnsi" w:cstheme="majorHAnsi"/>
                <w:b/>
                <w:sz w:val="26"/>
                <w:szCs w:val="26"/>
              </w:rPr>
            </w:pPr>
          </w:p>
        </w:tc>
        <w:tc>
          <w:tcPr>
            <w:tcW w:w="6120" w:type="dxa"/>
          </w:tcPr>
          <w:p w14:paraId="6A18506B" w14:textId="77777777" w:rsidR="00773776" w:rsidRPr="00BB19EB" w:rsidRDefault="00773776" w:rsidP="00A5354B">
            <w:pPr>
              <w:tabs>
                <w:tab w:val="left" w:pos="567"/>
              </w:tabs>
              <w:spacing w:after="0" w:line="300" w:lineRule="exact"/>
              <w:jc w:val="both"/>
              <w:rPr>
                <w:rFonts w:asciiTheme="majorHAnsi" w:hAnsiTheme="majorHAnsi" w:cstheme="majorHAnsi"/>
                <w:b/>
                <w:sz w:val="26"/>
                <w:szCs w:val="26"/>
                <w:lang w:val="vi-VN"/>
              </w:rPr>
            </w:pPr>
          </w:p>
          <w:p w14:paraId="41D202BF" w14:textId="77777777" w:rsidR="00773776" w:rsidRPr="00BB19EB" w:rsidRDefault="00773776" w:rsidP="00A5354B">
            <w:pPr>
              <w:tabs>
                <w:tab w:val="left" w:pos="567"/>
              </w:tabs>
              <w:spacing w:after="0" w:line="300" w:lineRule="exact"/>
              <w:jc w:val="both"/>
              <w:rPr>
                <w:rFonts w:asciiTheme="majorHAnsi" w:hAnsiTheme="majorHAnsi" w:cstheme="majorHAnsi"/>
                <w:sz w:val="26"/>
                <w:szCs w:val="26"/>
                <w:lang w:val="vi-VN"/>
              </w:rPr>
            </w:pPr>
            <w:r w:rsidRPr="00BB19EB">
              <w:rPr>
                <w:rFonts w:asciiTheme="majorHAnsi" w:hAnsiTheme="majorHAnsi" w:cstheme="majorHAnsi"/>
                <w:b/>
                <w:sz w:val="26"/>
                <w:szCs w:val="26"/>
              </w:rPr>
              <w:t>+</w:t>
            </w:r>
            <w:r w:rsidRPr="00BB19EB">
              <w:rPr>
                <w:rFonts w:asciiTheme="majorHAnsi" w:hAnsiTheme="majorHAnsi" w:cstheme="majorHAnsi"/>
                <w:b/>
                <w:sz w:val="26"/>
                <w:szCs w:val="26"/>
                <w:lang w:val="vi-VN"/>
              </w:rPr>
              <w:t xml:space="preserve"> B</w:t>
            </w:r>
            <w:r w:rsidRPr="00BB19EB">
              <w:rPr>
                <w:rFonts w:asciiTheme="majorHAnsi" w:hAnsiTheme="majorHAnsi" w:cstheme="majorHAnsi"/>
                <w:b/>
                <w:sz w:val="26"/>
                <w:szCs w:val="26"/>
              </w:rPr>
              <w:t>ộ Tài chính</w:t>
            </w:r>
            <w:r w:rsidRPr="00BB19EB">
              <w:rPr>
                <w:rFonts w:asciiTheme="majorHAnsi" w:hAnsiTheme="majorHAnsi" w:cstheme="majorHAnsi"/>
                <w:b/>
                <w:sz w:val="26"/>
                <w:szCs w:val="26"/>
                <w:lang w:val="vi-VN"/>
              </w:rPr>
              <w:t xml:space="preserve"> tiếp thu</w:t>
            </w:r>
            <w:r w:rsidRPr="00BB19EB">
              <w:rPr>
                <w:rFonts w:asciiTheme="majorHAnsi" w:hAnsiTheme="majorHAnsi" w:cstheme="majorHAnsi"/>
                <w:sz w:val="26"/>
                <w:szCs w:val="26"/>
                <w:lang w:val="vi-VN"/>
              </w:rPr>
              <w:t>, sửa lại như sau:</w:t>
            </w:r>
          </w:p>
          <w:p w14:paraId="30C0261D" w14:textId="77777777" w:rsidR="00773776" w:rsidRPr="00BB19EB" w:rsidRDefault="00773776" w:rsidP="00A5354B">
            <w:pPr>
              <w:tabs>
                <w:tab w:val="left" w:pos="567"/>
              </w:tabs>
              <w:spacing w:after="0" w:line="300" w:lineRule="exact"/>
              <w:jc w:val="both"/>
              <w:rPr>
                <w:rFonts w:asciiTheme="majorHAnsi" w:hAnsiTheme="majorHAnsi" w:cstheme="majorHAnsi"/>
                <w:i/>
                <w:sz w:val="26"/>
                <w:szCs w:val="26"/>
                <w:lang w:val="vi-VN"/>
              </w:rPr>
            </w:pPr>
            <w:r w:rsidRPr="00BB19EB">
              <w:rPr>
                <w:rFonts w:asciiTheme="majorHAnsi" w:hAnsiTheme="majorHAnsi" w:cstheme="majorHAnsi"/>
                <w:i/>
                <w:sz w:val="26"/>
                <w:szCs w:val="26"/>
                <w:lang w:val="vi-VN"/>
              </w:rPr>
              <w:t>“1</w:t>
            </w:r>
            <w:r w:rsidRPr="00BB19EB">
              <w:rPr>
                <w:rFonts w:asciiTheme="majorHAnsi" w:hAnsiTheme="majorHAnsi" w:cstheme="majorHAnsi"/>
                <w:i/>
                <w:sz w:val="26"/>
                <w:szCs w:val="26"/>
                <w:lang w:val="nl-NL"/>
              </w:rPr>
              <w:t xml:space="preserve">. Đối với hành vi vi phạm hành chính trong lĩnh vực chứng khoán và thị trường chứng khoán xảy ra trước thời điểm Nghị định này có hiệu lực </w:t>
            </w:r>
            <w:r w:rsidRPr="00BB19EB">
              <w:rPr>
                <w:rFonts w:asciiTheme="majorHAnsi" w:hAnsiTheme="majorHAnsi" w:cstheme="majorHAnsi"/>
                <w:i/>
                <w:sz w:val="26"/>
                <w:szCs w:val="26"/>
              </w:rPr>
              <w:t xml:space="preserve">thi hành </w:t>
            </w:r>
            <w:r w:rsidRPr="00BB19EB">
              <w:rPr>
                <w:rFonts w:asciiTheme="majorHAnsi" w:hAnsiTheme="majorHAnsi" w:cstheme="majorHAnsi"/>
                <w:i/>
                <w:sz w:val="26"/>
                <w:szCs w:val="26"/>
                <w:lang w:val="nl-NL"/>
              </w:rPr>
              <w:t>nhưng chưa bị xử phạt mà đang được xem xét, giải quyết hoặc sau khi Nghị định này có hiệu lực thi hành mới bị phát hiện thì áp dụng Nghị định của Chính phủ về xử phạt vi phạm hành chính có hiệu lực tại thời điểm thực hiện hành vi vi phạm để xử lý</w:t>
            </w:r>
            <w:r w:rsidRPr="00BB19EB">
              <w:rPr>
                <w:rFonts w:asciiTheme="majorHAnsi" w:hAnsiTheme="majorHAnsi" w:cstheme="majorHAnsi"/>
                <w:i/>
                <w:sz w:val="26"/>
                <w:szCs w:val="26"/>
              </w:rPr>
              <w:t xml:space="preserve">. </w:t>
            </w:r>
            <w:r w:rsidRPr="00BB19EB">
              <w:rPr>
                <w:rFonts w:asciiTheme="majorHAnsi" w:eastAsia="MS Mincho" w:hAnsiTheme="majorHAnsi" w:cstheme="majorHAnsi"/>
                <w:i/>
                <w:sz w:val="26"/>
                <w:szCs w:val="26"/>
              </w:rPr>
              <w:t>T</w:t>
            </w:r>
            <w:r w:rsidRPr="00BB19EB">
              <w:rPr>
                <w:rFonts w:asciiTheme="majorHAnsi" w:eastAsia="MS Mincho" w:hAnsiTheme="majorHAnsi" w:cstheme="majorHAnsi"/>
                <w:i/>
                <w:sz w:val="26"/>
                <w:szCs w:val="26"/>
                <w:lang w:val="nl-NL"/>
              </w:rPr>
              <w:t xml:space="preserve">rường hợp </w:t>
            </w:r>
            <w:r w:rsidRPr="00BB19EB">
              <w:rPr>
                <w:rFonts w:asciiTheme="majorHAnsi" w:hAnsiTheme="majorHAnsi" w:cstheme="majorHAnsi"/>
                <w:i/>
                <w:sz w:val="26"/>
                <w:szCs w:val="26"/>
                <w:lang w:val="nl-NL"/>
              </w:rPr>
              <w:t>Nghị định này không quy định trách nhiệm pháp lý hoặc quy định trách nhiệm pháp lý nhẹ hơn đối với hành vi đã xảy ra thì áp dụng các quy định của Nghị định này để xử lý.</w:t>
            </w:r>
            <w:r w:rsidRPr="00BB19EB">
              <w:rPr>
                <w:rFonts w:asciiTheme="majorHAnsi" w:hAnsiTheme="majorHAnsi" w:cstheme="majorHAnsi"/>
                <w:i/>
                <w:sz w:val="26"/>
                <w:szCs w:val="26"/>
                <w:lang w:val="vi-VN"/>
              </w:rPr>
              <w:t>”</w:t>
            </w:r>
          </w:p>
          <w:p w14:paraId="7AB2348B" w14:textId="77777777" w:rsidR="00773776" w:rsidRPr="00BB19EB" w:rsidRDefault="00773776" w:rsidP="00A5354B">
            <w:pPr>
              <w:tabs>
                <w:tab w:val="left" w:pos="567"/>
              </w:tabs>
              <w:spacing w:after="0" w:line="300" w:lineRule="exact"/>
              <w:jc w:val="both"/>
              <w:rPr>
                <w:rFonts w:asciiTheme="majorHAnsi" w:hAnsiTheme="majorHAnsi" w:cstheme="majorHAnsi"/>
                <w:sz w:val="26"/>
                <w:szCs w:val="26"/>
              </w:rPr>
            </w:pPr>
            <w:r w:rsidRPr="00BB19EB">
              <w:rPr>
                <w:rFonts w:asciiTheme="majorHAnsi" w:hAnsiTheme="majorHAnsi" w:cstheme="majorHAnsi"/>
                <w:sz w:val="26"/>
                <w:szCs w:val="26"/>
              </w:rPr>
              <w:t>+</w:t>
            </w:r>
            <w:r w:rsidRPr="00BB19EB">
              <w:rPr>
                <w:rFonts w:asciiTheme="majorHAnsi" w:hAnsiTheme="majorHAnsi" w:cstheme="majorHAnsi"/>
                <w:b/>
                <w:sz w:val="26"/>
                <w:szCs w:val="26"/>
                <w:lang w:val="vi-VN"/>
              </w:rPr>
              <w:t xml:space="preserve"> </w:t>
            </w:r>
            <w:r w:rsidRPr="00BB19EB">
              <w:rPr>
                <w:rFonts w:asciiTheme="majorHAnsi" w:hAnsiTheme="majorHAnsi" w:cstheme="majorHAnsi"/>
                <w:b/>
                <w:sz w:val="26"/>
                <w:szCs w:val="26"/>
              </w:rPr>
              <w:t>Bộ Tài chín</w:t>
            </w:r>
            <w:bookmarkStart w:id="2" w:name="_GoBack"/>
            <w:bookmarkEnd w:id="2"/>
            <w:r w:rsidRPr="00BB19EB">
              <w:rPr>
                <w:rFonts w:asciiTheme="majorHAnsi" w:hAnsiTheme="majorHAnsi" w:cstheme="majorHAnsi"/>
                <w:b/>
                <w:sz w:val="26"/>
                <w:szCs w:val="26"/>
              </w:rPr>
              <w:t>h có ý kiến giải trình như sau</w:t>
            </w:r>
            <w:r w:rsidRPr="00BB19EB">
              <w:rPr>
                <w:rFonts w:asciiTheme="majorHAnsi" w:hAnsiTheme="majorHAnsi" w:cstheme="majorHAnsi"/>
                <w:sz w:val="26"/>
                <w:szCs w:val="26"/>
                <w:lang w:val="vi-VN"/>
              </w:rPr>
              <w:t>: đối với hành vi vi phạm đã ra quyết định xử phạt thì tổ chức, cá nhân bị xử phạt phải chấp hành theo quyết định xử phạt, việc quy định điều khoản chuyển tiếp trong trường hợp “</w:t>
            </w:r>
            <w:r w:rsidRPr="00BB19EB">
              <w:rPr>
                <w:rFonts w:asciiTheme="majorHAnsi" w:hAnsiTheme="majorHAnsi" w:cstheme="majorHAnsi"/>
                <w:i/>
                <w:sz w:val="26"/>
                <w:szCs w:val="26"/>
              </w:rPr>
              <w:t>đã có quyết định xử phạt có hiệu lực thi hành nhưng chưa chấp hành hoặc chấp hành chưa xong thì thi hành theo quyết định xử phạt trước đó</w:t>
            </w:r>
            <w:r w:rsidRPr="00BB19EB">
              <w:rPr>
                <w:rFonts w:asciiTheme="majorHAnsi" w:hAnsiTheme="majorHAnsi" w:cstheme="majorHAnsi"/>
                <w:sz w:val="26"/>
                <w:szCs w:val="26"/>
                <w:lang w:val="vi-VN"/>
              </w:rPr>
              <w:t>” là không cần thiết.</w:t>
            </w:r>
          </w:p>
        </w:tc>
      </w:tr>
    </w:tbl>
    <w:p w14:paraId="2E273D8D" w14:textId="77777777" w:rsidR="00AD1FAD" w:rsidRPr="00BB19EB" w:rsidRDefault="00AD1FAD" w:rsidP="005A20ED">
      <w:pPr>
        <w:spacing w:before="120" w:after="120" w:line="240" w:lineRule="auto"/>
        <w:jc w:val="right"/>
        <w:rPr>
          <w:rFonts w:asciiTheme="majorHAnsi" w:hAnsiTheme="majorHAnsi" w:cstheme="majorHAnsi"/>
          <w:sz w:val="26"/>
          <w:szCs w:val="26"/>
        </w:rPr>
      </w:pPr>
    </w:p>
    <w:sectPr w:rsidR="00AD1FAD" w:rsidRPr="00BB19EB" w:rsidSect="00170D6B">
      <w:headerReference w:type="default" r:id="rId8"/>
      <w:footerReference w:type="even" r:id="rId9"/>
      <w:footerReference w:type="default" r:id="rId10"/>
      <w:pgSz w:w="16840" w:h="11907" w:orient="landscape" w:code="9"/>
      <w:pgMar w:top="851" w:right="567" w:bottom="397" w:left="85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3B9A2" w14:textId="77777777" w:rsidR="00931546" w:rsidRDefault="00931546" w:rsidP="00187254">
      <w:pPr>
        <w:spacing w:after="0" w:line="240" w:lineRule="auto"/>
      </w:pPr>
      <w:r>
        <w:separator/>
      </w:r>
    </w:p>
  </w:endnote>
  <w:endnote w:type="continuationSeparator" w:id="0">
    <w:p w14:paraId="1C9818D9" w14:textId="77777777" w:rsidR="00931546" w:rsidRDefault="00931546" w:rsidP="0018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FDB8" w14:textId="77777777" w:rsidR="008222DE" w:rsidRDefault="008222DE" w:rsidP="00387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A6A11" w14:textId="77777777" w:rsidR="008222DE" w:rsidRDefault="008222DE" w:rsidP="000D16D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888A" w14:textId="77777777" w:rsidR="008222DE" w:rsidRDefault="008222DE">
    <w:pPr>
      <w:pStyle w:val="Footer"/>
      <w:jc w:val="right"/>
    </w:pPr>
  </w:p>
  <w:p w14:paraId="08C3D72D" w14:textId="77777777" w:rsidR="008222DE" w:rsidRDefault="008222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44B3E" w14:textId="77777777" w:rsidR="00931546" w:rsidRDefault="00931546" w:rsidP="00187254">
      <w:pPr>
        <w:spacing w:after="0" w:line="240" w:lineRule="auto"/>
      </w:pPr>
      <w:r>
        <w:separator/>
      </w:r>
    </w:p>
  </w:footnote>
  <w:footnote w:type="continuationSeparator" w:id="0">
    <w:p w14:paraId="4D9D33BF" w14:textId="77777777" w:rsidR="00931546" w:rsidRDefault="00931546" w:rsidP="0018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834126"/>
      <w:docPartObj>
        <w:docPartGallery w:val="Page Numbers (Top of Page)"/>
        <w:docPartUnique/>
      </w:docPartObj>
    </w:sdtPr>
    <w:sdtEndPr>
      <w:rPr>
        <w:noProof/>
        <w:sz w:val="24"/>
        <w:szCs w:val="24"/>
      </w:rPr>
    </w:sdtEndPr>
    <w:sdtContent>
      <w:p w14:paraId="1B565047" w14:textId="00BC9C16" w:rsidR="008222DE" w:rsidRPr="00170D6B" w:rsidRDefault="008222DE">
        <w:pPr>
          <w:pStyle w:val="Header"/>
          <w:jc w:val="center"/>
          <w:rPr>
            <w:sz w:val="24"/>
            <w:szCs w:val="24"/>
          </w:rPr>
        </w:pPr>
        <w:r w:rsidRPr="00170D6B">
          <w:rPr>
            <w:sz w:val="24"/>
            <w:szCs w:val="24"/>
          </w:rPr>
          <w:fldChar w:fldCharType="begin"/>
        </w:r>
        <w:r w:rsidRPr="00170D6B">
          <w:rPr>
            <w:sz w:val="24"/>
            <w:szCs w:val="24"/>
          </w:rPr>
          <w:instrText xml:space="preserve"> PAGE   \* MERGEFORMAT </w:instrText>
        </w:r>
        <w:r w:rsidRPr="00170D6B">
          <w:rPr>
            <w:sz w:val="24"/>
            <w:szCs w:val="24"/>
          </w:rPr>
          <w:fldChar w:fldCharType="separate"/>
        </w:r>
        <w:r w:rsidR="00A5354B">
          <w:rPr>
            <w:noProof/>
            <w:sz w:val="24"/>
            <w:szCs w:val="24"/>
          </w:rPr>
          <w:t>80</w:t>
        </w:r>
        <w:r w:rsidRPr="00170D6B">
          <w:rPr>
            <w:noProof/>
            <w:sz w:val="24"/>
            <w:szCs w:val="24"/>
          </w:rPr>
          <w:fldChar w:fldCharType="end"/>
        </w:r>
      </w:p>
    </w:sdtContent>
  </w:sdt>
  <w:p w14:paraId="595262C6" w14:textId="77777777" w:rsidR="008222DE" w:rsidRDefault="008222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280"/>
    <w:multiLevelType w:val="hybridMultilevel"/>
    <w:tmpl w:val="A202B6A8"/>
    <w:lvl w:ilvl="0" w:tplc="782CA1A4">
      <w:start w:val="2"/>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 w15:restartNumberingAfterBreak="0">
    <w:nsid w:val="0C16630E"/>
    <w:multiLevelType w:val="hybridMultilevel"/>
    <w:tmpl w:val="35B6F80E"/>
    <w:lvl w:ilvl="0" w:tplc="9DF8B4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B4E70"/>
    <w:multiLevelType w:val="hybridMultilevel"/>
    <w:tmpl w:val="9BFA47C2"/>
    <w:lvl w:ilvl="0" w:tplc="C2B64D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A4DAC"/>
    <w:multiLevelType w:val="hybridMultilevel"/>
    <w:tmpl w:val="476EC472"/>
    <w:lvl w:ilvl="0" w:tplc="80526822">
      <w:start w:val="1"/>
      <w:numFmt w:val="bullet"/>
      <w:lvlText w:val="-"/>
      <w:lvlJc w:val="left"/>
      <w:pPr>
        <w:ind w:left="253" w:hanging="360"/>
      </w:pPr>
      <w:rPr>
        <w:rFonts w:ascii="Times New Roman" w:eastAsia="Times New Roman"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4" w15:restartNumberingAfterBreak="0">
    <w:nsid w:val="1D4633B9"/>
    <w:multiLevelType w:val="hybridMultilevel"/>
    <w:tmpl w:val="8EC24400"/>
    <w:lvl w:ilvl="0" w:tplc="246001E8">
      <w:start w:val="3"/>
      <w:numFmt w:val="bullet"/>
      <w:suff w:val="space"/>
      <w:lvlText w:val="-"/>
      <w:lvlJc w:val="left"/>
      <w:pPr>
        <w:ind w:left="0" w:firstLine="68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7C61"/>
    <w:multiLevelType w:val="hybridMultilevel"/>
    <w:tmpl w:val="B41066A2"/>
    <w:lvl w:ilvl="0" w:tplc="618A8B2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F90CB9"/>
    <w:multiLevelType w:val="hybridMultilevel"/>
    <w:tmpl w:val="6A84C89A"/>
    <w:lvl w:ilvl="0" w:tplc="F49A4346">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15:restartNumberingAfterBreak="0">
    <w:nsid w:val="23E53E38"/>
    <w:multiLevelType w:val="hybridMultilevel"/>
    <w:tmpl w:val="7B20060A"/>
    <w:lvl w:ilvl="0" w:tplc="08F85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2008F"/>
    <w:multiLevelType w:val="hybridMultilevel"/>
    <w:tmpl w:val="AFC4A1A0"/>
    <w:lvl w:ilvl="0" w:tplc="9E1046D4">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26485ED4"/>
    <w:multiLevelType w:val="hybridMultilevel"/>
    <w:tmpl w:val="539031D8"/>
    <w:lvl w:ilvl="0" w:tplc="952E9F0A">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7146958"/>
    <w:multiLevelType w:val="hybridMultilevel"/>
    <w:tmpl w:val="08807E68"/>
    <w:lvl w:ilvl="0" w:tplc="2D5ECF7A">
      <w:start w:val="6"/>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1" w15:restartNumberingAfterBreak="0">
    <w:nsid w:val="28D11F50"/>
    <w:multiLevelType w:val="hybridMultilevel"/>
    <w:tmpl w:val="5156E7BA"/>
    <w:lvl w:ilvl="0" w:tplc="011A864A">
      <w:start w:val="2"/>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2" w15:restartNumberingAfterBreak="0">
    <w:nsid w:val="2B104153"/>
    <w:multiLevelType w:val="multilevel"/>
    <w:tmpl w:val="B0E00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95732B"/>
    <w:multiLevelType w:val="hybridMultilevel"/>
    <w:tmpl w:val="22764BD4"/>
    <w:lvl w:ilvl="0" w:tplc="9DF8B4EA">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4" w15:restartNumberingAfterBreak="0">
    <w:nsid w:val="38B40ECD"/>
    <w:multiLevelType w:val="hybridMultilevel"/>
    <w:tmpl w:val="71FAFD48"/>
    <w:lvl w:ilvl="0" w:tplc="1B8E64D4">
      <w:start w:val="1"/>
      <w:numFmt w:val="decimal"/>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10FCC"/>
    <w:multiLevelType w:val="hybridMultilevel"/>
    <w:tmpl w:val="C706BF4A"/>
    <w:lvl w:ilvl="0" w:tplc="B25E2E48">
      <w:start w:val="1"/>
      <w:numFmt w:val="bullet"/>
      <w:lvlText w:val="-"/>
      <w:lvlJc w:val="left"/>
      <w:pPr>
        <w:ind w:left="1080" w:hanging="360"/>
      </w:pPr>
      <w:rPr>
        <w:rFonts w:ascii="Arial" w:eastAsia="Arial" w:hAnsi="Arial" w:cs="Aria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6" w15:restartNumberingAfterBreak="0">
    <w:nsid w:val="481D39EF"/>
    <w:multiLevelType w:val="hybridMultilevel"/>
    <w:tmpl w:val="C41013D4"/>
    <w:lvl w:ilvl="0" w:tplc="9EB63258">
      <w:start w:val="1"/>
      <w:numFmt w:val="decimal"/>
      <w:suff w:val="space"/>
      <w:lvlText w:val="%1."/>
      <w:lvlJc w:val="left"/>
      <w:pPr>
        <w:ind w:left="1080" w:hanging="360"/>
      </w:pPr>
      <w:rPr>
        <w:rFonts w:hint="default"/>
        <w:b/>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9EA5939"/>
    <w:multiLevelType w:val="hybridMultilevel"/>
    <w:tmpl w:val="DDACC270"/>
    <w:lvl w:ilvl="0" w:tplc="C9B80E74">
      <w:start w:val="1"/>
      <w:numFmt w:val="decimal"/>
      <w:suff w:val="space"/>
      <w:lvlText w:val="%1."/>
      <w:lvlJc w:val="left"/>
      <w:pPr>
        <w:ind w:left="0" w:firstLine="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DA734E0"/>
    <w:multiLevelType w:val="hybridMultilevel"/>
    <w:tmpl w:val="EE3AA67A"/>
    <w:lvl w:ilvl="0" w:tplc="CD98FA40">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9" w15:restartNumberingAfterBreak="0">
    <w:nsid w:val="4F6E6CF4"/>
    <w:multiLevelType w:val="hybridMultilevel"/>
    <w:tmpl w:val="295AD5FE"/>
    <w:lvl w:ilvl="0" w:tplc="618A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079EC"/>
    <w:multiLevelType w:val="hybridMultilevel"/>
    <w:tmpl w:val="C3AACF34"/>
    <w:lvl w:ilvl="0" w:tplc="8FAC2862">
      <w:start w:val="1"/>
      <w:numFmt w:val="bullet"/>
      <w:lvlText w:val="-"/>
      <w:lvlJc w:val="left"/>
      <w:pPr>
        <w:ind w:left="2127" w:hanging="360"/>
      </w:pPr>
      <w:rPr>
        <w:rFonts w:ascii="Times New Roman" w:eastAsia="Times New Roman" w:hAnsi="Times New Roman" w:cs="Times New Roman"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21" w15:restartNumberingAfterBreak="0">
    <w:nsid w:val="54BE48EE"/>
    <w:multiLevelType w:val="hybridMultilevel"/>
    <w:tmpl w:val="2184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A776D"/>
    <w:multiLevelType w:val="hybridMultilevel"/>
    <w:tmpl w:val="AABC81A6"/>
    <w:lvl w:ilvl="0" w:tplc="A000A57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A0B57"/>
    <w:multiLevelType w:val="hybridMultilevel"/>
    <w:tmpl w:val="BB0070B2"/>
    <w:lvl w:ilvl="0" w:tplc="19809006">
      <w:numFmt w:val="bullet"/>
      <w:lvlText w:val="-"/>
      <w:lvlJc w:val="left"/>
      <w:pPr>
        <w:ind w:left="2487"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4" w15:restartNumberingAfterBreak="0">
    <w:nsid w:val="62423920"/>
    <w:multiLevelType w:val="hybridMultilevel"/>
    <w:tmpl w:val="48764224"/>
    <w:lvl w:ilvl="0" w:tplc="DBB2E75C">
      <w:start w:val="4"/>
      <w:numFmt w:val="bullet"/>
      <w:lvlText w:val="-"/>
      <w:lvlJc w:val="left"/>
      <w:pPr>
        <w:ind w:left="253" w:hanging="360"/>
      </w:pPr>
      <w:rPr>
        <w:rFonts w:ascii="Times New Roman" w:eastAsia="Times New Roman" w:hAnsi="Times New Roman"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25" w15:restartNumberingAfterBreak="0">
    <w:nsid w:val="6ADB3442"/>
    <w:multiLevelType w:val="hybridMultilevel"/>
    <w:tmpl w:val="DECE1FE8"/>
    <w:lvl w:ilvl="0" w:tplc="00146952">
      <w:start w:val="1"/>
      <w:numFmt w:val="decimal"/>
      <w:lvlText w:val="(%1)"/>
      <w:lvlJc w:val="left"/>
      <w:pPr>
        <w:ind w:left="346" w:hanging="360"/>
      </w:pPr>
      <w:rPr>
        <w:rFonts w:hint="default"/>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6" w15:restartNumberingAfterBreak="0">
    <w:nsid w:val="747631F6"/>
    <w:multiLevelType w:val="hybridMultilevel"/>
    <w:tmpl w:val="C316964E"/>
    <w:lvl w:ilvl="0" w:tplc="CAA244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C2A96"/>
    <w:multiLevelType w:val="hybridMultilevel"/>
    <w:tmpl w:val="8DF69EC2"/>
    <w:lvl w:ilvl="0" w:tplc="9FAE7F56">
      <w:numFmt w:val="bullet"/>
      <w:suff w:val="space"/>
      <w:lvlText w:val="+"/>
      <w:lvlJc w:val="left"/>
      <w:pPr>
        <w:ind w:left="0" w:firstLine="68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6"/>
  </w:num>
  <w:num w:numId="4">
    <w:abstractNumId w:val="1"/>
  </w:num>
  <w:num w:numId="5">
    <w:abstractNumId w:val="13"/>
  </w:num>
  <w:num w:numId="6">
    <w:abstractNumId w:val="21"/>
  </w:num>
  <w:num w:numId="7">
    <w:abstractNumId w:val="22"/>
  </w:num>
  <w:num w:numId="8">
    <w:abstractNumId w:val="5"/>
  </w:num>
  <w:num w:numId="9">
    <w:abstractNumId w:val="19"/>
  </w:num>
  <w:num w:numId="10">
    <w:abstractNumId w:val="2"/>
  </w:num>
  <w:num w:numId="11">
    <w:abstractNumId w:val="14"/>
  </w:num>
  <w:num w:numId="12">
    <w:abstractNumId w:val="4"/>
  </w:num>
  <w:num w:numId="13">
    <w:abstractNumId w:val="27"/>
  </w:num>
  <w:num w:numId="14">
    <w:abstractNumId w:val="7"/>
  </w:num>
  <w:num w:numId="15">
    <w:abstractNumId w:val="20"/>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3"/>
  </w:num>
  <w:num w:numId="20">
    <w:abstractNumId w:val="10"/>
  </w:num>
  <w:num w:numId="21">
    <w:abstractNumId w:val="0"/>
  </w:num>
  <w:num w:numId="22">
    <w:abstractNumId w:val="9"/>
  </w:num>
  <w:num w:numId="23">
    <w:abstractNumId w:val="8"/>
  </w:num>
  <w:num w:numId="24">
    <w:abstractNumId w:val="18"/>
  </w:num>
  <w:num w:numId="25">
    <w:abstractNumId w:val="11"/>
  </w:num>
  <w:num w:numId="26">
    <w:abstractNumId w:val="17"/>
  </w:num>
  <w:num w:numId="27">
    <w:abstractNumId w:val="6"/>
  </w:num>
  <w:num w:numId="28">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F7"/>
    <w:rsid w:val="00000338"/>
    <w:rsid w:val="00004C9E"/>
    <w:rsid w:val="000064E0"/>
    <w:rsid w:val="00006852"/>
    <w:rsid w:val="00006EA5"/>
    <w:rsid w:val="00007AAE"/>
    <w:rsid w:val="00010924"/>
    <w:rsid w:val="00011131"/>
    <w:rsid w:val="00012D88"/>
    <w:rsid w:val="00013B25"/>
    <w:rsid w:val="0001639D"/>
    <w:rsid w:val="00017685"/>
    <w:rsid w:val="00017F4D"/>
    <w:rsid w:val="00021406"/>
    <w:rsid w:val="00021463"/>
    <w:rsid w:val="00021C4B"/>
    <w:rsid w:val="000232FE"/>
    <w:rsid w:val="00024674"/>
    <w:rsid w:val="00025D65"/>
    <w:rsid w:val="00026889"/>
    <w:rsid w:val="00026894"/>
    <w:rsid w:val="00027181"/>
    <w:rsid w:val="0003325F"/>
    <w:rsid w:val="00033ACC"/>
    <w:rsid w:val="00035A5E"/>
    <w:rsid w:val="00035F90"/>
    <w:rsid w:val="00037212"/>
    <w:rsid w:val="000378CD"/>
    <w:rsid w:val="00040B39"/>
    <w:rsid w:val="00041424"/>
    <w:rsid w:val="00042ED3"/>
    <w:rsid w:val="0004375F"/>
    <w:rsid w:val="00043A80"/>
    <w:rsid w:val="00044C1A"/>
    <w:rsid w:val="00045BAA"/>
    <w:rsid w:val="00045FA6"/>
    <w:rsid w:val="00047408"/>
    <w:rsid w:val="00052A79"/>
    <w:rsid w:val="00053B6E"/>
    <w:rsid w:val="00054C03"/>
    <w:rsid w:val="00060B9D"/>
    <w:rsid w:val="0006126A"/>
    <w:rsid w:val="00061AB8"/>
    <w:rsid w:val="000634F2"/>
    <w:rsid w:val="00063AFF"/>
    <w:rsid w:val="00064057"/>
    <w:rsid w:val="00064EE7"/>
    <w:rsid w:val="0006687B"/>
    <w:rsid w:val="00067BD4"/>
    <w:rsid w:val="000701D7"/>
    <w:rsid w:val="00070F88"/>
    <w:rsid w:val="0007189B"/>
    <w:rsid w:val="00073E9F"/>
    <w:rsid w:val="0007515C"/>
    <w:rsid w:val="00076028"/>
    <w:rsid w:val="00077E99"/>
    <w:rsid w:val="00082C86"/>
    <w:rsid w:val="00082FE0"/>
    <w:rsid w:val="0008309D"/>
    <w:rsid w:val="00084C76"/>
    <w:rsid w:val="000859FD"/>
    <w:rsid w:val="0008682F"/>
    <w:rsid w:val="00086EC2"/>
    <w:rsid w:val="00096D7A"/>
    <w:rsid w:val="000A2AF8"/>
    <w:rsid w:val="000A444A"/>
    <w:rsid w:val="000A44E7"/>
    <w:rsid w:val="000A51BD"/>
    <w:rsid w:val="000A6D2F"/>
    <w:rsid w:val="000A7261"/>
    <w:rsid w:val="000B076B"/>
    <w:rsid w:val="000B2B5C"/>
    <w:rsid w:val="000B43CE"/>
    <w:rsid w:val="000B5022"/>
    <w:rsid w:val="000B5952"/>
    <w:rsid w:val="000B5B4B"/>
    <w:rsid w:val="000B65B7"/>
    <w:rsid w:val="000B701C"/>
    <w:rsid w:val="000B73DF"/>
    <w:rsid w:val="000B7585"/>
    <w:rsid w:val="000C2467"/>
    <w:rsid w:val="000C2F80"/>
    <w:rsid w:val="000C364D"/>
    <w:rsid w:val="000C4A46"/>
    <w:rsid w:val="000C4D5C"/>
    <w:rsid w:val="000C7773"/>
    <w:rsid w:val="000C7872"/>
    <w:rsid w:val="000D0AB8"/>
    <w:rsid w:val="000D16D3"/>
    <w:rsid w:val="000D19AA"/>
    <w:rsid w:val="000D3648"/>
    <w:rsid w:val="000D4EB4"/>
    <w:rsid w:val="000D64B7"/>
    <w:rsid w:val="000D7098"/>
    <w:rsid w:val="000E2CFD"/>
    <w:rsid w:val="000E633E"/>
    <w:rsid w:val="000E6AB3"/>
    <w:rsid w:val="000E6B54"/>
    <w:rsid w:val="000F0B04"/>
    <w:rsid w:val="000F186E"/>
    <w:rsid w:val="000F260D"/>
    <w:rsid w:val="000F31F2"/>
    <w:rsid w:val="000F3C13"/>
    <w:rsid w:val="000F4351"/>
    <w:rsid w:val="000F7066"/>
    <w:rsid w:val="000F7AA6"/>
    <w:rsid w:val="00105182"/>
    <w:rsid w:val="00113C43"/>
    <w:rsid w:val="00121F62"/>
    <w:rsid w:val="001233E0"/>
    <w:rsid w:val="001241CB"/>
    <w:rsid w:val="0012653A"/>
    <w:rsid w:val="0012685E"/>
    <w:rsid w:val="00127021"/>
    <w:rsid w:val="001318CB"/>
    <w:rsid w:val="001337B7"/>
    <w:rsid w:val="001343C5"/>
    <w:rsid w:val="001360C7"/>
    <w:rsid w:val="00137D9F"/>
    <w:rsid w:val="00145381"/>
    <w:rsid w:val="00145CA3"/>
    <w:rsid w:val="001468CA"/>
    <w:rsid w:val="00146D6D"/>
    <w:rsid w:val="00147F20"/>
    <w:rsid w:val="0015229A"/>
    <w:rsid w:val="0015338F"/>
    <w:rsid w:val="00154347"/>
    <w:rsid w:val="001549FC"/>
    <w:rsid w:val="001567DF"/>
    <w:rsid w:val="00157D1B"/>
    <w:rsid w:val="001601FC"/>
    <w:rsid w:val="00161D05"/>
    <w:rsid w:val="001621E1"/>
    <w:rsid w:val="00162FAB"/>
    <w:rsid w:val="001639B5"/>
    <w:rsid w:val="0016527E"/>
    <w:rsid w:val="0016533A"/>
    <w:rsid w:val="0016660F"/>
    <w:rsid w:val="00166DE2"/>
    <w:rsid w:val="001675E8"/>
    <w:rsid w:val="00167652"/>
    <w:rsid w:val="001677C6"/>
    <w:rsid w:val="00167BD1"/>
    <w:rsid w:val="00170D6B"/>
    <w:rsid w:val="001713F4"/>
    <w:rsid w:val="001751A5"/>
    <w:rsid w:val="00181439"/>
    <w:rsid w:val="0018298D"/>
    <w:rsid w:val="00182C4D"/>
    <w:rsid w:val="001840E7"/>
    <w:rsid w:val="001859A2"/>
    <w:rsid w:val="00186D19"/>
    <w:rsid w:val="00187254"/>
    <w:rsid w:val="00190C96"/>
    <w:rsid w:val="00191C67"/>
    <w:rsid w:val="001922E1"/>
    <w:rsid w:val="001929FF"/>
    <w:rsid w:val="00192D97"/>
    <w:rsid w:val="00193C7A"/>
    <w:rsid w:val="00194C24"/>
    <w:rsid w:val="00195278"/>
    <w:rsid w:val="00195B44"/>
    <w:rsid w:val="00196D80"/>
    <w:rsid w:val="0019745A"/>
    <w:rsid w:val="00197F22"/>
    <w:rsid w:val="001A14EF"/>
    <w:rsid w:val="001A1DD3"/>
    <w:rsid w:val="001A1E25"/>
    <w:rsid w:val="001A1E9C"/>
    <w:rsid w:val="001A2AE5"/>
    <w:rsid w:val="001A4885"/>
    <w:rsid w:val="001A6A71"/>
    <w:rsid w:val="001A70BB"/>
    <w:rsid w:val="001B0493"/>
    <w:rsid w:val="001B0DEA"/>
    <w:rsid w:val="001B3C7E"/>
    <w:rsid w:val="001B7888"/>
    <w:rsid w:val="001C0239"/>
    <w:rsid w:val="001C0784"/>
    <w:rsid w:val="001C1E55"/>
    <w:rsid w:val="001C20EE"/>
    <w:rsid w:val="001C2485"/>
    <w:rsid w:val="001C374E"/>
    <w:rsid w:val="001C468B"/>
    <w:rsid w:val="001C7726"/>
    <w:rsid w:val="001C7FB6"/>
    <w:rsid w:val="001D2ACE"/>
    <w:rsid w:val="001D333C"/>
    <w:rsid w:val="001D43AF"/>
    <w:rsid w:val="001D7723"/>
    <w:rsid w:val="001D799C"/>
    <w:rsid w:val="001D7B66"/>
    <w:rsid w:val="001E267E"/>
    <w:rsid w:val="001E297B"/>
    <w:rsid w:val="001E3A2E"/>
    <w:rsid w:val="001E6F60"/>
    <w:rsid w:val="001E7D01"/>
    <w:rsid w:val="001F51E5"/>
    <w:rsid w:val="001F5316"/>
    <w:rsid w:val="001F5529"/>
    <w:rsid w:val="001F69B6"/>
    <w:rsid w:val="001F764F"/>
    <w:rsid w:val="00200ED7"/>
    <w:rsid w:val="00201687"/>
    <w:rsid w:val="00202332"/>
    <w:rsid w:val="00202CF2"/>
    <w:rsid w:val="0020452B"/>
    <w:rsid w:val="002046EB"/>
    <w:rsid w:val="00205000"/>
    <w:rsid w:val="00206C63"/>
    <w:rsid w:val="002078BC"/>
    <w:rsid w:val="00210E49"/>
    <w:rsid w:val="002115C0"/>
    <w:rsid w:val="0021317D"/>
    <w:rsid w:val="00214992"/>
    <w:rsid w:val="00215379"/>
    <w:rsid w:val="00215571"/>
    <w:rsid w:val="002155F1"/>
    <w:rsid w:val="0021643C"/>
    <w:rsid w:val="0022329B"/>
    <w:rsid w:val="0022378C"/>
    <w:rsid w:val="00224471"/>
    <w:rsid w:val="002255ED"/>
    <w:rsid w:val="00226BA0"/>
    <w:rsid w:val="0022722E"/>
    <w:rsid w:val="00231E54"/>
    <w:rsid w:val="00233F69"/>
    <w:rsid w:val="00234483"/>
    <w:rsid w:val="00237499"/>
    <w:rsid w:val="00237F3A"/>
    <w:rsid w:val="002406AF"/>
    <w:rsid w:val="00240771"/>
    <w:rsid w:val="00241D4A"/>
    <w:rsid w:val="00246B64"/>
    <w:rsid w:val="00247C04"/>
    <w:rsid w:val="00251357"/>
    <w:rsid w:val="0025428B"/>
    <w:rsid w:val="00256A67"/>
    <w:rsid w:val="002606E8"/>
    <w:rsid w:val="00260F4B"/>
    <w:rsid w:val="00261C14"/>
    <w:rsid w:val="002635F2"/>
    <w:rsid w:val="00263E16"/>
    <w:rsid w:val="00265068"/>
    <w:rsid w:val="00267FE6"/>
    <w:rsid w:val="00271EAC"/>
    <w:rsid w:val="002727C3"/>
    <w:rsid w:val="00275520"/>
    <w:rsid w:val="0027596D"/>
    <w:rsid w:val="002804B5"/>
    <w:rsid w:val="0028418F"/>
    <w:rsid w:val="00285302"/>
    <w:rsid w:val="00286E1F"/>
    <w:rsid w:val="00287793"/>
    <w:rsid w:val="00287D07"/>
    <w:rsid w:val="00287E1C"/>
    <w:rsid w:val="00292547"/>
    <w:rsid w:val="00292607"/>
    <w:rsid w:val="00293CFB"/>
    <w:rsid w:val="00293F38"/>
    <w:rsid w:val="00296D03"/>
    <w:rsid w:val="00297D89"/>
    <w:rsid w:val="002A11A7"/>
    <w:rsid w:val="002A26D2"/>
    <w:rsid w:val="002A26E6"/>
    <w:rsid w:val="002A5BC5"/>
    <w:rsid w:val="002A5E35"/>
    <w:rsid w:val="002A727D"/>
    <w:rsid w:val="002A7AD1"/>
    <w:rsid w:val="002B0402"/>
    <w:rsid w:val="002B3E84"/>
    <w:rsid w:val="002C0F1F"/>
    <w:rsid w:val="002C3F7A"/>
    <w:rsid w:val="002C45BE"/>
    <w:rsid w:val="002C5A66"/>
    <w:rsid w:val="002C67E5"/>
    <w:rsid w:val="002D5A55"/>
    <w:rsid w:val="002D79D1"/>
    <w:rsid w:val="002E0920"/>
    <w:rsid w:val="002E0CC0"/>
    <w:rsid w:val="002E5163"/>
    <w:rsid w:val="002E6285"/>
    <w:rsid w:val="002E6AA1"/>
    <w:rsid w:val="002E72C7"/>
    <w:rsid w:val="002E7A42"/>
    <w:rsid w:val="002F020F"/>
    <w:rsid w:val="002F1A77"/>
    <w:rsid w:val="002F28DD"/>
    <w:rsid w:val="002F2D04"/>
    <w:rsid w:val="002F586D"/>
    <w:rsid w:val="002F60BC"/>
    <w:rsid w:val="002F6A72"/>
    <w:rsid w:val="002F79C5"/>
    <w:rsid w:val="003030C6"/>
    <w:rsid w:val="003108FB"/>
    <w:rsid w:val="0031382D"/>
    <w:rsid w:val="00313C35"/>
    <w:rsid w:val="003158C5"/>
    <w:rsid w:val="003207E8"/>
    <w:rsid w:val="00320B81"/>
    <w:rsid w:val="00321CF0"/>
    <w:rsid w:val="00321D68"/>
    <w:rsid w:val="00323D70"/>
    <w:rsid w:val="00325B77"/>
    <w:rsid w:val="00326AC9"/>
    <w:rsid w:val="00327CEC"/>
    <w:rsid w:val="00333E48"/>
    <w:rsid w:val="00335A20"/>
    <w:rsid w:val="00335CD0"/>
    <w:rsid w:val="00335EAF"/>
    <w:rsid w:val="00336BB7"/>
    <w:rsid w:val="0033790C"/>
    <w:rsid w:val="00341FBA"/>
    <w:rsid w:val="00342B0E"/>
    <w:rsid w:val="00344BD5"/>
    <w:rsid w:val="00345C8A"/>
    <w:rsid w:val="0035056A"/>
    <w:rsid w:val="00352128"/>
    <w:rsid w:val="00352E8E"/>
    <w:rsid w:val="00355D33"/>
    <w:rsid w:val="00360264"/>
    <w:rsid w:val="00362807"/>
    <w:rsid w:val="00362AAE"/>
    <w:rsid w:val="00366BCA"/>
    <w:rsid w:val="00367A2F"/>
    <w:rsid w:val="00367D9F"/>
    <w:rsid w:val="00367FAD"/>
    <w:rsid w:val="00371CED"/>
    <w:rsid w:val="003723B1"/>
    <w:rsid w:val="0037347B"/>
    <w:rsid w:val="003755FC"/>
    <w:rsid w:val="0037732D"/>
    <w:rsid w:val="003801D6"/>
    <w:rsid w:val="00382BB7"/>
    <w:rsid w:val="00382D01"/>
    <w:rsid w:val="00383217"/>
    <w:rsid w:val="00383494"/>
    <w:rsid w:val="003849C0"/>
    <w:rsid w:val="00385104"/>
    <w:rsid w:val="003852DE"/>
    <w:rsid w:val="00387D6A"/>
    <w:rsid w:val="003908B0"/>
    <w:rsid w:val="00391E30"/>
    <w:rsid w:val="0039299F"/>
    <w:rsid w:val="0039440C"/>
    <w:rsid w:val="00394CC1"/>
    <w:rsid w:val="0039525E"/>
    <w:rsid w:val="00395D00"/>
    <w:rsid w:val="003A0689"/>
    <w:rsid w:val="003A50CA"/>
    <w:rsid w:val="003A66FE"/>
    <w:rsid w:val="003B2A6E"/>
    <w:rsid w:val="003B3B03"/>
    <w:rsid w:val="003B51ED"/>
    <w:rsid w:val="003B70DF"/>
    <w:rsid w:val="003C3770"/>
    <w:rsid w:val="003C5BD4"/>
    <w:rsid w:val="003C5DB8"/>
    <w:rsid w:val="003C6BF9"/>
    <w:rsid w:val="003C748C"/>
    <w:rsid w:val="003D1473"/>
    <w:rsid w:val="003D2652"/>
    <w:rsid w:val="003D3925"/>
    <w:rsid w:val="003D5728"/>
    <w:rsid w:val="003D79A9"/>
    <w:rsid w:val="003E0BA1"/>
    <w:rsid w:val="003E223C"/>
    <w:rsid w:val="003E2EDE"/>
    <w:rsid w:val="003E7FA9"/>
    <w:rsid w:val="003F58A6"/>
    <w:rsid w:val="003F6157"/>
    <w:rsid w:val="003F6217"/>
    <w:rsid w:val="003F6691"/>
    <w:rsid w:val="003F79F8"/>
    <w:rsid w:val="004012B3"/>
    <w:rsid w:val="00402704"/>
    <w:rsid w:val="00402C41"/>
    <w:rsid w:val="004037FE"/>
    <w:rsid w:val="00406629"/>
    <w:rsid w:val="00410282"/>
    <w:rsid w:val="00410F41"/>
    <w:rsid w:val="00411AE2"/>
    <w:rsid w:val="00411BDF"/>
    <w:rsid w:val="00414418"/>
    <w:rsid w:val="004145E6"/>
    <w:rsid w:val="004175AC"/>
    <w:rsid w:val="0042072C"/>
    <w:rsid w:val="004213C0"/>
    <w:rsid w:val="00423C50"/>
    <w:rsid w:val="004245F2"/>
    <w:rsid w:val="00430EE4"/>
    <w:rsid w:val="004312DB"/>
    <w:rsid w:val="004314F1"/>
    <w:rsid w:val="00432AD2"/>
    <w:rsid w:val="004364C8"/>
    <w:rsid w:val="00441DF3"/>
    <w:rsid w:val="00442DE0"/>
    <w:rsid w:val="004441F6"/>
    <w:rsid w:val="00444E32"/>
    <w:rsid w:val="004476DA"/>
    <w:rsid w:val="00450E02"/>
    <w:rsid w:val="004510FE"/>
    <w:rsid w:val="00451C1F"/>
    <w:rsid w:val="00451FDA"/>
    <w:rsid w:val="0045453F"/>
    <w:rsid w:val="00454939"/>
    <w:rsid w:val="00454D2D"/>
    <w:rsid w:val="00454D4F"/>
    <w:rsid w:val="00455F07"/>
    <w:rsid w:val="00456172"/>
    <w:rsid w:val="00456C4D"/>
    <w:rsid w:val="00460327"/>
    <w:rsid w:val="004620FE"/>
    <w:rsid w:val="004644F7"/>
    <w:rsid w:val="00465166"/>
    <w:rsid w:val="00471090"/>
    <w:rsid w:val="00472201"/>
    <w:rsid w:val="00480D86"/>
    <w:rsid w:val="00481D46"/>
    <w:rsid w:val="00482103"/>
    <w:rsid w:val="00483D8D"/>
    <w:rsid w:val="00484C44"/>
    <w:rsid w:val="004851DA"/>
    <w:rsid w:val="00485358"/>
    <w:rsid w:val="00485439"/>
    <w:rsid w:val="0048544D"/>
    <w:rsid w:val="00485B0A"/>
    <w:rsid w:val="00486C1D"/>
    <w:rsid w:val="00486C47"/>
    <w:rsid w:val="004915AE"/>
    <w:rsid w:val="00491698"/>
    <w:rsid w:val="00494BEF"/>
    <w:rsid w:val="004A05E5"/>
    <w:rsid w:val="004A235D"/>
    <w:rsid w:val="004A369C"/>
    <w:rsid w:val="004A4FCA"/>
    <w:rsid w:val="004A65C0"/>
    <w:rsid w:val="004A6AE4"/>
    <w:rsid w:val="004B08CA"/>
    <w:rsid w:val="004B0DC7"/>
    <w:rsid w:val="004B4396"/>
    <w:rsid w:val="004B514B"/>
    <w:rsid w:val="004C00C1"/>
    <w:rsid w:val="004C3E97"/>
    <w:rsid w:val="004C425C"/>
    <w:rsid w:val="004C450C"/>
    <w:rsid w:val="004C48C8"/>
    <w:rsid w:val="004C636F"/>
    <w:rsid w:val="004C6522"/>
    <w:rsid w:val="004C6ACB"/>
    <w:rsid w:val="004D0B2C"/>
    <w:rsid w:val="004D116C"/>
    <w:rsid w:val="004D1761"/>
    <w:rsid w:val="004D1F25"/>
    <w:rsid w:val="004D25AC"/>
    <w:rsid w:val="004D3735"/>
    <w:rsid w:val="004D3B59"/>
    <w:rsid w:val="004D49FE"/>
    <w:rsid w:val="004D67C8"/>
    <w:rsid w:val="004E01C9"/>
    <w:rsid w:val="004E0D5D"/>
    <w:rsid w:val="004E3B18"/>
    <w:rsid w:val="004E4CC0"/>
    <w:rsid w:val="004E5637"/>
    <w:rsid w:val="004E5B06"/>
    <w:rsid w:val="004E6F45"/>
    <w:rsid w:val="004E7C14"/>
    <w:rsid w:val="004F0370"/>
    <w:rsid w:val="004F08AD"/>
    <w:rsid w:val="004F2900"/>
    <w:rsid w:val="004F3B25"/>
    <w:rsid w:val="004F4AA4"/>
    <w:rsid w:val="004F5EE6"/>
    <w:rsid w:val="004F6247"/>
    <w:rsid w:val="00500721"/>
    <w:rsid w:val="005011CB"/>
    <w:rsid w:val="00504ACE"/>
    <w:rsid w:val="00505188"/>
    <w:rsid w:val="00505325"/>
    <w:rsid w:val="005057C9"/>
    <w:rsid w:val="005058DC"/>
    <w:rsid w:val="00507221"/>
    <w:rsid w:val="00511F51"/>
    <w:rsid w:val="00512020"/>
    <w:rsid w:val="00512618"/>
    <w:rsid w:val="00514280"/>
    <w:rsid w:val="00517BE5"/>
    <w:rsid w:val="00520A58"/>
    <w:rsid w:val="00521350"/>
    <w:rsid w:val="005218D9"/>
    <w:rsid w:val="00522E8A"/>
    <w:rsid w:val="0052379D"/>
    <w:rsid w:val="00525E06"/>
    <w:rsid w:val="00526077"/>
    <w:rsid w:val="005300D1"/>
    <w:rsid w:val="005306CC"/>
    <w:rsid w:val="00530A11"/>
    <w:rsid w:val="00530D88"/>
    <w:rsid w:val="00531C9B"/>
    <w:rsid w:val="005327AC"/>
    <w:rsid w:val="00532ED5"/>
    <w:rsid w:val="005350D1"/>
    <w:rsid w:val="00536387"/>
    <w:rsid w:val="00541D30"/>
    <w:rsid w:val="00543C2F"/>
    <w:rsid w:val="005451D8"/>
    <w:rsid w:val="005452D7"/>
    <w:rsid w:val="00547A76"/>
    <w:rsid w:val="00550588"/>
    <w:rsid w:val="005511C8"/>
    <w:rsid w:val="00551409"/>
    <w:rsid w:val="00553B5D"/>
    <w:rsid w:val="0056094B"/>
    <w:rsid w:val="00560C96"/>
    <w:rsid w:val="005644A8"/>
    <w:rsid w:val="005651D0"/>
    <w:rsid w:val="00565BE8"/>
    <w:rsid w:val="005664CD"/>
    <w:rsid w:val="0056699B"/>
    <w:rsid w:val="00566F61"/>
    <w:rsid w:val="00570F90"/>
    <w:rsid w:val="00572304"/>
    <w:rsid w:val="005823F0"/>
    <w:rsid w:val="00585075"/>
    <w:rsid w:val="00586100"/>
    <w:rsid w:val="00586524"/>
    <w:rsid w:val="0059067F"/>
    <w:rsid w:val="0059094A"/>
    <w:rsid w:val="00590E20"/>
    <w:rsid w:val="00591734"/>
    <w:rsid w:val="00591B90"/>
    <w:rsid w:val="00591E16"/>
    <w:rsid w:val="00592282"/>
    <w:rsid w:val="00593C1C"/>
    <w:rsid w:val="00594206"/>
    <w:rsid w:val="00594571"/>
    <w:rsid w:val="00594F0D"/>
    <w:rsid w:val="005963AF"/>
    <w:rsid w:val="0059697F"/>
    <w:rsid w:val="00597359"/>
    <w:rsid w:val="005A08D1"/>
    <w:rsid w:val="005A20ED"/>
    <w:rsid w:val="005A4123"/>
    <w:rsid w:val="005A550C"/>
    <w:rsid w:val="005B0301"/>
    <w:rsid w:val="005B0719"/>
    <w:rsid w:val="005B14F5"/>
    <w:rsid w:val="005B48A1"/>
    <w:rsid w:val="005B50AF"/>
    <w:rsid w:val="005B6824"/>
    <w:rsid w:val="005C1EBA"/>
    <w:rsid w:val="005C2072"/>
    <w:rsid w:val="005C3F78"/>
    <w:rsid w:val="005C54D9"/>
    <w:rsid w:val="005C5673"/>
    <w:rsid w:val="005C6180"/>
    <w:rsid w:val="005C69B8"/>
    <w:rsid w:val="005C6BC0"/>
    <w:rsid w:val="005C76FE"/>
    <w:rsid w:val="005D2F1D"/>
    <w:rsid w:val="005D445B"/>
    <w:rsid w:val="005D730C"/>
    <w:rsid w:val="005D760D"/>
    <w:rsid w:val="005D7956"/>
    <w:rsid w:val="005E1F82"/>
    <w:rsid w:val="005E2BD2"/>
    <w:rsid w:val="005E3452"/>
    <w:rsid w:val="005E3517"/>
    <w:rsid w:val="005E3EB3"/>
    <w:rsid w:val="005E4B40"/>
    <w:rsid w:val="005E4EDD"/>
    <w:rsid w:val="005E51E4"/>
    <w:rsid w:val="005E6D2B"/>
    <w:rsid w:val="005E7930"/>
    <w:rsid w:val="005F2EE3"/>
    <w:rsid w:val="005F3D74"/>
    <w:rsid w:val="005F4ADE"/>
    <w:rsid w:val="005F5088"/>
    <w:rsid w:val="005F519E"/>
    <w:rsid w:val="005F520D"/>
    <w:rsid w:val="005F7AB3"/>
    <w:rsid w:val="005F7F88"/>
    <w:rsid w:val="006005E3"/>
    <w:rsid w:val="006011B9"/>
    <w:rsid w:val="00610ABC"/>
    <w:rsid w:val="006117A1"/>
    <w:rsid w:val="006127E9"/>
    <w:rsid w:val="00615759"/>
    <w:rsid w:val="00617CCE"/>
    <w:rsid w:val="00622B4E"/>
    <w:rsid w:val="006241AB"/>
    <w:rsid w:val="00626CF0"/>
    <w:rsid w:val="006300BC"/>
    <w:rsid w:val="00630DFC"/>
    <w:rsid w:val="00632ECE"/>
    <w:rsid w:val="006336F6"/>
    <w:rsid w:val="006337A6"/>
    <w:rsid w:val="00633E72"/>
    <w:rsid w:val="00636157"/>
    <w:rsid w:val="006362EB"/>
    <w:rsid w:val="006373A0"/>
    <w:rsid w:val="00637E2F"/>
    <w:rsid w:val="006417B4"/>
    <w:rsid w:val="0064249C"/>
    <w:rsid w:val="00642504"/>
    <w:rsid w:val="00642AD6"/>
    <w:rsid w:val="00644F53"/>
    <w:rsid w:val="00646B36"/>
    <w:rsid w:val="006476A7"/>
    <w:rsid w:val="00647A0C"/>
    <w:rsid w:val="00647E4F"/>
    <w:rsid w:val="0065071A"/>
    <w:rsid w:val="00650E95"/>
    <w:rsid w:val="00650FDC"/>
    <w:rsid w:val="00651AF3"/>
    <w:rsid w:val="00651EA5"/>
    <w:rsid w:val="00653A4A"/>
    <w:rsid w:val="00655B01"/>
    <w:rsid w:val="00660818"/>
    <w:rsid w:val="006637BA"/>
    <w:rsid w:val="00664E0E"/>
    <w:rsid w:val="0066512A"/>
    <w:rsid w:val="00667143"/>
    <w:rsid w:val="00667172"/>
    <w:rsid w:val="006703BB"/>
    <w:rsid w:val="006721D1"/>
    <w:rsid w:val="006722C7"/>
    <w:rsid w:val="00672490"/>
    <w:rsid w:val="006735A5"/>
    <w:rsid w:val="00676393"/>
    <w:rsid w:val="006772D3"/>
    <w:rsid w:val="006825F4"/>
    <w:rsid w:val="006854F5"/>
    <w:rsid w:val="00686D69"/>
    <w:rsid w:val="0069157F"/>
    <w:rsid w:val="0069179D"/>
    <w:rsid w:val="006A0A33"/>
    <w:rsid w:val="006A39AA"/>
    <w:rsid w:val="006A3A8D"/>
    <w:rsid w:val="006A64AD"/>
    <w:rsid w:val="006A6929"/>
    <w:rsid w:val="006B0333"/>
    <w:rsid w:val="006B15A1"/>
    <w:rsid w:val="006B3CE5"/>
    <w:rsid w:val="006B45C7"/>
    <w:rsid w:val="006B73C9"/>
    <w:rsid w:val="006C0D12"/>
    <w:rsid w:val="006C20BD"/>
    <w:rsid w:val="006C4CB1"/>
    <w:rsid w:val="006C517D"/>
    <w:rsid w:val="006C5A85"/>
    <w:rsid w:val="006C6337"/>
    <w:rsid w:val="006C6C35"/>
    <w:rsid w:val="006C714C"/>
    <w:rsid w:val="006C7EB4"/>
    <w:rsid w:val="006D0A4E"/>
    <w:rsid w:val="006D43CE"/>
    <w:rsid w:val="006D4FA8"/>
    <w:rsid w:val="006D693B"/>
    <w:rsid w:val="006E1238"/>
    <w:rsid w:val="006E302A"/>
    <w:rsid w:val="006E5036"/>
    <w:rsid w:val="006E524F"/>
    <w:rsid w:val="006E7253"/>
    <w:rsid w:val="006F14ED"/>
    <w:rsid w:val="006F268B"/>
    <w:rsid w:val="006F3A75"/>
    <w:rsid w:val="006F5C05"/>
    <w:rsid w:val="006F63D4"/>
    <w:rsid w:val="00700088"/>
    <w:rsid w:val="007018EA"/>
    <w:rsid w:val="00705DB1"/>
    <w:rsid w:val="007070A7"/>
    <w:rsid w:val="007079CA"/>
    <w:rsid w:val="00715554"/>
    <w:rsid w:val="00715E9C"/>
    <w:rsid w:val="00715F72"/>
    <w:rsid w:val="00717BD2"/>
    <w:rsid w:val="007206EE"/>
    <w:rsid w:val="0072075B"/>
    <w:rsid w:val="00723C7D"/>
    <w:rsid w:val="00724656"/>
    <w:rsid w:val="00726CBF"/>
    <w:rsid w:val="007270A4"/>
    <w:rsid w:val="0072783F"/>
    <w:rsid w:val="00730C49"/>
    <w:rsid w:val="00733198"/>
    <w:rsid w:val="00733EE0"/>
    <w:rsid w:val="0073689E"/>
    <w:rsid w:val="00737080"/>
    <w:rsid w:val="00737758"/>
    <w:rsid w:val="00737C64"/>
    <w:rsid w:val="00740EE8"/>
    <w:rsid w:val="0074107A"/>
    <w:rsid w:val="00750D36"/>
    <w:rsid w:val="00751047"/>
    <w:rsid w:val="007577C3"/>
    <w:rsid w:val="007607A9"/>
    <w:rsid w:val="00761928"/>
    <w:rsid w:val="00763D29"/>
    <w:rsid w:val="00765DAD"/>
    <w:rsid w:val="00766488"/>
    <w:rsid w:val="00767769"/>
    <w:rsid w:val="00767BF5"/>
    <w:rsid w:val="00767EE1"/>
    <w:rsid w:val="0077101A"/>
    <w:rsid w:val="00772B19"/>
    <w:rsid w:val="00773776"/>
    <w:rsid w:val="00773909"/>
    <w:rsid w:val="00774CB5"/>
    <w:rsid w:val="00775AE6"/>
    <w:rsid w:val="00777914"/>
    <w:rsid w:val="0078080D"/>
    <w:rsid w:val="00780A8E"/>
    <w:rsid w:val="00782D7B"/>
    <w:rsid w:val="00783FD5"/>
    <w:rsid w:val="00786ABF"/>
    <w:rsid w:val="00786B42"/>
    <w:rsid w:val="007928A3"/>
    <w:rsid w:val="00792B3A"/>
    <w:rsid w:val="00792F25"/>
    <w:rsid w:val="007935A7"/>
    <w:rsid w:val="00795777"/>
    <w:rsid w:val="007977B7"/>
    <w:rsid w:val="007A02BE"/>
    <w:rsid w:val="007A1FF1"/>
    <w:rsid w:val="007A331B"/>
    <w:rsid w:val="007A3382"/>
    <w:rsid w:val="007A6AE1"/>
    <w:rsid w:val="007B0B15"/>
    <w:rsid w:val="007B169B"/>
    <w:rsid w:val="007B16BF"/>
    <w:rsid w:val="007B215C"/>
    <w:rsid w:val="007B268F"/>
    <w:rsid w:val="007B319E"/>
    <w:rsid w:val="007B4172"/>
    <w:rsid w:val="007B4CE1"/>
    <w:rsid w:val="007B4EA5"/>
    <w:rsid w:val="007B6733"/>
    <w:rsid w:val="007C1957"/>
    <w:rsid w:val="007C26A9"/>
    <w:rsid w:val="007C2949"/>
    <w:rsid w:val="007C3FE0"/>
    <w:rsid w:val="007C40C2"/>
    <w:rsid w:val="007C57EB"/>
    <w:rsid w:val="007C7099"/>
    <w:rsid w:val="007D1FE7"/>
    <w:rsid w:val="007D271A"/>
    <w:rsid w:val="007D3010"/>
    <w:rsid w:val="007D40E5"/>
    <w:rsid w:val="007D599C"/>
    <w:rsid w:val="007D6579"/>
    <w:rsid w:val="007D73EA"/>
    <w:rsid w:val="007E05AE"/>
    <w:rsid w:val="007E0EDA"/>
    <w:rsid w:val="007E17A5"/>
    <w:rsid w:val="007E289A"/>
    <w:rsid w:val="007E433D"/>
    <w:rsid w:val="007E5E23"/>
    <w:rsid w:val="007E64FF"/>
    <w:rsid w:val="007E6DDD"/>
    <w:rsid w:val="007E6E6B"/>
    <w:rsid w:val="007E6F91"/>
    <w:rsid w:val="007E7485"/>
    <w:rsid w:val="007F17C9"/>
    <w:rsid w:val="007F1BFE"/>
    <w:rsid w:val="007F292C"/>
    <w:rsid w:val="007F326C"/>
    <w:rsid w:val="007F3A35"/>
    <w:rsid w:val="007F4605"/>
    <w:rsid w:val="007F50A9"/>
    <w:rsid w:val="008039F6"/>
    <w:rsid w:val="00805C69"/>
    <w:rsid w:val="00810E38"/>
    <w:rsid w:val="0081131D"/>
    <w:rsid w:val="00811EA0"/>
    <w:rsid w:val="00812040"/>
    <w:rsid w:val="00813B71"/>
    <w:rsid w:val="00814203"/>
    <w:rsid w:val="00814A76"/>
    <w:rsid w:val="00817466"/>
    <w:rsid w:val="008218A5"/>
    <w:rsid w:val="00821A63"/>
    <w:rsid w:val="00821FA4"/>
    <w:rsid w:val="008222DE"/>
    <w:rsid w:val="008231BA"/>
    <w:rsid w:val="008252F8"/>
    <w:rsid w:val="00833050"/>
    <w:rsid w:val="00833C5E"/>
    <w:rsid w:val="008346A3"/>
    <w:rsid w:val="00840D60"/>
    <w:rsid w:val="00841C1C"/>
    <w:rsid w:val="00841E3F"/>
    <w:rsid w:val="00842AC8"/>
    <w:rsid w:val="00843440"/>
    <w:rsid w:val="008444C8"/>
    <w:rsid w:val="00845046"/>
    <w:rsid w:val="0084513B"/>
    <w:rsid w:val="00852B06"/>
    <w:rsid w:val="00854596"/>
    <w:rsid w:val="008550D8"/>
    <w:rsid w:val="008562D0"/>
    <w:rsid w:val="00866157"/>
    <w:rsid w:val="008665CA"/>
    <w:rsid w:val="008677F9"/>
    <w:rsid w:val="00867C2F"/>
    <w:rsid w:val="008727A5"/>
    <w:rsid w:val="008738F7"/>
    <w:rsid w:val="00875756"/>
    <w:rsid w:val="00877832"/>
    <w:rsid w:val="0088234C"/>
    <w:rsid w:val="00882E82"/>
    <w:rsid w:val="00883566"/>
    <w:rsid w:val="008836A4"/>
    <w:rsid w:val="008859E3"/>
    <w:rsid w:val="00886CA8"/>
    <w:rsid w:val="00887302"/>
    <w:rsid w:val="00891F75"/>
    <w:rsid w:val="00896CF6"/>
    <w:rsid w:val="008974EE"/>
    <w:rsid w:val="008A217D"/>
    <w:rsid w:val="008A3991"/>
    <w:rsid w:val="008B074F"/>
    <w:rsid w:val="008B30B0"/>
    <w:rsid w:val="008B366B"/>
    <w:rsid w:val="008B3A3A"/>
    <w:rsid w:val="008B6619"/>
    <w:rsid w:val="008C05DC"/>
    <w:rsid w:val="008C68E5"/>
    <w:rsid w:val="008D1803"/>
    <w:rsid w:val="008D3EAE"/>
    <w:rsid w:val="008D430D"/>
    <w:rsid w:val="008D4C9F"/>
    <w:rsid w:val="008D4F45"/>
    <w:rsid w:val="008D6B90"/>
    <w:rsid w:val="008D6E22"/>
    <w:rsid w:val="008D7A75"/>
    <w:rsid w:val="008E117A"/>
    <w:rsid w:val="008E1620"/>
    <w:rsid w:val="008E1CE6"/>
    <w:rsid w:val="008E42DC"/>
    <w:rsid w:val="008E472E"/>
    <w:rsid w:val="008E486E"/>
    <w:rsid w:val="008E4BAE"/>
    <w:rsid w:val="008E6CAC"/>
    <w:rsid w:val="008E6D13"/>
    <w:rsid w:val="008F1AA1"/>
    <w:rsid w:val="008F342E"/>
    <w:rsid w:val="008F3717"/>
    <w:rsid w:val="008F3A93"/>
    <w:rsid w:val="008F553C"/>
    <w:rsid w:val="008F7D3F"/>
    <w:rsid w:val="00900514"/>
    <w:rsid w:val="009030FF"/>
    <w:rsid w:val="0090324B"/>
    <w:rsid w:val="0090371F"/>
    <w:rsid w:val="00903B3A"/>
    <w:rsid w:val="00905699"/>
    <w:rsid w:val="009066E4"/>
    <w:rsid w:val="00906C80"/>
    <w:rsid w:val="00907732"/>
    <w:rsid w:val="00910B1B"/>
    <w:rsid w:val="0091157E"/>
    <w:rsid w:val="00914831"/>
    <w:rsid w:val="00915437"/>
    <w:rsid w:val="00916297"/>
    <w:rsid w:val="00917A9B"/>
    <w:rsid w:val="009204FF"/>
    <w:rsid w:val="009221F2"/>
    <w:rsid w:val="00922DFD"/>
    <w:rsid w:val="00923670"/>
    <w:rsid w:val="00924B45"/>
    <w:rsid w:val="00925639"/>
    <w:rsid w:val="0092663E"/>
    <w:rsid w:val="009304EE"/>
    <w:rsid w:val="00931546"/>
    <w:rsid w:val="0093164F"/>
    <w:rsid w:val="00931F77"/>
    <w:rsid w:val="00936B37"/>
    <w:rsid w:val="00936D64"/>
    <w:rsid w:val="009404B2"/>
    <w:rsid w:val="009410AC"/>
    <w:rsid w:val="009415B6"/>
    <w:rsid w:val="00941A16"/>
    <w:rsid w:val="009459CA"/>
    <w:rsid w:val="00945A1C"/>
    <w:rsid w:val="00950219"/>
    <w:rsid w:val="00950D17"/>
    <w:rsid w:val="0095187D"/>
    <w:rsid w:val="009529C4"/>
    <w:rsid w:val="009531EF"/>
    <w:rsid w:val="00953663"/>
    <w:rsid w:val="00954A2B"/>
    <w:rsid w:val="00954FF0"/>
    <w:rsid w:val="009564D5"/>
    <w:rsid w:val="009600A5"/>
    <w:rsid w:val="009605D1"/>
    <w:rsid w:val="00963A87"/>
    <w:rsid w:val="009647AE"/>
    <w:rsid w:val="009649F5"/>
    <w:rsid w:val="00965A3C"/>
    <w:rsid w:val="00965D39"/>
    <w:rsid w:val="00966AAF"/>
    <w:rsid w:val="0096765B"/>
    <w:rsid w:val="009676BD"/>
    <w:rsid w:val="00970E1F"/>
    <w:rsid w:val="00971D57"/>
    <w:rsid w:val="009730AE"/>
    <w:rsid w:val="009737A6"/>
    <w:rsid w:val="009748EC"/>
    <w:rsid w:val="009748FA"/>
    <w:rsid w:val="0098495B"/>
    <w:rsid w:val="0098517E"/>
    <w:rsid w:val="00985A37"/>
    <w:rsid w:val="0098778D"/>
    <w:rsid w:val="009901BF"/>
    <w:rsid w:val="00990354"/>
    <w:rsid w:val="00990F4D"/>
    <w:rsid w:val="0099243C"/>
    <w:rsid w:val="00992DA3"/>
    <w:rsid w:val="0099384F"/>
    <w:rsid w:val="00994590"/>
    <w:rsid w:val="00997CC5"/>
    <w:rsid w:val="009A28EC"/>
    <w:rsid w:val="009A4699"/>
    <w:rsid w:val="009A751B"/>
    <w:rsid w:val="009A7815"/>
    <w:rsid w:val="009A7C63"/>
    <w:rsid w:val="009B06F6"/>
    <w:rsid w:val="009B277E"/>
    <w:rsid w:val="009B3505"/>
    <w:rsid w:val="009B3A20"/>
    <w:rsid w:val="009B3B8C"/>
    <w:rsid w:val="009B4EF5"/>
    <w:rsid w:val="009C492B"/>
    <w:rsid w:val="009C5A88"/>
    <w:rsid w:val="009D0B8F"/>
    <w:rsid w:val="009D2080"/>
    <w:rsid w:val="009D3084"/>
    <w:rsid w:val="009D6E40"/>
    <w:rsid w:val="009E151C"/>
    <w:rsid w:val="009E182A"/>
    <w:rsid w:val="009E3A3E"/>
    <w:rsid w:val="009F0B40"/>
    <w:rsid w:val="009F0DF6"/>
    <w:rsid w:val="009F12F8"/>
    <w:rsid w:val="009F217D"/>
    <w:rsid w:val="009F4FD5"/>
    <w:rsid w:val="009F5BD1"/>
    <w:rsid w:val="009F5FEA"/>
    <w:rsid w:val="009F6A31"/>
    <w:rsid w:val="009F7502"/>
    <w:rsid w:val="00A029C7"/>
    <w:rsid w:val="00A02A76"/>
    <w:rsid w:val="00A04BE9"/>
    <w:rsid w:val="00A04C10"/>
    <w:rsid w:val="00A05C9B"/>
    <w:rsid w:val="00A11D8F"/>
    <w:rsid w:val="00A12819"/>
    <w:rsid w:val="00A14240"/>
    <w:rsid w:val="00A158AA"/>
    <w:rsid w:val="00A16244"/>
    <w:rsid w:val="00A16B1D"/>
    <w:rsid w:val="00A16BCA"/>
    <w:rsid w:val="00A16E99"/>
    <w:rsid w:val="00A17C19"/>
    <w:rsid w:val="00A21D4F"/>
    <w:rsid w:val="00A2270B"/>
    <w:rsid w:val="00A23062"/>
    <w:rsid w:val="00A26029"/>
    <w:rsid w:val="00A277DF"/>
    <w:rsid w:val="00A30A8F"/>
    <w:rsid w:val="00A30AB1"/>
    <w:rsid w:val="00A31375"/>
    <w:rsid w:val="00A3210A"/>
    <w:rsid w:val="00A32523"/>
    <w:rsid w:val="00A334F2"/>
    <w:rsid w:val="00A3545F"/>
    <w:rsid w:val="00A358D3"/>
    <w:rsid w:val="00A4333F"/>
    <w:rsid w:val="00A46318"/>
    <w:rsid w:val="00A467AD"/>
    <w:rsid w:val="00A50482"/>
    <w:rsid w:val="00A51293"/>
    <w:rsid w:val="00A5354B"/>
    <w:rsid w:val="00A56077"/>
    <w:rsid w:val="00A56346"/>
    <w:rsid w:val="00A569AE"/>
    <w:rsid w:val="00A57BA0"/>
    <w:rsid w:val="00A57FA8"/>
    <w:rsid w:val="00A60A8C"/>
    <w:rsid w:val="00A666EC"/>
    <w:rsid w:val="00A722C3"/>
    <w:rsid w:val="00A72FD3"/>
    <w:rsid w:val="00A7377E"/>
    <w:rsid w:val="00A7500B"/>
    <w:rsid w:val="00A75926"/>
    <w:rsid w:val="00A7658C"/>
    <w:rsid w:val="00A802DF"/>
    <w:rsid w:val="00A80E8D"/>
    <w:rsid w:val="00A81195"/>
    <w:rsid w:val="00A813D9"/>
    <w:rsid w:val="00A81880"/>
    <w:rsid w:val="00A83625"/>
    <w:rsid w:val="00A83DCA"/>
    <w:rsid w:val="00A856E3"/>
    <w:rsid w:val="00A86C0A"/>
    <w:rsid w:val="00A87FA0"/>
    <w:rsid w:val="00A902AC"/>
    <w:rsid w:val="00A93E7F"/>
    <w:rsid w:val="00A973A3"/>
    <w:rsid w:val="00AA0444"/>
    <w:rsid w:val="00AA1058"/>
    <w:rsid w:val="00AA2EE8"/>
    <w:rsid w:val="00AA5B69"/>
    <w:rsid w:val="00AA6C85"/>
    <w:rsid w:val="00AB1A13"/>
    <w:rsid w:val="00AB1B49"/>
    <w:rsid w:val="00AB23E3"/>
    <w:rsid w:val="00AB40C5"/>
    <w:rsid w:val="00AB6288"/>
    <w:rsid w:val="00AB6DBF"/>
    <w:rsid w:val="00AB7BB3"/>
    <w:rsid w:val="00AC02D5"/>
    <w:rsid w:val="00AC1B15"/>
    <w:rsid w:val="00AC271C"/>
    <w:rsid w:val="00AC34E8"/>
    <w:rsid w:val="00AC3647"/>
    <w:rsid w:val="00AC5580"/>
    <w:rsid w:val="00AC6299"/>
    <w:rsid w:val="00AC6A59"/>
    <w:rsid w:val="00AD1FAD"/>
    <w:rsid w:val="00AD60F5"/>
    <w:rsid w:val="00AE22C3"/>
    <w:rsid w:val="00AE398B"/>
    <w:rsid w:val="00AF133C"/>
    <w:rsid w:val="00AF19CF"/>
    <w:rsid w:val="00AF61E2"/>
    <w:rsid w:val="00AF6225"/>
    <w:rsid w:val="00AF7297"/>
    <w:rsid w:val="00B003E3"/>
    <w:rsid w:val="00B0072E"/>
    <w:rsid w:val="00B01C00"/>
    <w:rsid w:val="00B03EF0"/>
    <w:rsid w:val="00B07FD4"/>
    <w:rsid w:val="00B115C4"/>
    <w:rsid w:val="00B11FDE"/>
    <w:rsid w:val="00B13253"/>
    <w:rsid w:val="00B145E4"/>
    <w:rsid w:val="00B147FD"/>
    <w:rsid w:val="00B16FD3"/>
    <w:rsid w:val="00B201CA"/>
    <w:rsid w:val="00B260F6"/>
    <w:rsid w:val="00B26A71"/>
    <w:rsid w:val="00B27B4C"/>
    <w:rsid w:val="00B30460"/>
    <w:rsid w:val="00B311C4"/>
    <w:rsid w:val="00B311EA"/>
    <w:rsid w:val="00B31615"/>
    <w:rsid w:val="00B32A11"/>
    <w:rsid w:val="00B365FF"/>
    <w:rsid w:val="00B37015"/>
    <w:rsid w:val="00B37C20"/>
    <w:rsid w:val="00B432A6"/>
    <w:rsid w:val="00B45153"/>
    <w:rsid w:val="00B51789"/>
    <w:rsid w:val="00B53BDB"/>
    <w:rsid w:val="00B54873"/>
    <w:rsid w:val="00B6317A"/>
    <w:rsid w:val="00B646CA"/>
    <w:rsid w:val="00B66544"/>
    <w:rsid w:val="00B67386"/>
    <w:rsid w:val="00B6740F"/>
    <w:rsid w:val="00B70244"/>
    <w:rsid w:val="00B709EB"/>
    <w:rsid w:val="00B717F5"/>
    <w:rsid w:val="00B72002"/>
    <w:rsid w:val="00B73C70"/>
    <w:rsid w:val="00B76D33"/>
    <w:rsid w:val="00B7721C"/>
    <w:rsid w:val="00B77480"/>
    <w:rsid w:val="00B832BB"/>
    <w:rsid w:val="00B84A6C"/>
    <w:rsid w:val="00B86AE5"/>
    <w:rsid w:val="00B902D5"/>
    <w:rsid w:val="00B92A31"/>
    <w:rsid w:val="00B93BDF"/>
    <w:rsid w:val="00B947D9"/>
    <w:rsid w:val="00B95235"/>
    <w:rsid w:val="00BA07D6"/>
    <w:rsid w:val="00BA1523"/>
    <w:rsid w:val="00BA2E64"/>
    <w:rsid w:val="00BA3B60"/>
    <w:rsid w:val="00BA3D39"/>
    <w:rsid w:val="00BA4A40"/>
    <w:rsid w:val="00BA4AC6"/>
    <w:rsid w:val="00BA62B5"/>
    <w:rsid w:val="00BB07A0"/>
    <w:rsid w:val="00BB19EB"/>
    <w:rsid w:val="00BB2979"/>
    <w:rsid w:val="00BB2D21"/>
    <w:rsid w:val="00BB2F28"/>
    <w:rsid w:val="00BB3017"/>
    <w:rsid w:val="00BB3A11"/>
    <w:rsid w:val="00BB438A"/>
    <w:rsid w:val="00BB62C2"/>
    <w:rsid w:val="00BB767A"/>
    <w:rsid w:val="00BC011C"/>
    <w:rsid w:val="00BC30FC"/>
    <w:rsid w:val="00BC3A6C"/>
    <w:rsid w:val="00BC422D"/>
    <w:rsid w:val="00BC497A"/>
    <w:rsid w:val="00BC7110"/>
    <w:rsid w:val="00BD114F"/>
    <w:rsid w:val="00BD3141"/>
    <w:rsid w:val="00BD33E7"/>
    <w:rsid w:val="00BD52F0"/>
    <w:rsid w:val="00BD7023"/>
    <w:rsid w:val="00BD7BD7"/>
    <w:rsid w:val="00BD7FB3"/>
    <w:rsid w:val="00BE26D7"/>
    <w:rsid w:val="00BE3109"/>
    <w:rsid w:val="00BE3F73"/>
    <w:rsid w:val="00BE4C21"/>
    <w:rsid w:val="00BE7EFC"/>
    <w:rsid w:val="00BF12DE"/>
    <w:rsid w:val="00BF309B"/>
    <w:rsid w:val="00BF384F"/>
    <w:rsid w:val="00BF4CF9"/>
    <w:rsid w:val="00BF6B43"/>
    <w:rsid w:val="00BF7BEF"/>
    <w:rsid w:val="00C016C9"/>
    <w:rsid w:val="00C0357F"/>
    <w:rsid w:val="00C039C9"/>
    <w:rsid w:val="00C03FEC"/>
    <w:rsid w:val="00C0477A"/>
    <w:rsid w:val="00C04CA7"/>
    <w:rsid w:val="00C04DED"/>
    <w:rsid w:val="00C05F27"/>
    <w:rsid w:val="00C0660D"/>
    <w:rsid w:val="00C06BE8"/>
    <w:rsid w:val="00C107BA"/>
    <w:rsid w:val="00C1332B"/>
    <w:rsid w:val="00C14C3C"/>
    <w:rsid w:val="00C16AEE"/>
    <w:rsid w:val="00C17A0B"/>
    <w:rsid w:val="00C2199D"/>
    <w:rsid w:val="00C235B3"/>
    <w:rsid w:val="00C27C37"/>
    <w:rsid w:val="00C30B3A"/>
    <w:rsid w:val="00C30C41"/>
    <w:rsid w:val="00C32B27"/>
    <w:rsid w:val="00C33909"/>
    <w:rsid w:val="00C41973"/>
    <w:rsid w:val="00C42137"/>
    <w:rsid w:val="00C4415B"/>
    <w:rsid w:val="00C47241"/>
    <w:rsid w:val="00C47BC3"/>
    <w:rsid w:val="00C50073"/>
    <w:rsid w:val="00C5017B"/>
    <w:rsid w:val="00C512DA"/>
    <w:rsid w:val="00C5171E"/>
    <w:rsid w:val="00C52EEC"/>
    <w:rsid w:val="00C562D8"/>
    <w:rsid w:val="00C57B43"/>
    <w:rsid w:val="00C61078"/>
    <w:rsid w:val="00C61275"/>
    <w:rsid w:val="00C61489"/>
    <w:rsid w:val="00C6456C"/>
    <w:rsid w:val="00C657F1"/>
    <w:rsid w:val="00C66620"/>
    <w:rsid w:val="00C66A0C"/>
    <w:rsid w:val="00C66B75"/>
    <w:rsid w:val="00C67667"/>
    <w:rsid w:val="00C70893"/>
    <w:rsid w:val="00C708EA"/>
    <w:rsid w:val="00C729F1"/>
    <w:rsid w:val="00C738C9"/>
    <w:rsid w:val="00C7713B"/>
    <w:rsid w:val="00C80924"/>
    <w:rsid w:val="00C823C8"/>
    <w:rsid w:val="00C86BFF"/>
    <w:rsid w:val="00C91AF3"/>
    <w:rsid w:val="00C966C3"/>
    <w:rsid w:val="00CA410A"/>
    <w:rsid w:val="00CA5929"/>
    <w:rsid w:val="00CA6A05"/>
    <w:rsid w:val="00CB07E3"/>
    <w:rsid w:val="00CB0EB6"/>
    <w:rsid w:val="00CB220B"/>
    <w:rsid w:val="00CB3781"/>
    <w:rsid w:val="00CB409D"/>
    <w:rsid w:val="00CB6D90"/>
    <w:rsid w:val="00CB6E71"/>
    <w:rsid w:val="00CB7894"/>
    <w:rsid w:val="00CB7928"/>
    <w:rsid w:val="00CC0189"/>
    <w:rsid w:val="00CC0433"/>
    <w:rsid w:val="00CC1AB0"/>
    <w:rsid w:val="00CC4DA5"/>
    <w:rsid w:val="00CC5A49"/>
    <w:rsid w:val="00CD1018"/>
    <w:rsid w:val="00CD1263"/>
    <w:rsid w:val="00CD3548"/>
    <w:rsid w:val="00CD39A7"/>
    <w:rsid w:val="00CD3CB5"/>
    <w:rsid w:val="00CE25F6"/>
    <w:rsid w:val="00CE2AFB"/>
    <w:rsid w:val="00CE56B5"/>
    <w:rsid w:val="00CE63F8"/>
    <w:rsid w:val="00CE7A8B"/>
    <w:rsid w:val="00CF25D3"/>
    <w:rsid w:val="00CF64F3"/>
    <w:rsid w:val="00CF6DDC"/>
    <w:rsid w:val="00CF70AF"/>
    <w:rsid w:val="00CF76ED"/>
    <w:rsid w:val="00CF7DE0"/>
    <w:rsid w:val="00D00AFC"/>
    <w:rsid w:val="00D01E32"/>
    <w:rsid w:val="00D02D1F"/>
    <w:rsid w:val="00D05E25"/>
    <w:rsid w:val="00D06D84"/>
    <w:rsid w:val="00D10133"/>
    <w:rsid w:val="00D1205D"/>
    <w:rsid w:val="00D1296E"/>
    <w:rsid w:val="00D13082"/>
    <w:rsid w:val="00D14E98"/>
    <w:rsid w:val="00D15837"/>
    <w:rsid w:val="00D15CE5"/>
    <w:rsid w:val="00D161D8"/>
    <w:rsid w:val="00D16D14"/>
    <w:rsid w:val="00D174D9"/>
    <w:rsid w:val="00D17E6A"/>
    <w:rsid w:val="00D22BAC"/>
    <w:rsid w:val="00D22DD8"/>
    <w:rsid w:val="00D25001"/>
    <w:rsid w:val="00D251AB"/>
    <w:rsid w:val="00D25900"/>
    <w:rsid w:val="00D264F1"/>
    <w:rsid w:val="00D26D17"/>
    <w:rsid w:val="00D27793"/>
    <w:rsid w:val="00D30DDD"/>
    <w:rsid w:val="00D30E04"/>
    <w:rsid w:val="00D31CCF"/>
    <w:rsid w:val="00D31D6E"/>
    <w:rsid w:val="00D324F4"/>
    <w:rsid w:val="00D330A7"/>
    <w:rsid w:val="00D33D49"/>
    <w:rsid w:val="00D3651E"/>
    <w:rsid w:val="00D40ADC"/>
    <w:rsid w:val="00D4508A"/>
    <w:rsid w:val="00D5076A"/>
    <w:rsid w:val="00D52148"/>
    <w:rsid w:val="00D529C7"/>
    <w:rsid w:val="00D54052"/>
    <w:rsid w:val="00D5499B"/>
    <w:rsid w:val="00D600C5"/>
    <w:rsid w:val="00D629DC"/>
    <w:rsid w:val="00D6372D"/>
    <w:rsid w:val="00D637D3"/>
    <w:rsid w:val="00D63FAA"/>
    <w:rsid w:val="00D64697"/>
    <w:rsid w:val="00D64CD9"/>
    <w:rsid w:val="00D668D9"/>
    <w:rsid w:val="00D67B49"/>
    <w:rsid w:val="00D7009C"/>
    <w:rsid w:val="00D70866"/>
    <w:rsid w:val="00D70D30"/>
    <w:rsid w:val="00D7198E"/>
    <w:rsid w:val="00D7576E"/>
    <w:rsid w:val="00D758A7"/>
    <w:rsid w:val="00D77ABE"/>
    <w:rsid w:val="00D77B75"/>
    <w:rsid w:val="00D80907"/>
    <w:rsid w:val="00D83378"/>
    <w:rsid w:val="00D84166"/>
    <w:rsid w:val="00D84D63"/>
    <w:rsid w:val="00D858BF"/>
    <w:rsid w:val="00D90B5F"/>
    <w:rsid w:val="00D9217A"/>
    <w:rsid w:val="00D9653A"/>
    <w:rsid w:val="00D979D5"/>
    <w:rsid w:val="00D97BFA"/>
    <w:rsid w:val="00DA0365"/>
    <w:rsid w:val="00DA469A"/>
    <w:rsid w:val="00DA4FA5"/>
    <w:rsid w:val="00DA58D1"/>
    <w:rsid w:val="00DA62A2"/>
    <w:rsid w:val="00DA7882"/>
    <w:rsid w:val="00DA7BF2"/>
    <w:rsid w:val="00DA7FC4"/>
    <w:rsid w:val="00DB1247"/>
    <w:rsid w:val="00DB1F99"/>
    <w:rsid w:val="00DB2DE9"/>
    <w:rsid w:val="00DB4CF6"/>
    <w:rsid w:val="00DB552A"/>
    <w:rsid w:val="00DB5860"/>
    <w:rsid w:val="00DB64B7"/>
    <w:rsid w:val="00DB64DE"/>
    <w:rsid w:val="00DC1307"/>
    <w:rsid w:val="00DC153C"/>
    <w:rsid w:val="00DC3B5C"/>
    <w:rsid w:val="00DC3D0A"/>
    <w:rsid w:val="00DC4BC0"/>
    <w:rsid w:val="00DC61DE"/>
    <w:rsid w:val="00DC77C6"/>
    <w:rsid w:val="00DD025B"/>
    <w:rsid w:val="00DD1D29"/>
    <w:rsid w:val="00DD23BC"/>
    <w:rsid w:val="00DD54AD"/>
    <w:rsid w:val="00DD5CAF"/>
    <w:rsid w:val="00DE217D"/>
    <w:rsid w:val="00DE272D"/>
    <w:rsid w:val="00DE360F"/>
    <w:rsid w:val="00DE3AAD"/>
    <w:rsid w:val="00DE6138"/>
    <w:rsid w:val="00DE7BE5"/>
    <w:rsid w:val="00DF07E6"/>
    <w:rsid w:val="00DF32C9"/>
    <w:rsid w:val="00DF4D2F"/>
    <w:rsid w:val="00DF54AF"/>
    <w:rsid w:val="00DF5ABE"/>
    <w:rsid w:val="00DF629A"/>
    <w:rsid w:val="00E0283B"/>
    <w:rsid w:val="00E02DD9"/>
    <w:rsid w:val="00E0414D"/>
    <w:rsid w:val="00E070A4"/>
    <w:rsid w:val="00E10A02"/>
    <w:rsid w:val="00E10E6F"/>
    <w:rsid w:val="00E11A2B"/>
    <w:rsid w:val="00E13636"/>
    <w:rsid w:val="00E13FA8"/>
    <w:rsid w:val="00E21911"/>
    <w:rsid w:val="00E265CD"/>
    <w:rsid w:val="00E26A87"/>
    <w:rsid w:val="00E318F6"/>
    <w:rsid w:val="00E32E87"/>
    <w:rsid w:val="00E32F6A"/>
    <w:rsid w:val="00E3357A"/>
    <w:rsid w:val="00E33A61"/>
    <w:rsid w:val="00E368E0"/>
    <w:rsid w:val="00E40930"/>
    <w:rsid w:val="00E412C9"/>
    <w:rsid w:val="00E42FBD"/>
    <w:rsid w:val="00E44046"/>
    <w:rsid w:val="00E4421F"/>
    <w:rsid w:val="00E50E94"/>
    <w:rsid w:val="00E523CA"/>
    <w:rsid w:val="00E5300C"/>
    <w:rsid w:val="00E53F15"/>
    <w:rsid w:val="00E6122A"/>
    <w:rsid w:val="00E61BD0"/>
    <w:rsid w:val="00E61CE6"/>
    <w:rsid w:val="00E63176"/>
    <w:rsid w:val="00E63417"/>
    <w:rsid w:val="00E65C22"/>
    <w:rsid w:val="00E67872"/>
    <w:rsid w:val="00E7016B"/>
    <w:rsid w:val="00E70E7C"/>
    <w:rsid w:val="00E711DC"/>
    <w:rsid w:val="00E71BBB"/>
    <w:rsid w:val="00E73150"/>
    <w:rsid w:val="00E77BDD"/>
    <w:rsid w:val="00E77CEB"/>
    <w:rsid w:val="00E81888"/>
    <w:rsid w:val="00E83416"/>
    <w:rsid w:val="00E84768"/>
    <w:rsid w:val="00E84F2C"/>
    <w:rsid w:val="00E84F70"/>
    <w:rsid w:val="00E85BD2"/>
    <w:rsid w:val="00E86B29"/>
    <w:rsid w:val="00E86ECC"/>
    <w:rsid w:val="00E915C9"/>
    <w:rsid w:val="00E94348"/>
    <w:rsid w:val="00E96FE0"/>
    <w:rsid w:val="00EA03B7"/>
    <w:rsid w:val="00EA127A"/>
    <w:rsid w:val="00EA4077"/>
    <w:rsid w:val="00EA61A6"/>
    <w:rsid w:val="00EA7C33"/>
    <w:rsid w:val="00EB002B"/>
    <w:rsid w:val="00EB0518"/>
    <w:rsid w:val="00EB1228"/>
    <w:rsid w:val="00EB1FCE"/>
    <w:rsid w:val="00EB20D8"/>
    <w:rsid w:val="00EB24CB"/>
    <w:rsid w:val="00EB4656"/>
    <w:rsid w:val="00EB5FE0"/>
    <w:rsid w:val="00EB7149"/>
    <w:rsid w:val="00EC075F"/>
    <w:rsid w:val="00EC25C8"/>
    <w:rsid w:val="00EC26B0"/>
    <w:rsid w:val="00EC5C2E"/>
    <w:rsid w:val="00EC679F"/>
    <w:rsid w:val="00EC783A"/>
    <w:rsid w:val="00EC7965"/>
    <w:rsid w:val="00ED3CC3"/>
    <w:rsid w:val="00ED7886"/>
    <w:rsid w:val="00ED7E10"/>
    <w:rsid w:val="00EE494F"/>
    <w:rsid w:val="00EE56B4"/>
    <w:rsid w:val="00EE6937"/>
    <w:rsid w:val="00EF256A"/>
    <w:rsid w:val="00EF398A"/>
    <w:rsid w:val="00EF40C3"/>
    <w:rsid w:val="00EF4DEF"/>
    <w:rsid w:val="00EF5E00"/>
    <w:rsid w:val="00EF5EE3"/>
    <w:rsid w:val="00EF66AD"/>
    <w:rsid w:val="00F01C3C"/>
    <w:rsid w:val="00F02C05"/>
    <w:rsid w:val="00F03D40"/>
    <w:rsid w:val="00F048F4"/>
    <w:rsid w:val="00F04D91"/>
    <w:rsid w:val="00F05BE4"/>
    <w:rsid w:val="00F06E61"/>
    <w:rsid w:val="00F07B32"/>
    <w:rsid w:val="00F116DF"/>
    <w:rsid w:val="00F11B3F"/>
    <w:rsid w:val="00F11DB9"/>
    <w:rsid w:val="00F11F1E"/>
    <w:rsid w:val="00F15FE2"/>
    <w:rsid w:val="00F20909"/>
    <w:rsid w:val="00F213F1"/>
    <w:rsid w:val="00F21948"/>
    <w:rsid w:val="00F22688"/>
    <w:rsid w:val="00F26788"/>
    <w:rsid w:val="00F26867"/>
    <w:rsid w:val="00F278F6"/>
    <w:rsid w:val="00F27C4D"/>
    <w:rsid w:val="00F32FE8"/>
    <w:rsid w:val="00F34424"/>
    <w:rsid w:val="00F3501B"/>
    <w:rsid w:val="00F35165"/>
    <w:rsid w:val="00F434DF"/>
    <w:rsid w:val="00F4681C"/>
    <w:rsid w:val="00F46EE9"/>
    <w:rsid w:val="00F50FB3"/>
    <w:rsid w:val="00F5234B"/>
    <w:rsid w:val="00F52E68"/>
    <w:rsid w:val="00F535B9"/>
    <w:rsid w:val="00F539BF"/>
    <w:rsid w:val="00F5508E"/>
    <w:rsid w:val="00F56669"/>
    <w:rsid w:val="00F56BF8"/>
    <w:rsid w:val="00F617C5"/>
    <w:rsid w:val="00F6182B"/>
    <w:rsid w:val="00F6308E"/>
    <w:rsid w:val="00F64CFE"/>
    <w:rsid w:val="00F64EB3"/>
    <w:rsid w:val="00F6738A"/>
    <w:rsid w:val="00F7036B"/>
    <w:rsid w:val="00F70F02"/>
    <w:rsid w:val="00F74767"/>
    <w:rsid w:val="00F755E5"/>
    <w:rsid w:val="00F75D0D"/>
    <w:rsid w:val="00F76982"/>
    <w:rsid w:val="00F76B73"/>
    <w:rsid w:val="00F825DD"/>
    <w:rsid w:val="00F8269E"/>
    <w:rsid w:val="00F84D55"/>
    <w:rsid w:val="00F85686"/>
    <w:rsid w:val="00F86922"/>
    <w:rsid w:val="00F86A9E"/>
    <w:rsid w:val="00F87108"/>
    <w:rsid w:val="00F87AED"/>
    <w:rsid w:val="00F90246"/>
    <w:rsid w:val="00F908B4"/>
    <w:rsid w:val="00F95D8B"/>
    <w:rsid w:val="00F977EF"/>
    <w:rsid w:val="00F97D35"/>
    <w:rsid w:val="00FA226A"/>
    <w:rsid w:val="00FA7363"/>
    <w:rsid w:val="00FA76AE"/>
    <w:rsid w:val="00FB19CF"/>
    <w:rsid w:val="00FB268E"/>
    <w:rsid w:val="00FB2D7E"/>
    <w:rsid w:val="00FB314C"/>
    <w:rsid w:val="00FB57CD"/>
    <w:rsid w:val="00FB765D"/>
    <w:rsid w:val="00FC0A2F"/>
    <w:rsid w:val="00FC1197"/>
    <w:rsid w:val="00FC12B2"/>
    <w:rsid w:val="00FC16EA"/>
    <w:rsid w:val="00FC3337"/>
    <w:rsid w:val="00FC4006"/>
    <w:rsid w:val="00FC4681"/>
    <w:rsid w:val="00FC4B6D"/>
    <w:rsid w:val="00FD0E0D"/>
    <w:rsid w:val="00FD175D"/>
    <w:rsid w:val="00FD24D8"/>
    <w:rsid w:val="00FD37B1"/>
    <w:rsid w:val="00FD51FA"/>
    <w:rsid w:val="00FD614A"/>
    <w:rsid w:val="00FD79A2"/>
    <w:rsid w:val="00FE0B2B"/>
    <w:rsid w:val="00FE2EEF"/>
    <w:rsid w:val="00FE368F"/>
    <w:rsid w:val="00FE4CF9"/>
    <w:rsid w:val="00FE51A3"/>
    <w:rsid w:val="00FF1B67"/>
    <w:rsid w:val="00FF28A3"/>
    <w:rsid w:val="00FF402D"/>
    <w:rsid w:val="00FF4180"/>
    <w:rsid w:val="00FF7DBC"/>
    <w:rsid w:val="00FF7E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F0D8"/>
  <w15:docId w15:val="{9B30454F-E3FE-4C50-872E-10274D0A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4F7"/>
    <w:pPr>
      <w:spacing w:after="200" w:line="276" w:lineRule="auto"/>
    </w:pPr>
    <w:rPr>
      <w:sz w:val="22"/>
      <w:szCs w:val="22"/>
    </w:rPr>
  </w:style>
  <w:style w:type="paragraph" w:styleId="Heading1">
    <w:name w:val="heading 1"/>
    <w:basedOn w:val="Normal"/>
    <w:next w:val="Normal"/>
    <w:link w:val="Heading1Char"/>
    <w:qFormat/>
    <w:rsid w:val="004644F7"/>
    <w:pPr>
      <w:keepNext/>
      <w:spacing w:after="0" w:line="240" w:lineRule="auto"/>
      <w:outlineLvl w:val="0"/>
    </w:pPr>
    <w:rPr>
      <w:rFonts w:ascii=".VnTimeH" w:eastAsia="Times New Roman" w:hAnsi=".VnTimeH"/>
      <w:b/>
      <w:color w:val="000000"/>
      <w:sz w:val="26"/>
      <w:szCs w:val="20"/>
    </w:rPr>
  </w:style>
  <w:style w:type="paragraph" w:styleId="Heading2">
    <w:name w:val="heading 2"/>
    <w:basedOn w:val="Normal"/>
    <w:next w:val="Normal"/>
    <w:link w:val="Heading2Char"/>
    <w:uiPriority w:val="9"/>
    <w:semiHidden/>
    <w:unhideWhenUsed/>
    <w:qFormat/>
    <w:rsid w:val="00E028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E818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4F7"/>
    <w:rPr>
      <w:rFonts w:ascii=".VnTimeH" w:eastAsia="Times New Roman" w:hAnsi=".VnTimeH" w:cs="Times New Roman"/>
      <w:b/>
      <w:color w:val="000000"/>
      <w:sz w:val="26"/>
      <w:szCs w:val="20"/>
    </w:rPr>
  </w:style>
  <w:style w:type="table" w:styleId="TableGrid">
    <w:name w:val="Table Grid"/>
    <w:basedOn w:val="TableNormal"/>
    <w:uiPriority w:val="39"/>
    <w:rsid w:val="004644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644F7"/>
    <w:pPr>
      <w:spacing w:after="0" w:line="240" w:lineRule="auto"/>
      <w:ind w:left="720"/>
      <w:contextualSpacing/>
    </w:pPr>
    <w:rPr>
      <w:rFonts w:eastAsia="Times New Roman"/>
      <w:sz w:val="28"/>
      <w:szCs w:val="20"/>
    </w:rPr>
  </w:style>
  <w:style w:type="paragraph" w:styleId="BodyText2">
    <w:name w:val="Body Text 2"/>
    <w:basedOn w:val="Normal"/>
    <w:link w:val="BodyText2Char"/>
    <w:rsid w:val="004644F7"/>
    <w:pPr>
      <w:spacing w:after="0" w:line="312" w:lineRule="auto"/>
      <w:jc w:val="both"/>
    </w:pPr>
    <w:rPr>
      <w:rFonts w:ascii=".VnTime" w:eastAsia="Times New Roman" w:hAnsi=".VnTime"/>
      <w:sz w:val="28"/>
      <w:szCs w:val="24"/>
    </w:rPr>
  </w:style>
  <w:style w:type="character" w:customStyle="1" w:styleId="BodyText2Char">
    <w:name w:val="Body Text 2 Char"/>
    <w:basedOn w:val="DefaultParagraphFont"/>
    <w:link w:val="BodyText2"/>
    <w:rsid w:val="004644F7"/>
    <w:rPr>
      <w:rFonts w:ascii=".VnTime" w:eastAsia="Times New Roman" w:hAnsi=".VnTime" w:cs="Times New Roman"/>
      <w:sz w:val="28"/>
      <w:szCs w:val="24"/>
    </w:rPr>
  </w:style>
  <w:style w:type="paragraph" w:styleId="Header">
    <w:name w:val="header"/>
    <w:basedOn w:val="Normal"/>
    <w:link w:val="HeaderChar"/>
    <w:uiPriority w:val="99"/>
    <w:unhideWhenUsed/>
    <w:rsid w:val="00464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F7"/>
    <w:rPr>
      <w:rFonts w:eastAsia="Calibri" w:cs="Times New Roman"/>
    </w:rPr>
  </w:style>
  <w:style w:type="paragraph" w:styleId="Footer">
    <w:name w:val="footer"/>
    <w:basedOn w:val="Normal"/>
    <w:link w:val="FooterChar"/>
    <w:uiPriority w:val="99"/>
    <w:unhideWhenUsed/>
    <w:rsid w:val="00464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F7"/>
    <w:rPr>
      <w:rFonts w:eastAsia="Calibri" w:cs="Times New Roman"/>
    </w:rPr>
  </w:style>
  <w:style w:type="paragraph" w:customStyle="1" w:styleId="Body1">
    <w:name w:val="Body 1"/>
    <w:basedOn w:val="Heading1"/>
    <w:rsid w:val="004644F7"/>
    <w:pPr>
      <w:keepNext w:val="0"/>
      <w:spacing w:after="240" w:line="280" w:lineRule="atLeast"/>
      <w:ind w:left="720"/>
      <w:jc w:val="both"/>
      <w:outlineLvl w:val="9"/>
    </w:pPr>
    <w:rPr>
      <w:rFonts w:ascii="Times New Roman" w:hAnsi="Times New Roman"/>
      <w:b w:val="0"/>
      <w:color w:val="auto"/>
      <w:kern w:val="28"/>
      <w:sz w:val="24"/>
      <w:lang w:val="en-GB"/>
    </w:rPr>
  </w:style>
  <w:style w:type="paragraph" w:customStyle="1" w:styleId="CharCharChar">
    <w:name w:val="Char Char Char"/>
    <w:basedOn w:val="Normal"/>
    <w:rsid w:val="004644F7"/>
    <w:pPr>
      <w:pageBreakBefore/>
      <w:spacing w:before="100" w:beforeAutospacing="1" w:after="100" w:afterAutospacing="1" w:line="240" w:lineRule="auto"/>
    </w:pPr>
    <w:rPr>
      <w:rFonts w:ascii="Tahoma" w:eastAsia="Times New Roman" w:hAnsi="Tahoma"/>
      <w:sz w:val="20"/>
      <w:szCs w:val="20"/>
    </w:rPr>
  </w:style>
  <w:style w:type="paragraph" w:customStyle="1" w:styleId="CharCharCharCharCharCharCharCharCharCharCharCharCharCharCharChar">
    <w:name w:val="Char Char Char Char Char Char Char Char Char Char Char Char Char Char Char Char"/>
    <w:basedOn w:val="Normal"/>
    <w:rsid w:val="004644F7"/>
    <w:pPr>
      <w:pageBreakBefore/>
      <w:spacing w:before="100" w:beforeAutospacing="1" w:after="100" w:afterAutospacing="1" w:line="240" w:lineRule="auto"/>
    </w:pPr>
    <w:rPr>
      <w:rFonts w:ascii="Tahoma" w:eastAsia="Times New Roman" w:hAnsi="Tahoma"/>
      <w:sz w:val="20"/>
      <w:szCs w:val="20"/>
    </w:rPr>
  </w:style>
  <w:style w:type="paragraph" w:styleId="BodyText">
    <w:name w:val="Body Text"/>
    <w:basedOn w:val="Normal"/>
    <w:rsid w:val="00DB2DE9"/>
    <w:pPr>
      <w:spacing w:after="120" w:line="240" w:lineRule="auto"/>
    </w:pPr>
    <w:rPr>
      <w:rFonts w:ascii=".VnTime" w:eastAsia="Times New Roman" w:hAnsi=".VnTime"/>
      <w:sz w:val="24"/>
      <w:szCs w:val="24"/>
    </w:rPr>
  </w:style>
  <w:style w:type="character" w:styleId="Strong">
    <w:name w:val="Strong"/>
    <w:basedOn w:val="DefaultParagraphFont"/>
    <w:qFormat/>
    <w:rsid w:val="00647A0C"/>
    <w:rPr>
      <w:b/>
      <w:bCs/>
    </w:rPr>
  </w:style>
  <w:style w:type="character" w:customStyle="1" w:styleId="normal-h1">
    <w:name w:val="normal-h1"/>
    <w:basedOn w:val="DefaultParagraphFont"/>
    <w:rsid w:val="00C61078"/>
    <w:rPr>
      <w:rFonts w:ascii="Times New Roman" w:hAnsi="Times New Roman" w:cs="Times New Roman" w:hint="default"/>
      <w:sz w:val="24"/>
      <w:szCs w:val="24"/>
    </w:rPr>
  </w:style>
  <w:style w:type="paragraph" w:customStyle="1" w:styleId="normal-p">
    <w:name w:val="normal-p"/>
    <w:basedOn w:val="Normal"/>
    <w:rsid w:val="00B95235"/>
    <w:pPr>
      <w:spacing w:before="100" w:beforeAutospacing="1" w:after="100" w:afterAutospacing="1" w:line="240" w:lineRule="auto"/>
    </w:pPr>
    <w:rPr>
      <w:rFonts w:eastAsia="Times New Roman"/>
      <w:sz w:val="24"/>
      <w:szCs w:val="24"/>
    </w:rPr>
  </w:style>
  <w:style w:type="character" w:customStyle="1" w:styleId="Bodytext0">
    <w:name w:val="Body text_"/>
    <w:basedOn w:val="DefaultParagraphFont"/>
    <w:link w:val="BodyText1"/>
    <w:rsid w:val="00C66620"/>
    <w:rPr>
      <w:rFonts w:eastAsia="Times New Roman"/>
      <w:sz w:val="26"/>
      <w:szCs w:val="26"/>
      <w:shd w:val="clear" w:color="auto" w:fill="FFFFFF"/>
    </w:rPr>
  </w:style>
  <w:style w:type="paragraph" w:customStyle="1" w:styleId="BodyText1">
    <w:name w:val="Body Text1"/>
    <w:basedOn w:val="Normal"/>
    <w:link w:val="Bodytext0"/>
    <w:rsid w:val="00C66620"/>
    <w:pPr>
      <w:widowControl w:val="0"/>
      <w:shd w:val="clear" w:color="auto" w:fill="FFFFFF"/>
      <w:spacing w:before="180" w:after="0" w:line="0" w:lineRule="atLeast"/>
      <w:jc w:val="center"/>
    </w:pPr>
    <w:rPr>
      <w:rFonts w:eastAsia="Times New Roman"/>
      <w:sz w:val="26"/>
      <w:szCs w:val="26"/>
    </w:rPr>
  </w:style>
  <w:style w:type="character" w:customStyle="1" w:styleId="Heading20">
    <w:name w:val="Heading #2_"/>
    <w:basedOn w:val="DefaultParagraphFont"/>
    <w:link w:val="Heading21"/>
    <w:rsid w:val="00F87AED"/>
    <w:rPr>
      <w:rFonts w:eastAsia="Times New Roman"/>
      <w:sz w:val="25"/>
      <w:szCs w:val="25"/>
      <w:shd w:val="clear" w:color="auto" w:fill="FFFFFF"/>
    </w:rPr>
  </w:style>
  <w:style w:type="paragraph" w:customStyle="1" w:styleId="Heading21">
    <w:name w:val="Heading #2"/>
    <w:basedOn w:val="Normal"/>
    <w:link w:val="Heading20"/>
    <w:rsid w:val="00F87AED"/>
    <w:pPr>
      <w:widowControl w:val="0"/>
      <w:shd w:val="clear" w:color="auto" w:fill="FFFFFF"/>
      <w:spacing w:after="60" w:line="353" w:lineRule="exact"/>
      <w:jc w:val="both"/>
      <w:outlineLvl w:val="1"/>
    </w:pPr>
    <w:rPr>
      <w:rFonts w:eastAsia="Times New Roman"/>
      <w:sz w:val="25"/>
      <w:szCs w:val="25"/>
    </w:rPr>
  </w:style>
  <w:style w:type="character" w:customStyle="1" w:styleId="Bodytext11">
    <w:name w:val="Body text (11)_"/>
    <w:basedOn w:val="DefaultParagraphFont"/>
    <w:link w:val="Bodytext110"/>
    <w:rsid w:val="00F87AED"/>
    <w:rPr>
      <w:rFonts w:eastAsia="Times New Roman"/>
      <w:sz w:val="27"/>
      <w:szCs w:val="27"/>
      <w:shd w:val="clear" w:color="auto" w:fill="FFFFFF"/>
    </w:rPr>
  </w:style>
  <w:style w:type="paragraph" w:customStyle="1" w:styleId="Bodytext110">
    <w:name w:val="Body text (11)"/>
    <w:basedOn w:val="Normal"/>
    <w:link w:val="Bodytext11"/>
    <w:rsid w:val="00F87AED"/>
    <w:pPr>
      <w:widowControl w:val="0"/>
      <w:shd w:val="clear" w:color="auto" w:fill="FFFFFF"/>
      <w:spacing w:after="60" w:line="338" w:lineRule="exact"/>
      <w:jc w:val="both"/>
    </w:pPr>
    <w:rPr>
      <w:rFonts w:eastAsia="Times New Roman"/>
      <w:sz w:val="27"/>
      <w:szCs w:val="27"/>
    </w:rPr>
  </w:style>
  <w:style w:type="character" w:customStyle="1" w:styleId="BodytextItalic">
    <w:name w:val="Body text + Italic"/>
    <w:basedOn w:val="Bodytext0"/>
    <w:rsid w:val="00C4197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character" w:customStyle="1" w:styleId="Heading3">
    <w:name w:val="Heading #3_"/>
    <w:basedOn w:val="DefaultParagraphFont"/>
    <w:link w:val="Heading30"/>
    <w:rsid w:val="009F0B40"/>
    <w:rPr>
      <w:rFonts w:eastAsia="Times New Roman"/>
      <w:b/>
      <w:bCs/>
      <w:sz w:val="23"/>
      <w:szCs w:val="23"/>
      <w:shd w:val="clear" w:color="auto" w:fill="FFFFFF"/>
    </w:rPr>
  </w:style>
  <w:style w:type="paragraph" w:customStyle="1" w:styleId="Heading30">
    <w:name w:val="Heading #3"/>
    <w:basedOn w:val="Normal"/>
    <w:link w:val="Heading3"/>
    <w:rsid w:val="009F0B40"/>
    <w:pPr>
      <w:widowControl w:val="0"/>
      <w:shd w:val="clear" w:color="auto" w:fill="FFFFFF"/>
      <w:spacing w:after="120" w:line="0" w:lineRule="atLeast"/>
      <w:jc w:val="both"/>
      <w:outlineLvl w:val="2"/>
    </w:pPr>
    <w:rPr>
      <w:rFonts w:eastAsia="Times New Roman"/>
      <w:b/>
      <w:bCs/>
      <w:sz w:val="23"/>
      <w:szCs w:val="23"/>
    </w:rPr>
  </w:style>
  <w:style w:type="character" w:customStyle="1" w:styleId="BodytextBold">
    <w:name w:val="Body text + Bold"/>
    <w:basedOn w:val="Bodytext0"/>
    <w:rsid w:val="000111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Bodytext4">
    <w:name w:val="Body text (4)_"/>
    <w:basedOn w:val="DefaultParagraphFont"/>
    <w:link w:val="Bodytext40"/>
    <w:rsid w:val="00341FBA"/>
    <w:rPr>
      <w:rFonts w:eastAsia="Times New Roman"/>
      <w:shd w:val="clear" w:color="auto" w:fill="FFFFFF"/>
    </w:rPr>
  </w:style>
  <w:style w:type="character" w:customStyle="1" w:styleId="Heading5">
    <w:name w:val="Heading #5_"/>
    <w:basedOn w:val="DefaultParagraphFont"/>
    <w:link w:val="Heading50"/>
    <w:rsid w:val="00341FBA"/>
    <w:rPr>
      <w:rFonts w:eastAsia="Times New Roman"/>
      <w:b/>
      <w:bCs/>
      <w:sz w:val="19"/>
      <w:szCs w:val="19"/>
      <w:shd w:val="clear" w:color="auto" w:fill="FFFFFF"/>
    </w:rPr>
  </w:style>
  <w:style w:type="character" w:customStyle="1" w:styleId="BodytextNotItalic">
    <w:name w:val="Body text + Not Italic"/>
    <w:basedOn w:val="Bodytext0"/>
    <w:rsid w:val="00341FB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vi-VN"/>
    </w:rPr>
  </w:style>
  <w:style w:type="paragraph" w:customStyle="1" w:styleId="Bodytext40">
    <w:name w:val="Body text (4)"/>
    <w:basedOn w:val="Normal"/>
    <w:link w:val="Bodytext4"/>
    <w:rsid w:val="00341FBA"/>
    <w:pPr>
      <w:widowControl w:val="0"/>
      <w:shd w:val="clear" w:color="auto" w:fill="FFFFFF"/>
      <w:spacing w:after="420" w:line="243" w:lineRule="exact"/>
    </w:pPr>
    <w:rPr>
      <w:rFonts w:eastAsia="Times New Roman"/>
      <w:sz w:val="20"/>
      <w:szCs w:val="20"/>
    </w:rPr>
  </w:style>
  <w:style w:type="paragraph" w:customStyle="1" w:styleId="Heading50">
    <w:name w:val="Heading #5"/>
    <w:basedOn w:val="Normal"/>
    <w:link w:val="Heading5"/>
    <w:rsid w:val="00341FBA"/>
    <w:pPr>
      <w:widowControl w:val="0"/>
      <w:shd w:val="clear" w:color="auto" w:fill="FFFFFF"/>
      <w:spacing w:before="300" w:after="420" w:line="251" w:lineRule="exact"/>
      <w:ind w:hanging="780"/>
      <w:jc w:val="both"/>
      <w:outlineLvl w:val="4"/>
    </w:pPr>
    <w:rPr>
      <w:rFonts w:eastAsia="Times New Roman"/>
      <w:b/>
      <w:bCs/>
      <w:sz w:val="19"/>
      <w:szCs w:val="19"/>
    </w:rPr>
  </w:style>
  <w:style w:type="paragraph" w:customStyle="1" w:styleId="BodyText111">
    <w:name w:val="Body Text11"/>
    <w:basedOn w:val="Normal"/>
    <w:rsid w:val="00341FBA"/>
    <w:pPr>
      <w:widowControl w:val="0"/>
      <w:shd w:val="clear" w:color="auto" w:fill="FFFFFF"/>
      <w:spacing w:before="60" w:after="60" w:line="243" w:lineRule="exact"/>
      <w:ind w:hanging="320"/>
      <w:jc w:val="both"/>
    </w:pPr>
    <w:rPr>
      <w:rFonts w:eastAsia="Times New Roman"/>
      <w:i/>
      <w:iCs/>
      <w:color w:val="000000"/>
      <w:sz w:val="20"/>
      <w:szCs w:val="20"/>
      <w:lang w:val="vi-VN" w:eastAsia="en-GB"/>
    </w:rPr>
  </w:style>
  <w:style w:type="character" w:customStyle="1" w:styleId="Bodytext3">
    <w:name w:val="Body text (3)_"/>
    <w:basedOn w:val="DefaultParagraphFont"/>
    <w:link w:val="Bodytext30"/>
    <w:rsid w:val="004C636F"/>
    <w:rPr>
      <w:rFonts w:eastAsia="Times New Roman"/>
      <w:b/>
      <w:bCs/>
      <w:sz w:val="23"/>
      <w:szCs w:val="23"/>
      <w:shd w:val="clear" w:color="auto" w:fill="FFFFFF"/>
    </w:rPr>
  </w:style>
  <w:style w:type="character" w:customStyle="1" w:styleId="Bodytext3Spacing0ptExact">
    <w:name w:val="Body text (3) + Spacing 0 pt Exact"/>
    <w:basedOn w:val="Bodytext3"/>
    <w:rsid w:val="004C636F"/>
    <w:rPr>
      <w:rFonts w:eastAsia="Times New Roman"/>
      <w:b/>
      <w:bCs/>
      <w:color w:val="000000"/>
      <w:spacing w:val="10"/>
      <w:w w:val="100"/>
      <w:position w:val="0"/>
      <w:sz w:val="21"/>
      <w:szCs w:val="21"/>
      <w:shd w:val="clear" w:color="auto" w:fill="FFFFFF"/>
      <w:lang w:val="vi-VN"/>
    </w:rPr>
  </w:style>
  <w:style w:type="character" w:customStyle="1" w:styleId="BodytextSpacing0ptExact">
    <w:name w:val="Body text + Spacing 0 pt Exact"/>
    <w:basedOn w:val="Bodytext0"/>
    <w:rsid w:val="004C636F"/>
    <w:rPr>
      <w:rFonts w:ascii="Times New Roman" w:eastAsia="Times New Roman" w:hAnsi="Times New Roman" w:cs="Times New Roman"/>
      <w:b w:val="0"/>
      <w:bCs w:val="0"/>
      <w:i w:val="0"/>
      <w:iCs w:val="0"/>
      <w:smallCaps w:val="0"/>
      <w:strike w:val="0"/>
      <w:color w:val="000000"/>
      <w:spacing w:val="9"/>
      <w:w w:val="100"/>
      <w:position w:val="0"/>
      <w:sz w:val="21"/>
      <w:szCs w:val="21"/>
      <w:u w:val="none"/>
      <w:shd w:val="clear" w:color="auto" w:fill="FFFFFF"/>
      <w:lang w:val="vi-VN"/>
    </w:rPr>
  </w:style>
  <w:style w:type="character" w:customStyle="1" w:styleId="Bodytext313">
    <w:name w:val="Body text (3) + 13"/>
    <w:aliases w:val="5 pt,Spacing 0 pt Exact,Heading #3 + 14,Body text + 10,Body text + 9,Italic,Body text (14) + 11,Body text + 13,Body text (14) + Bold,Spacing 2 pt"/>
    <w:basedOn w:val="Bodytext3"/>
    <w:rsid w:val="004C636F"/>
    <w:rPr>
      <w:rFonts w:eastAsia="Times New Roman"/>
      <w:b/>
      <w:bCs/>
      <w:color w:val="000000"/>
      <w:spacing w:val="1"/>
      <w:w w:val="100"/>
      <w:position w:val="0"/>
      <w:sz w:val="27"/>
      <w:szCs w:val="27"/>
      <w:shd w:val="clear" w:color="auto" w:fill="FFFFFF"/>
      <w:lang w:val="vi-VN"/>
    </w:rPr>
  </w:style>
  <w:style w:type="paragraph" w:customStyle="1" w:styleId="Bodytext30">
    <w:name w:val="Body text (3)"/>
    <w:basedOn w:val="Normal"/>
    <w:link w:val="Bodytext3"/>
    <w:rsid w:val="004C636F"/>
    <w:pPr>
      <w:widowControl w:val="0"/>
      <w:shd w:val="clear" w:color="auto" w:fill="FFFFFF"/>
      <w:spacing w:after="0" w:line="0" w:lineRule="atLeast"/>
    </w:pPr>
    <w:rPr>
      <w:rFonts w:eastAsia="Times New Roman"/>
      <w:b/>
      <w:bCs/>
      <w:sz w:val="23"/>
      <w:szCs w:val="23"/>
    </w:rPr>
  </w:style>
  <w:style w:type="paragraph" w:customStyle="1" w:styleId="BodyText6">
    <w:name w:val="Body Text6"/>
    <w:basedOn w:val="Normal"/>
    <w:rsid w:val="004C636F"/>
    <w:pPr>
      <w:widowControl w:val="0"/>
      <w:shd w:val="clear" w:color="auto" w:fill="FFFFFF"/>
      <w:spacing w:before="120" w:after="0" w:line="0" w:lineRule="atLeast"/>
      <w:ind w:hanging="340"/>
    </w:pPr>
    <w:rPr>
      <w:rFonts w:eastAsia="Times New Roman"/>
      <w:color w:val="000000"/>
      <w:sz w:val="23"/>
      <w:szCs w:val="23"/>
      <w:lang w:val="vi-VN" w:eastAsia="en-GB"/>
    </w:rPr>
  </w:style>
  <w:style w:type="character" w:customStyle="1" w:styleId="BodytextItalicExact">
    <w:name w:val="Body text + Italic Exact"/>
    <w:basedOn w:val="Bodytext0"/>
    <w:rsid w:val="004C636F"/>
    <w:rPr>
      <w:rFonts w:ascii="Times New Roman" w:eastAsia="Times New Roman" w:hAnsi="Times New Roman" w:cs="Times New Roman"/>
      <w:b w:val="0"/>
      <w:bCs w:val="0"/>
      <w:i/>
      <w:iCs/>
      <w:smallCaps w:val="0"/>
      <w:strike w:val="0"/>
      <w:color w:val="000000"/>
      <w:spacing w:val="4"/>
      <w:w w:val="100"/>
      <w:position w:val="0"/>
      <w:sz w:val="21"/>
      <w:szCs w:val="21"/>
      <w:u w:val="none"/>
      <w:shd w:val="clear" w:color="auto" w:fill="FFFFFF"/>
      <w:lang w:val="vi-VN"/>
    </w:rPr>
  </w:style>
  <w:style w:type="character" w:customStyle="1" w:styleId="BodyText41">
    <w:name w:val="Body Text4"/>
    <w:basedOn w:val="Bodytext0"/>
    <w:rsid w:val="004C636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5">
    <w:name w:val="Body Text5"/>
    <w:basedOn w:val="Bodytext0"/>
    <w:rsid w:val="004C636F"/>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vi-VN"/>
    </w:rPr>
  </w:style>
  <w:style w:type="character" w:customStyle="1" w:styleId="Bodytext17">
    <w:name w:val="Body text (17)_"/>
    <w:basedOn w:val="DefaultParagraphFont"/>
    <w:rsid w:val="00F86A9E"/>
    <w:rPr>
      <w:rFonts w:ascii="Times New Roman" w:eastAsia="Times New Roman" w:hAnsi="Times New Roman" w:cs="Times New Roman"/>
      <w:b w:val="0"/>
      <w:bCs w:val="0"/>
      <w:i/>
      <w:iCs/>
      <w:smallCaps w:val="0"/>
      <w:strike w:val="0"/>
      <w:sz w:val="27"/>
      <w:szCs w:val="27"/>
      <w:u w:val="none"/>
    </w:rPr>
  </w:style>
  <w:style w:type="character" w:customStyle="1" w:styleId="Heading7">
    <w:name w:val="Heading #7_"/>
    <w:basedOn w:val="DefaultParagraphFont"/>
    <w:link w:val="Heading70"/>
    <w:rsid w:val="00F86A9E"/>
    <w:rPr>
      <w:rFonts w:eastAsia="Times New Roman"/>
      <w:b/>
      <w:bCs/>
      <w:sz w:val="23"/>
      <w:szCs w:val="23"/>
      <w:shd w:val="clear" w:color="auto" w:fill="FFFFFF"/>
    </w:rPr>
  </w:style>
  <w:style w:type="character" w:customStyle="1" w:styleId="Bodytext170">
    <w:name w:val="Body text (17)"/>
    <w:basedOn w:val="Bodytext17"/>
    <w:rsid w:val="00F86A9E"/>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Heading70">
    <w:name w:val="Heading #7"/>
    <w:basedOn w:val="Normal"/>
    <w:link w:val="Heading7"/>
    <w:rsid w:val="00F86A9E"/>
    <w:pPr>
      <w:widowControl w:val="0"/>
      <w:shd w:val="clear" w:color="auto" w:fill="FFFFFF"/>
      <w:spacing w:before="60" w:after="60" w:line="0" w:lineRule="atLeast"/>
      <w:ind w:firstLine="340"/>
      <w:jc w:val="both"/>
      <w:outlineLvl w:val="6"/>
    </w:pPr>
    <w:rPr>
      <w:rFonts w:eastAsia="Times New Roman"/>
      <w:b/>
      <w:bCs/>
      <w:sz w:val="23"/>
      <w:szCs w:val="23"/>
    </w:rPr>
  </w:style>
  <w:style w:type="character" w:customStyle="1" w:styleId="Bodytext5Exact">
    <w:name w:val="Body text (5) Exact"/>
    <w:basedOn w:val="DefaultParagraphFont"/>
    <w:rsid w:val="00F86A9E"/>
    <w:rPr>
      <w:rFonts w:ascii="Tahoma" w:eastAsia="Tahoma" w:hAnsi="Tahoma" w:cs="Tahoma"/>
      <w:b w:val="0"/>
      <w:bCs w:val="0"/>
      <w:i w:val="0"/>
      <w:iCs w:val="0"/>
      <w:smallCaps w:val="0"/>
      <w:strike w:val="0"/>
      <w:color w:val="000000"/>
      <w:spacing w:val="-8"/>
      <w:w w:val="100"/>
      <w:position w:val="0"/>
      <w:sz w:val="27"/>
      <w:szCs w:val="27"/>
      <w:u w:val="none"/>
      <w:lang w:val="vi-VN"/>
    </w:rPr>
  </w:style>
  <w:style w:type="character" w:customStyle="1" w:styleId="Bodytext14">
    <w:name w:val="Body text (14)_"/>
    <w:basedOn w:val="DefaultParagraphFont"/>
    <w:link w:val="Bodytext140"/>
    <w:rsid w:val="000A44E7"/>
    <w:rPr>
      <w:rFonts w:eastAsia="Times New Roman"/>
      <w:sz w:val="27"/>
      <w:szCs w:val="27"/>
      <w:shd w:val="clear" w:color="auto" w:fill="FFFFFF"/>
    </w:rPr>
  </w:style>
  <w:style w:type="character" w:customStyle="1" w:styleId="BodyText20">
    <w:name w:val="Body Text2"/>
    <w:basedOn w:val="Bodytext0"/>
    <w:rsid w:val="000A44E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140">
    <w:name w:val="Body text (14)"/>
    <w:basedOn w:val="Normal"/>
    <w:link w:val="Bodytext14"/>
    <w:rsid w:val="000A44E7"/>
    <w:pPr>
      <w:widowControl w:val="0"/>
      <w:shd w:val="clear" w:color="auto" w:fill="FFFFFF"/>
      <w:spacing w:before="240" w:after="0" w:line="418" w:lineRule="exact"/>
      <w:jc w:val="both"/>
    </w:pPr>
    <w:rPr>
      <w:rFonts w:eastAsia="Times New Roman"/>
      <w:sz w:val="27"/>
      <w:szCs w:val="27"/>
    </w:rPr>
  </w:style>
  <w:style w:type="character" w:customStyle="1" w:styleId="Bodytext14Italic">
    <w:name w:val="Body text (14) + Italic"/>
    <w:basedOn w:val="Bodytext14"/>
    <w:rsid w:val="000A44E7"/>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31">
    <w:name w:val="Body Text3"/>
    <w:basedOn w:val="Bodytext0"/>
    <w:rsid w:val="000A44E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vi-VN"/>
    </w:rPr>
  </w:style>
  <w:style w:type="character" w:customStyle="1" w:styleId="BodytextExact">
    <w:name w:val="Body text Exact"/>
    <w:basedOn w:val="DefaultParagraphFont"/>
    <w:rsid w:val="00200ED7"/>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Bodytext4Exact">
    <w:name w:val="Body text (4) Exact"/>
    <w:basedOn w:val="DefaultParagraphFont"/>
    <w:rsid w:val="00200ED7"/>
    <w:rPr>
      <w:rFonts w:ascii="Times New Roman" w:eastAsia="Times New Roman" w:hAnsi="Times New Roman" w:cs="Times New Roman"/>
      <w:b/>
      <w:bCs/>
      <w:i w:val="0"/>
      <w:iCs w:val="0"/>
      <w:smallCaps w:val="0"/>
      <w:strike w:val="0"/>
      <w:spacing w:val="13"/>
      <w:sz w:val="21"/>
      <w:szCs w:val="21"/>
      <w:u w:val="none"/>
    </w:rPr>
  </w:style>
  <w:style w:type="character" w:customStyle="1" w:styleId="Bodytext14Exact">
    <w:name w:val="Body text (14) Exact"/>
    <w:basedOn w:val="DefaultParagraphFont"/>
    <w:rsid w:val="00241D4A"/>
    <w:rPr>
      <w:rFonts w:ascii="Arial Unicode MS" w:eastAsia="Arial Unicode MS" w:hAnsi="Arial Unicode MS" w:cs="Arial Unicode MS"/>
      <w:spacing w:val="12"/>
      <w:sz w:val="17"/>
      <w:szCs w:val="17"/>
      <w:shd w:val="clear" w:color="auto" w:fill="FFFFFF"/>
    </w:rPr>
  </w:style>
  <w:style w:type="character" w:customStyle="1" w:styleId="Bodytext17pt">
    <w:name w:val="Body text + 17 pt"/>
    <w:basedOn w:val="Bodytext0"/>
    <w:rsid w:val="00BF12DE"/>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vi-VN"/>
    </w:rPr>
  </w:style>
  <w:style w:type="character" w:styleId="PageNumber">
    <w:name w:val="page number"/>
    <w:basedOn w:val="DefaultParagraphFont"/>
    <w:rsid w:val="000D16D3"/>
  </w:style>
  <w:style w:type="paragraph" w:styleId="NormalWeb">
    <w:name w:val="Normal (Web)"/>
    <w:basedOn w:val="Normal"/>
    <w:link w:val="NormalWebChar"/>
    <w:uiPriority w:val="99"/>
    <w:unhideWhenUsed/>
    <w:rsid w:val="00E523CA"/>
    <w:pPr>
      <w:spacing w:before="120" w:after="240" w:line="360" w:lineRule="atLeast"/>
    </w:pPr>
    <w:rPr>
      <w:rFonts w:ascii="Verdana" w:eastAsia="Times New Roman" w:hAnsi="Verdana"/>
      <w:sz w:val="24"/>
      <w:szCs w:val="24"/>
      <w14:shadow w14:blurRad="50800" w14:dist="38100" w14:dir="2700000" w14:sx="100000" w14:sy="100000" w14:kx="0" w14:ky="0" w14:algn="tl">
        <w14:srgbClr w14:val="000000">
          <w14:alpha w14:val="60000"/>
        </w14:srgbClr>
      </w14:shadow>
    </w:rPr>
  </w:style>
  <w:style w:type="character" w:customStyle="1" w:styleId="Bodytext5NotItalic">
    <w:name w:val="Body text (5) + Not Italic"/>
    <w:basedOn w:val="DefaultParagraphFont"/>
    <w:rsid w:val="00FB268E"/>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10">
    <w:name w:val="Body text (10)"/>
    <w:basedOn w:val="DefaultParagraphFont"/>
    <w:rsid w:val="00E65C2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styleId="BodyTextIndent">
    <w:name w:val="Body Text Indent"/>
    <w:basedOn w:val="Normal"/>
    <w:link w:val="BodyTextIndentChar"/>
    <w:uiPriority w:val="99"/>
    <w:unhideWhenUsed/>
    <w:rsid w:val="009730AE"/>
    <w:pPr>
      <w:spacing w:after="120"/>
      <w:ind w:left="360"/>
    </w:pPr>
  </w:style>
  <w:style w:type="character" w:customStyle="1" w:styleId="BodyTextIndentChar">
    <w:name w:val="Body Text Indent Char"/>
    <w:basedOn w:val="DefaultParagraphFont"/>
    <w:link w:val="BodyTextIndent"/>
    <w:uiPriority w:val="99"/>
    <w:rsid w:val="009730AE"/>
    <w:rPr>
      <w:sz w:val="22"/>
      <w:szCs w:val="22"/>
    </w:rPr>
  </w:style>
  <w:style w:type="paragraph" w:styleId="CommentText">
    <w:name w:val="annotation text"/>
    <w:basedOn w:val="Normal"/>
    <w:link w:val="CommentTextChar"/>
    <w:uiPriority w:val="99"/>
    <w:unhideWhenUsed/>
    <w:rsid w:val="00667172"/>
    <w:pPr>
      <w:spacing w:line="240" w:lineRule="auto"/>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667172"/>
    <w:rPr>
      <w:rFonts w:asciiTheme="minorHAnsi" w:eastAsiaTheme="minorEastAsia" w:hAnsiTheme="minorHAnsi" w:cstheme="minorBidi"/>
      <w:lang w:eastAsia="ko-KR"/>
    </w:rPr>
  </w:style>
  <w:style w:type="character" w:styleId="CommentReference">
    <w:name w:val="annotation reference"/>
    <w:basedOn w:val="DefaultParagraphFont"/>
    <w:uiPriority w:val="99"/>
    <w:unhideWhenUsed/>
    <w:rsid w:val="00667172"/>
    <w:rPr>
      <w:sz w:val="16"/>
      <w:szCs w:val="16"/>
    </w:rPr>
  </w:style>
  <w:style w:type="paragraph" w:styleId="BalloonText">
    <w:name w:val="Balloon Text"/>
    <w:basedOn w:val="Normal"/>
    <w:link w:val="BalloonTextChar"/>
    <w:uiPriority w:val="99"/>
    <w:semiHidden/>
    <w:unhideWhenUsed/>
    <w:rsid w:val="00667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7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92547"/>
    <w:rPr>
      <w:rFonts w:ascii="Times New Roman" w:eastAsia="Calibri" w:hAnsi="Times New Roman" w:cs="Times New Roman"/>
      <w:b/>
      <w:bCs/>
      <w:lang w:eastAsia="en-US"/>
    </w:rPr>
  </w:style>
  <w:style w:type="character" w:customStyle="1" w:styleId="CommentSubjectChar">
    <w:name w:val="Comment Subject Char"/>
    <w:basedOn w:val="CommentTextChar"/>
    <w:link w:val="CommentSubject"/>
    <w:uiPriority w:val="99"/>
    <w:semiHidden/>
    <w:rsid w:val="00292547"/>
    <w:rPr>
      <w:rFonts w:asciiTheme="minorHAnsi" w:eastAsiaTheme="minorEastAsia" w:hAnsiTheme="minorHAnsi" w:cstheme="minorBidi"/>
      <w:b/>
      <w:bCs/>
      <w:lang w:eastAsia="ko-KR"/>
    </w:rPr>
  </w:style>
  <w:style w:type="character" w:customStyle="1" w:styleId="ListParagraphChar">
    <w:name w:val="List Paragraph Char"/>
    <w:link w:val="ListParagraph"/>
    <w:uiPriority w:val="34"/>
    <w:locked/>
    <w:rsid w:val="00E711DC"/>
    <w:rPr>
      <w:rFonts w:eastAsia="Times New Roman"/>
      <w:sz w:val="28"/>
    </w:rPr>
  </w:style>
  <w:style w:type="character" w:customStyle="1" w:styleId="NormalWebChar">
    <w:name w:val="Normal (Web) Char"/>
    <w:link w:val="NormalWeb"/>
    <w:locked/>
    <w:rsid w:val="00E94348"/>
    <w:rPr>
      <w:rFonts w:ascii="Verdana" w:eastAsia="Times New Roman" w:hAnsi="Verdana"/>
      <w:sz w:val="24"/>
      <w:szCs w:val="24"/>
      <w14:shadow w14:blurRad="50800" w14:dist="38100" w14:dir="2700000" w14:sx="100000" w14:sy="100000" w14:kx="0" w14:ky="0" w14:algn="tl">
        <w14:srgbClr w14:val="000000">
          <w14:alpha w14:val="60000"/>
        </w14:srgbClr>
      </w14:shadow>
    </w:rPr>
  </w:style>
  <w:style w:type="paragraph" w:customStyle="1" w:styleId="Char4">
    <w:name w:val="Char4"/>
    <w:basedOn w:val="Normal"/>
    <w:semiHidden/>
    <w:rsid w:val="00E94348"/>
    <w:pPr>
      <w:spacing w:after="160" w:line="240" w:lineRule="exact"/>
    </w:pPr>
    <w:rPr>
      <w:rFonts w:ascii="Arial" w:eastAsia="Times New Roman" w:hAnsi="Arial" w:cs="Arial"/>
    </w:rPr>
  </w:style>
  <w:style w:type="character" w:customStyle="1" w:styleId="Heading2Char">
    <w:name w:val="Heading 2 Char"/>
    <w:basedOn w:val="DefaultParagraphFont"/>
    <w:link w:val="Heading2"/>
    <w:uiPriority w:val="9"/>
    <w:semiHidden/>
    <w:rsid w:val="00E0283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5E4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972">
      <w:bodyDiv w:val="1"/>
      <w:marLeft w:val="0"/>
      <w:marRight w:val="0"/>
      <w:marTop w:val="0"/>
      <w:marBottom w:val="0"/>
      <w:divBdr>
        <w:top w:val="none" w:sz="0" w:space="0" w:color="auto"/>
        <w:left w:val="none" w:sz="0" w:space="0" w:color="auto"/>
        <w:bottom w:val="none" w:sz="0" w:space="0" w:color="auto"/>
        <w:right w:val="none" w:sz="0" w:space="0" w:color="auto"/>
      </w:divBdr>
    </w:div>
    <w:div w:id="17240424">
      <w:bodyDiv w:val="1"/>
      <w:marLeft w:val="0"/>
      <w:marRight w:val="0"/>
      <w:marTop w:val="0"/>
      <w:marBottom w:val="0"/>
      <w:divBdr>
        <w:top w:val="none" w:sz="0" w:space="0" w:color="auto"/>
        <w:left w:val="none" w:sz="0" w:space="0" w:color="auto"/>
        <w:bottom w:val="none" w:sz="0" w:space="0" w:color="auto"/>
        <w:right w:val="none" w:sz="0" w:space="0" w:color="auto"/>
      </w:divBdr>
      <w:divsChild>
        <w:div w:id="698819551">
          <w:marLeft w:val="0"/>
          <w:marRight w:val="0"/>
          <w:marTop w:val="0"/>
          <w:marBottom w:val="0"/>
          <w:divBdr>
            <w:top w:val="none" w:sz="0" w:space="0" w:color="auto"/>
            <w:left w:val="none" w:sz="0" w:space="0" w:color="auto"/>
            <w:bottom w:val="none" w:sz="0" w:space="0" w:color="auto"/>
            <w:right w:val="none" w:sz="0" w:space="0" w:color="auto"/>
          </w:divBdr>
        </w:div>
        <w:div w:id="977344063">
          <w:marLeft w:val="0"/>
          <w:marRight w:val="0"/>
          <w:marTop w:val="0"/>
          <w:marBottom w:val="0"/>
          <w:divBdr>
            <w:top w:val="none" w:sz="0" w:space="0" w:color="auto"/>
            <w:left w:val="none" w:sz="0" w:space="0" w:color="auto"/>
            <w:bottom w:val="none" w:sz="0" w:space="0" w:color="auto"/>
            <w:right w:val="none" w:sz="0" w:space="0" w:color="auto"/>
          </w:divBdr>
        </w:div>
      </w:divsChild>
    </w:div>
    <w:div w:id="51512995">
      <w:bodyDiv w:val="1"/>
      <w:marLeft w:val="0"/>
      <w:marRight w:val="0"/>
      <w:marTop w:val="0"/>
      <w:marBottom w:val="0"/>
      <w:divBdr>
        <w:top w:val="none" w:sz="0" w:space="0" w:color="auto"/>
        <w:left w:val="none" w:sz="0" w:space="0" w:color="auto"/>
        <w:bottom w:val="none" w:sz="0" w:space="0" w:color="auto"/>
        <w:right w:val="none" w:sz="0" w:space="0" w:color="auto"/>
      </w:divBdr>
      <w:divsChild>
        <w:div w:id="1393914">
          <w:marLeft w:val="0"/>
          <w:marRight w:val="0"/>
          <w:marTop w:val="0"/>
          <w:marBottom w:val="0"/>
          <w:divBdr>
            <w:top w:val="none" w:sz="0" w:space="0" w:color="auto"/>
            <w:left w:val="none" w:sz="0" w:space="0" w:color="auto"/>
            <w:bottom w:val="none" w:sz="0" w:space="0" w:color="auto"/>
            <w:right w:val="none" w:sz="0" w:space="0" w:color="auto"/>
          </w:divBdr>
        </w:div>
        <w:div w:id="12532427">
          <w:marLeft w:val="0"/>
          <w:marRight w:val="0"/>
          <w:marTop w:val="0"/>
          <w:marBottom w:val="0"/>
          <w:divBdr>
            <w:top w:val="none" w:sz="0" w:space="0" w:color="auto"/>
            <w:left w:val="none" w:sz="0" w:space="0" w:color="auto"/>
            <w:bottom w:val="none" w:sz="0" w:space="0" w:color="auto"/>
            <w:right w:val="none" w:sz="0" w:space="0" w:color="auto"/>
          </w:divBdr>
        </w:div>
        <w:div w:id="46075838">
          <w:marLeft w:val="0"/>
          <w:marRight w:val="0"/>
          <w:marTop w:val="0"/>
          <w:marBottom w:val="0"/>
          <w:divBdr>
            <w:top w:val="none" w:sz="0" w:space="0" w:color="auto"/>
            <w:left w:val="none" w:sz="0" w:space="0" w:color="auto"/>
            <w:bottom w:val="none" w:sz="0" w:space="0" w:color="auto"/>
            <w:right w:val="none" w:sz="0" w:space="0" w:color="auto"/>
          </w:divBdr>
        </w:div>
        <w:div w:id="64645783">
          <w:marLeft w:val="0"/>
          <w:marRight w:val="0"/>
          <w:marTop w:val="0"/>
          <w:marBottom w:val="0"/>
          <w:divBdr>
            <w:top w:val="none" w:sz="0" w:space="0" w:color="auto"/>
            <w:left w:val="none" w:sz="0" w:space="0" w:color="auto"/>
            <w:bottom w:val="none" w:sz="0" w:space="0" w:color="auto"/>
            <w:right w:val="none" w:sz="0" w:space="0" w:color="auto"/>
          </w:divBdr>
        </w:div>
        <w:div w:id="151219546">
          <w:marLeft w:val="0"/>
          <w:marRight w:val="0"/>
          <w:marTop w:val="0"/>
          <w:marBottom w:val="0"/>
          <w:divBdr>
            <w:top w:val="none" w:sz="0" w:space="0" w:color="auto"/>
            <w:left w:val="none" w:sz="0" w:space="0" w:color="auto"/>
            <w:bottom w:val="none" w:sz="0" w:space="0" w:color="auto"/>
            <w:right w:val="none" w:sz="0" w:space="0" w:color="auto"/>
          </w:divBdr>
        </w:div>
        <w:div w:id="216746687">
          <w:marLeft w:val="0"/>
          <w:marRight w:val="0"/>
          <w:marTop w:val="0"/>
          <w:marBottom w:val="0"/>
          <w:divBdr>
            <w:top w:val="none" w:sz="0" w:space="0" w:color="auto"/>
            <w:left w:val="none" w:sz="0" w:space="0" w:color="auto"/>
            <w:bottom w:val="none" w:sz="0" w:space="0" w:color="auto"/>
            <w:right w:val="none" w:sz="0" w:space="0" w:color="auto"/>
          </w:divBdr>
        </w:div>
        <w:div w:id="250432442">
          <w:marLeft w:val="0"/>
          <w:marRight w:val="0"/>
          <w:marTop w:val="0"/>
          <w:marBottom w:val="0"/>
          <w:divBdr>
            <w:top w:val="none" w:sz="0" w:space="0" w:color="auto"/>
            <w:left w:val="none" w:sz="0" w:space="0" w:color="auto"/>
            <w:bottom w:val="none" w:sz="0" w:space="0" w:color="auto"/>
            <w:right w:val="none" w:sz="0" w:space="0" w:color="auto"/>
          </w:divBdr>
        </w:div>
        <w:div w:id="320737451">
          <w:marLeft w:val="0"/>
          <w:marRight w:val="0"/>
          <w:marTop w:val="0"/>
          <w:marBottom w:val="0"/>
          <w:divBdr>
            <w:top w:val="none" w:sz="0" w:space="0" w:color="auto"/>
            <w:left w:val="none" w:sz="0" w:space="0" w:color="auto"/>
            <w:bottom w:val="none" w:sz="0" w:space="0" w:color="auto"/>
            <w:right w:val="none" w:sz="0" w:space="0" w:color="auto"/>
          </w:divBdr>
        </w:div>
        <w:div w:id="371461615">
          <w:marLeft w:val="0"/>
          <w:marRight w:val="0"/>
          <w:marTop w:val="0"/>
          <w:marBottom w:val="0"/>
          <w:divBdr>
            <w:top w:val="none" w:sz="0" w:space="0" w:color="auto"/>
            <w:left w:val="none" w:sz="0" w:space="0" w:color="auto"/>
            <w:bottom w:val="none" w:sz="0" w:space="0" w:color="auto"/>
            <w:right w:val="none" w:sz="0" w:space="0" w:color="auto"/>
          </w:divBdr>
        </w:div>
        <w:div w:id="463886950">
          <w:marLeft w:val="0"/>
          <w:marRight w:val="0"/>
          <w:marTop w:val="0"/>
          <w:marBottom w:val="0"/>
          <w:divBdr>
            <w:top w:val="none" w:sz="0" w:space="0" w:color="auto"/>
            <w:left w:val="none" w:sz="0" w:space="0" w:color="auto"/>
            <w:bottom w:val="none" w:sz="0" w:space="0" w:color="auto"/>
            <w:right w:val="none" w:sz="0" w:space="0" w:color="auto"/>
          </w:divBdr>
        </w:div>
        <w:div w:id="484861689">
          <w:marLeft w:val="0"/>
          <w:marRight w:val="0"/>
          <w:marTop w:val="0"/>
          <w:marBottom w:val="0"/>
          <w:divBdr>
            <w:top w:val="none" w:sz="0" w:space="0" w:color="auto"/>
            <w:left w:val="none" w:sz="0" w:space="0" w:color="auto"/>
            <w:bottom w:val="none" w:sz="0" w:space="0" w:color="auto"/>
            <w:right w:val="none" w:sz="0" w:space="0" w:color="auto"/>
          </w:divBdr>
        </w:div>
        <w:div w:id="547492788">
          <w:marLeft w:val="0"/>
          <w:marRight w:val="0"/>
          <w:marTop w:val="0"/>
          <w:marBottom w:val="0"/>
          <w:divBdr>
            <w:top w:val="none" w:sz="0" w:space="0" w:color="auto"/>
            <w:left w:val="none" w:sz="0" w:space="0" w:color="auto"/>
            <w:bottom w:val="none" w:sz="0" w:space="0" w:color="auto"/>
            <w:right w:val="none" w:sz="0" w:space="0" w:color="auto"/>
          </w:divBdr>
        </w:div>
        <w:div w:id="553156406">
          <w:marLeft w:val="0"/>
          <w:marRight w:val="0"/>
          <w:marTop w:val="0"/>
          <w:marBottom w:val="0"/>
          <w:divBdr>
            <w:top w:val="none" w:sz="0" w:space="0" w:color="auto"/>
            <w:left w:val="none" w:sz="0" w:space="0" w:color="auto"/>
            <w:bottom w:val="none" w:sz="0" w:space="0" w:color="auto"/>
            <w:right w:val="none" w:sz="0" w:space="0" w:color="auto"/>
          </w:divBdr>
        </w:div>
        <w:div w:id="721293185">
          <w:marLeft w:val="0"/>
          <w:marRight w:val="0"/>
          <w:marTop w:val="0"/>
          <w:marBottom w:val="0"/>
          <w:divBdr>
            <w:top w:val="none" w:sz="0" w:space="0" w:color="auto"/>
            <w:left w:val="none" w:sz="0" w:space="0" w:color="auto"/>
            <w:bottom w:val="none" w:sz="0" w:space="0" w:color="auto"/>
            <w:right w:val="none" w:sz="0" w:space="0" w:color="auto"/>
          </w:divBdr>
        </w:div>
        <w:div w:id="881748832">
          <w:marLeft w:val="0"/>
          <w:marRight w:val="0"/>
          <w:marTop w:val="0"/>
          <w:marBottom w:val="0"/>
          <w:divBdr>
            <w:top w:val="none" w:sz="0" w:space="0" w:color="auto"/>
            <w:left w:val="none" w:sz="0" w:space="0" w:color="auto"/>
            <w:bottom w:val="none" w:sz="0" w:space="0" w:color="auto"/>
            <w:right w:val="none" w:sz="0" w:space="0" w:color="auto"/>
          </w:divBdr>
        </w:div>
        <w:div w:id="1169173824">
          <w:marLeft w:val="0"/>
          <w:marRight w:val="0"/>
          <w:marTop w:val="0"/>
          <w:marBottom w:val="0"/>
          <w:divBdr>
            <w:top w:val="none" w:sz="0" w:space="0" w:color="auto"/>
            <w:left w:val="none" w:sz="0" w:space="0" w:color="auto"/>
            <w:bottom w:val="none" w:sz="0" w:space="0" w:color="auto"/>
            <w:right w:val="none" w:sz="0" w:space="0" w:color="auto"/>
          </w:divBdr>
        </w:div>
        <w:div w:id="1187450114">
          <w:marLeft w:val="0"/>
          <w:marRight w:val="0"/>
          <w:marTop w:val="0"/>
          <w:marBottom w:val="0"/>
          <w:divBdr>
            <w:top w:val="none" w:sz="0" w:space="0" w:color="auto"/>
            <w:left w:val="none" w:sz="0" w:space="0" w:color="auto"/>
            <w:bottom w:val="none" w:sz="0" w:space="0" w:color="auto"/>
            <w:right w:val="none" w:sz="0" w:space="0" w:color="auto"/>
          </w:divBdr>
        </w:div>
        <w:div w:id="1253783967">
          <w:marLeft w:val="0"/>
          <w:marRight w:val="0"/>
          <w:marTop w:val="0"/>
          <w:marBottom w:val="0"/>
          <w:divBdr>
            <w:top w:val="none" w:sz="0" w:space="0" w:color="auto"/>
            <w:left w:val="none" w:sz="0" w:space="0" w:color="auto"/>
            <w:bottom w:val="none" w:sz="0" w:space="0" w:color="auto"/>
            <w:right w:val="none" w:sz="0" w:space="0" w:color="auto"/>
          </w:divBdr>
        </w:div>
        <w:div w:id="1265764778">
          <w:marLeft w:val="0"/>
          <w:marRight w:val="0"/>
          <w:marTop w:val="0"/>
          <w:marBottom w:val="0"/>
          <w:divBdr>
            <w:top w:val="none" w:sz="0" w:space="0" w:color="auto"/>
            <w:left w:val="none" w:sz="0" w:space="0" w:color="auto"/>
            <w:bottom w:val="none" w:sz="0" w:space="0" w:color="auto"/>
            <w:right w:val="none" w:sz="0" w:space="0" w:color="auto"/>
          </w:divBdr>
        </w:div>
        <w:div w:id="1270623322">
          <w:marLeft w:val="0"/>
          <w:marRight w:val="0"/>
          <w:marTop w:val="0"/>
          <w:marBottom w:val="0"/>
          <w:divBdr>
            <w:top w:val="none" w:sz="0" w:space="0" w:color="auto"/>
            <w:left w:val="none" w:sz="0" w:space="0" w:color="auto"/>
            <w:bottom w:val="none" w:sz="0" w:space="0" w:color="auto"/>
            <w:right w:val="none" w:sz="0" w:space="0" w:color="auto"/>
          </w:divBdr>
        </w:div>
        <w:div w:id="1367295187">
          <w:marLeft w:val="0"/>
          <w:marRight w:val="0"/>
          <w:marTop w:val="0"/>
          <w:marBottom w:val="0"/>
          <w:divBdr>
            <w:top w:val="none" w:sz="0" w:space="0" w:color="auto"/>
            <w:left w:val="none" w:sz="0" w:space="0" w:color="auto"/>
            <w:bottom w:val="none" w:sz="0" w:space="0" w:color="auto"/>
            <w:right w:val="none" w:sz="0" w:space="0" w:color="auto"/>
          </w:divBdr>
        </w:div>
        <w:div w:id="1477837765">
          <w:marLeft w:val="0"/>
          <w:marRight w:val="0"/>
          <w:marTop w:val="0"/>
          <w:marBottom w:val="0"/>
          <w:divBdr>
            <w:top w:val="none" w:sz="0" w:space="0" w:color="auto"/>
            <w:left w:val="none" w:sz="0" w:space="0" w:color="auto"/>
            <w:bottom w:val="none" w:sz="0" w:space="0" w:color="auto"/>
            <w:right w:val="none" w:sz="0" w:space="0" w:color="auto"/>
          </w:divBdr>
        </w:div>
        <w:div w:id="1485779614">
          <w:marLeft w:val="0"/>
          <w:marRight w:val="0"/>
          <w:marTop w:val="0"/>
          <w:marBottom w:val="0"/>
          <w:divBdr>
            <w:top w:val="none" w:sz="0" w:space="0" w:color="auto"/>
            <w:left w:val="none" w:sz="0" w:space="0" w:color="auto"/>
            <w:bottom w:val="none" w:sz="0" w:space="0" w:color="auto"/>
            <w:right w:val="none" w:sz="0" w:space="0" w:color="auto"/>
          </w:divBdr>
        </w:div>
        <w:div w:id="1632393851">
          <w:marLeft w:val="0"/>
          <w:marRight w:val="0"/>
          <w:marTop w:val="0"/>
          <w:marBottom w:val="0"/>
          <w:divBdr>
            <w:top w:val="none" w:sz="0" w:space="0" w:color="auto"/>
            <w:left w:val="none" w:sz="0" w:space="0" w:color="auto"/>
            <w:bottom w:val="none" w:sz="0" w:space="0" w:color="auto"/>
            <w:right w:val="none" w:sz="0" w:space="0" w:color="auto"/>
          </w:divBdr>
        </w:div>
        <w:div w:id="1652369874">
          <w:marLeft w:val="0"/>
          <w:marRight w:val="0"/>
          <w:marTop w:val="0"/>
          <w:marBottom w:val="0"/>
          <w:divBdr>
            <w:top w:val="none" w:sz="0" w:space="0" w:color="auto"/>
            <w:left w:val="none" w:sz="0" w:space="0" w:color="auto"/>
            <w:bottom w:val="none" w:sz="0" w:space="0" w:color="auto"/>
            <w:right w:val="none" w:sz="0" w:space="0" w:color="auto"/>
          </w:divBdr>
        </w:div>
        <w:div w:id="1703477658">
          <w:marLeft w:val="0"/>
          <w:marRight w:val="0"/>
          <w:marTop w:val="0"/>
          <w:marBottom w:val="0"/>
          <w:divBdr>
            <w:top w:val="none" w:sz="0" w:space="0" w:color="auto"/>
            <w:left w:val="none" w:sz="0" w:space="0" w:color="auto"/>
            <w:bottom w:val="none" w:sz="0" w:space="0" w:color="auto"/>
            <w:right w:val="none" w:sz="0" w:space="0" w:color="auto"/>
          </w:divBdr>
        </w:div>
        <w:div w:id="1726444454">
          <w:marLeft w:val="0"/>
          <w:marRight w:val="0"/>
          <w:marTop w:val="0"/>
          <w:marBottom w:val="0"/>
          <w:divBdr>
            <w:top w:val="none" w:sz="0" w:space="0" w:color="auto"/>
            <w:left w:val="none" w:sz="0" w:space="0" w:color="auto"/>
            <w:bottom w:val="none" w:sz="0" w:space="0" w:color="auto"/>
            <w:right w:val="none" w:sz="0" w:space="0" w:color="auto"/>
          </w:divBdr>
        </w:div>
        <w:div w:id="1825003686">
          <w:marLeft w:val="0"/>
          <w:marRight w:val="0"/>
          <w:marTop w:val="0"/>
          <w:marBottom w:val="0"/>
          <w:divBdr>
            <w:top w:val="none" w:sz="0" w:space="0" w:color="auto"/>
            <w:left w:val="none" w:sz="0" w:space="0" w:color="auto"/>
            <w:bottom w:val="none" w:sz="0" w:space="0" w:color="auto"/>
            <w:right w:val="none" w:sz="0" w:space="0" w:color="auto"/>
          </w:divBdr>
        </w:div>
        <w:div w:id="1855992389">
          <w:marLeft w:val="0"/>
          <w:marRight w:val="0"/>
          <w:marTop w:val="0"/>
          <w:marBottom w:val="0"/>
          <w:divBdr>
            <w:top w:val="none" w:sz="0" w:space="0" w:color="auto"/>
            <w:left w:val="none" w:sz="0" w:space="0" w:color="auto"/>
            <w:bottom w:val="none" w:sz="0" w:space="0" w:color="auto"/>
            <w:right w:val="none" w:sz="0" w:space="0" w:color="auto"/>
          </w:divBdr>
        </w:div>
        <w:div w:id="1938249230">
          <w:marLeft w:val="0"/>
          <w:marRight w:val="0"/>
          <w:marTop w:val="0"/>
          <w:marBottom w:val="0"/>
          <w:divBdr>
            <w:top w:val="none" w:sz="0" w:space="0" w:color="auto"/>
            <w:left w:val="none" w:sz="0" w:space="0" w:color="auto"/>
            <w:bottom w:val="none" w:sz="0" w:space="0" w:color="auto"/>
            <w:right w:val="none" w:sz="0" w:space="0" w:color="auto"/>
          </w:divBdr>
        </w:div>
        <w:div w:id="1969822478">
          <w:marLeft w:val="0"/>
          <w:marRight w:val="0"/>
          <w:marTop w:val="0"/>
          <w:marBottom w:val="0"/>
          <w:divBdr>
            <w:top w:val="none" w:sz="0" w:space="0" w:color="auto"/>
            <w:left w:val="none" w:sz="0" w:space="0" w:color="auto"/>
            <w:bottom w:val="none" w:sz="0" w:space="0" w:color="auto"/>
            <w:right w:val="none" w:sz="0" w:space="0" w:color="auto"/>
          </w:divBdr>
        </w:div>
        <w:div w:id="2012756008">
          <w:marLeft w:val="0"/>
          <w:marRight w:val="0"/>
          <w:marTop w:val="0"/>
          <w:marBottom w:val="0"/>
          <w:divBdr>
            <w:top w:val="none" w:sz="0" w:space="0" w:color="auto"/>
            <w:left w:val="none" w:sz="0" w:space="0" w:color="auto"/>
            <w:bottom w:val="none" w:sz="0" w:space="0" w:color="auto"/>
            <w:right w:val="none" w:sz="0" w:space="0" w:color="auto"/>
          </w:divBdr>
        </w:div>
        <w:div w:id="2037000497">
          <w:marLeft w:val="0"/>
          <w:marRight w:val="0"/>
          <w:marTop w:val="0"/>
          <w:marBottom w:val="0"/>
          <w:divBdr>
            <w:top w:val="none" w:sz="0" w:space="0" w:color="auto"/>
            <w:left w:val="none" w:sz="0" w:space="0" w:color="auto"/>
            <w:bottom w:val="none" w:sz="0" w:space="0" w:color="auto"/>
            <w:right w:val="none" w:sz="0" w:space="0" w:color="auto"/>
          </w:divBdr>
        </w:div>
      </w:divsChild>
    </w:div>
    <w:div w:id="172457391">
      <w:bodyDiv w:val="1"/>
      <w:marLeft w:val="0"/>
      <w:marRight w:val="0"/>
      <w:marTop w:val="0"/>
      <w:marBottom w:val="0"/>
      <w:divBdr>
        <w:top w:val="none" w:sz="0" w:space="0" w:color="auto"/>
        <w:left w:val="none" w:sz="0" w:space="0" w:color="auto"/>
        <w:bottom w:val="none" w:sz="0" w:space="0" w:color="auto"/>
        <w:right w:val="none" w:sz="0" w:space="0" w:color="auto"/>
      </w:divBdr>
    </w:div>
    <w:div w:id="258493266">
      <w:bodyDiv w:val="1"/>
      <w:marLeft w:val="0"/>
      <w:marRight w:val="0"/>
      <w:marTop w:val="0"/>
      <w:marBottom w:val="0"/>
      <w:divBdr>
        <w:top w:val="none" w:sz="0" w:space="0" w:color="auto"/>
        <w:left w:val="none" w:sz="0" w:space="0" w:color="auto"/>
        <w:bottom w:val="none" w:sz="0" w:space="0" w:color="auto"/>
        <w:right w:val="none" w:sz="0" w:space="0" w:color="auto"/>
      </w:divBdr>
    </w:div>
    <w:div w:id="274947105">
      <w:bodyDiv w:val="1"/>
      <w:marLeft w:val="0"/>
      <w:marRight w:val="0"/>
      <w:marTop w:val="0"/>
      <w:marBottom w:val="0"/>
      <w:divBdr>
        <w:top w:val="none" w:sz="0" w:space="0" w:color="auto"/>
        <w:left w:val="none" w:sz="0" w:space="0" w:color="auto"/>
        <w:bottom w:val="none" w:sz="0" w:space="0" w:color="auto"/>
        <w:right w:val="none" w:sz="0" w:space="0" w:color="auto"/>
      </w:divBdr>
    </w:div>
    <w:div w:id="281377759">
      <w:bodyDiv w:val="1"/>
      <w:marLeft w:val="0"/>
      <w:marRight w:val="0"/>
      <w:marTop w:val="0"/>
      <w:marBottom w:val="0"/>
      <w:divBdr>
        <w:top w:val="none" w:sz="0" w:space="0" w:color="auto"/>
        <w:left w:val="none" w:sz="0" w:space="0" w:color="auto"/>
        <w:bottom w:val="none" w:sz="0" w:space="0" w:color="auto"/>
        <w:right w:val="none" w:sz="0" w:space="0" w:color="auto"/>
      </w:divBdr>
    </w:div>
    <w:div w:id="291205287">
      <w:bodyDiv w:val="1"/>
      <w:marLeft w:val="0"/>
      <w:marRight w:val="0"/>
      <w:marTop w:val="0"/>
      <w:marBottom w:val="0"/>
      <w:divBdr>
        <w:top w:val="none" w:sz="0" w:space="0" w:color="auto"/>
        <w:left w:val="none" w:sz="0" w:space="0" w:color="auto"/>
        <w:bottom w:val="none" w:sz="0" w:space="0" w:color="auto"/>
        <w:right w:val="none" w:sz="0" w:space="0" w:color="auto"/>
      </w:divBdr>
    </w:div>
    <w:div w:id="373118523">
      <w:bodyDiv w:val="1"/>
      <w:marLeft w:val="0"/>
      <w:marRight w:val="0"/>
      <w:marTop w:val="0"/>
      <w:marBottom w:val="0"/>
      <w:divBdr>
        <w:top w:val="none" w:sz="0" w:space="0" w:color="auto"/>
        <w:left w:val="none" w:sz="0" w:space="0" w:color="auto"/>
        <w:bottom w:val="none" w:sz="0" w:space="0" w:color="auto"/>
        <w:right w:val="none" w:sz="0" w:space="0" w:color="auto"/>
      </w:divBdr>
    </w:div>
    <w:div w:id="465781782">
      <w:bodyDiv w:val="1"/>
      <w:marLeft w:val="0"/>
      <w:marRight w:val="0"/>
      <w:marTop w:val="0"/>
      <w:marBottom w:val="0"/>
      <w:divBdr>
        <w:top w:val="none" w:sz="0" w:space="0" w:color="auto"/>
        <w:left w:val="none" w:sz="0" w:space="0" w:color="auto"/>
        <w:bottom w:val="none" w:sz="0" w:space="0" w:color="auto"/>
        <w:right w:val="none" w:sz="0" w:space="0" w:color="auto"/>
      </w:divBdr>
      <w:divsChild>
        <w:div w:id="55130865">
          <w:marLeft w:val="0"/>
          <w:marRight w:val="0"/>
          <w:marTop w:val="0"/>
          <w:marBottom w:val="0"/>
          <w:divBdr>
            <w:top w:val="none" w:sz="0" w:space="0" w:color="auto"/>
            <w:left w:val="none" w:sz="0" w:space="0" w:color="auto"/>
            <w:bottom w:val="none" w:sz="0" w:space="0" w:color="auto"/>
            <w:right w:val="none" w:sz="0" w:space="0" w:color="auto"/>
          </w:divBdr>
        </w:div>
        <w:div w:id="107745415">
          <w:marLeft w:val="0"/>
          <w:marRight w:val="0"/>
          <w:marTop w:val="0"/>
          <w:marBottom w:val="0"/>
          <w:divBdr>
            <w:top w:val="none" w:sz="0" w:space="0" w:color="auto"/>
            <w:left w:val="none" w:sz="0" w:space="0" w:color="auto"/>
            <w:bottom w:val="none" w:sz="0" w:space="0" w:color="auto"/>
            <w:right w:val="none" w:sz="0" w:space="0" w:color="auto"/>
          </w:divBdr>
        </w:div>
        <w:div w:id="193858090">
          <w:marLeft w:val="0"/>
          <w:marRight w:val="0"/>
          <w:marTop w:val="0"/>
          <w:marBottom w:val="0"/>
          <w:divBdr>
            <w:top w:val="none" w:sz="0" w:space="0" w:color="auto"/>
            <w:left w:val="none" w:sz="0" w:space="0" w:color="auto"/>
            <w:bottom w:val="none" w:sz="0" w:space="0" w:color="auto"/>
            <w:right w:val="none" w:sz="0" w:space="0" w:color="auto"/>
          </w:divBdr>
        </w:div>
        <w:div w:id="229115808">
          <w:marLeft w:val="0"/>
          <w:marRight w:val="0"/>
          <w:marTop w:val="0"/>
          <w:marBottom w:val="0"/>
          <w:divBdr>
            <w:top w:val="none" w:sz="0" w:space="0" w:color="auto"/>
            <w:left w:val="none" w:sz="0" w:space="0" w:color="auto"/>
            <w:bottom w:val="none" w:sz="0" w:space="0" w:color="auto"/>
            <w:right w:val="none" w:sz="0" w:space="0" w:color="auto"/>
          </w:divBdr>
        </w:div>
        <w:div w:id="381367319">
          <w:marLeft w:val="0"/>
          <w:marRight w:val="0"/>
          <w:marTop w:val="0"/>
          <w:marBottom w:val="0"/>
          <w:divBdr>
            <w:top w:val="none" w:sz="0" w:space="0" w:color="auto"/>
            <w:left w:val="none" w:sz="0" w:space="0" w:color="auto"/>
            <w:bottom w:val="none" w:sz="0" w:space="0" w:color="auto"/>
            <w:right w:val="none" w:sz="0" w:space="0" w:color="auto"/>
          </w:divBdr>
        </w:div>
        <w:div w:id="390691940">
          <w:marLeft w:val="0"/>
          <w:marRight w:val="0"/>
          <w:marTop w:val="0"/>
          <w:marBottom w:val="0"/>
          <w:divBdr>
            <w:top w:val="none" w:sz="0" w:space="0" w:color="auto"/>
            <w:left w:val="none" w:sz="0" w:space="0" w:color="auto"/>
            <w:bottom w:val="none" w:sz="0" w:space="0" w:color="auto"/>
            <w:right w:val="none" w:sz="0" w:space="0" w:color="auto"/>
          </w:divBdr>
        </w:div>
        <w:div w:id="451443176">
          <w:marLeft w:val="0"/>
          <w:marRight w:val="0"/>
          <w:marTop w:val="0"/>
          <w:marBottom w:val="0"/>
          <w:divBdr>
            <w:top w:val="none" w:sz="0" w:space="0" w:color="auto"/>
            <w:left w:val="none" w:sz="0" w:space="0" w:color="auto"/>
            <w:bottom w:val="none" w:sz="0" w:space="0" w:color="auto"/>
            <w:right w:val="none" w:sz="0" w:space="0" w:color="auto"/>
          </w:divBdr>
        </w:div>
        <w:div w:id="453838415">
          <w:marLeft w:val="0"/>
          <w:marRight w:val="0"/>
          <w:marTop w:val="0"/>
          <w:marBottom w:val="0"/>
          <w:divBdr>
            <w:top w:val="none" w:sz="0" w:space="0" w:color="auto"/>
            <w:left w:val="none" w:sz="0" w:space="0" w:color="auto"/>
            <w:bottom w:val="none" w:sz="0" w:space="0" w:color="auto"/>
            <w:right w:val="none" w:sz="0" w:space="0" w:color="auto"/>
          </w:divBdr>
        </w:div>
        <w:div w:id="575553884">
          <w:marLeft w:val="0"/>
          <w:marRight w:val="0"/>
          <w:marTop w:val="0"/>
          <w:marBottom w:val="0"/>
          <w:divBdr>
            <w:top w:val="none" w:sz="0" w:space="0" w:color="auto"/>
            <w:left w:val="none" w:sz="0" w:space="0" w:color="auto"/>
            <w:bottom w:val="none" w:sz="0" w:space="0" w:color="auto"/>
            <w:right w:val="none" w:sz="0" w:space="0" w:color="auto"/>
          </w:divBdr>
        </w:div>
        <w:div w:id="580407041">
          <w:marLeft w:val="0"/>
          <w:marRight w:val="0"/>
          <w:marTop w:val="0"/>
          <w:marBottom w:val="0"/>
          <w:divBdr>
            <w:top w:val="none" w:sz="0" w:space="0" w:color="auto"/>
            <w:left w:val="none" w:sz="0" w:space="0" w:color="auto"/>
            <w:bottom w:val="none" w:sz="0" w:space="0" w:color="auto"/>
            <w:right w:val="none" w:sz="0" w:space="0" w:color="auto"/>
          </w:divBdr>
        </w:div>
        <w:div w:id="595405099">
          <w:marLeft w:val="0"/>
          <w:marRight w:val="0"/>
          <w:marTop w:val="0"/>
          <w:marBottom w:val="0"/>
          <w:divBdr>
            <w:top w:val="none" w:sz="0" w:space="0" w:color="auto"/>
            <w:left w:val="none" w:sz="0" w:space="0" w:color="auto"/>
            <w:bottom w:val="none" w:sz="0" w:space="0" w:color="auto"/>
            <w:right w:val="none" w:sz="0" w:space="0" w:color="auto"/>
          </w:divBdr>
        </w:div>
        <w:div w:id="723868000">
          <w:marLeft w:val="0"/>
          <w:marRight w:val="0"/>
          <w:marTop w:val="0"/>
          <w:marBottom w:val="0"/>
          <w:divBdr>
            <w:top w:val="none" w:sz="0" w:space="0" w:color="auto"/>
            <w:left w:val="none" w:sz="0" w:space="0" w:color="auto"/>
            <w:bottom w:val="none" w:sz="0" w:space="0" w:color="auto"/>
            <w:right w:val="none" w:sz="0" w:space="0" w:color="auto"/>
          </w:divBdr>
        </w:div>
        <w:div w:id="740296211">
          <w:marLeft w:val="0"/>
          <w:marRight w:val="0"/>
          <w:marTop w:val="0"/>
          <w:marBottom w:val="0"/>
          <w:divBdr>
            <w:top w:val="none" w:sz="0" w:space="0" w:color="auto"/>
            <w:left w:val="none" w:sz="0" w:space="0" w:color="auto"/>
            <w:bottom w:val="none" w:sz="0" w:space="0" w:color="auto"/>
            <w:right w:val="none" w:sz="0" w:space="0" w:color="auto"/>
          </w:divBdr>
        </w:div>
        <w:div w:id="746148458">
          <w:marLeft w:val="0"/>
          <w:marRight w:val="0"/>
          <w:marTop w:val="0"/>
          <w:marBottom w:val="0"/>
          <w:divBdr>
            <w:top w:val="none" w:sz="0" w:space="0" w:color="auto"/>
            <w:left w:val="none" w:sz="0" w:space="0" w:color="auto"/>
            <w:bottom w:val="none" w:sz="0" w:space="0" w:color="auto"/>
            <w:right w:val="none" w:sz="0" w:space="0" w:color="auto"/>
          </w:divBdr>
        </w:div>
        <w:div w:id="808287435">
          <w:marLeft w:val="0"/>
          <w:marRight w:val="0"/>
          <w:marTop w:val="0"/>
          <w:marBottom w:val="0"/>
          <w:divBdr>
            <w:top w:val="none" w:sz="0" w:space="0" w:color="auto"/>
            <w:left w:val="none" w:sz="0" w:space="0" w:color="auto"/>
            <w:bottom w:val="none" w:sz="0" w:space="0" w:color="auto"/>
            <w:right w:val="none" w:sz="0" w:space="0" w:color="auto"/>
          </w:divBdr>
        </w:div>
        <w:div w:id="841775587">
          <w:marLeft w:val="0"/>
          <w:marRight w:val="0"/>
          <w:marTop w:val="0"/>
          <w:marBottom w:val="0"/>
          <w:divBdr>
            <w:top w:val="none" w:sz="0" w:space="0" w:color="auto"/>
            <w:left w:val="none" w:sz="0" w:space="0" w:color="auto"/>
            <w:bottom w:val="none" w:sz="0" w:space="0" w:color="auto"/>
            <w:right w:val="none" w:sz="0" w:space="0" w:color="auto"/>
          </w:divBdr>
        </w:div>
        <w:div w:id="859003244">
          <w:marLeft w:val="0"/>
          <w:marRight w:val="0"/>
          <w:marTop w:val="0"/>
          <w:marBottom w:val="0"/>
          <w:divBdr>
            <w:top w:val="none" w:sz="0" w:space="0" w:color="auto"/>
            <w:left w:val="none" w:sz="0" w:space="0" w:color="auto"/>
            <w:bottom w:val="none" w:sz="0" w:space="0" w:color="auto"/>
            <w:right w:val="none" w:sz="0" w:space="0" w:color="auto"/>
          </w:divBdr>
        </w:div>
        <w:div w:id="975599616">
          <w:marLeft w:val="0"/>
          <w:marRight w:val="0"/>
          <w:marTop w:val="0"/>
          <w:marBottom w:val="0"/>
          <w:divBdr>
            <w:top w:val="none" w:sz="0" w:space="0" w:color="auto"/>
            <w:left w:val="none" w:sz="0" w:space="0" w:color="auto"/>
            <w:bottom w:val="none" w:sz="0" w:space="0" w:color="auto"/>
            <w:right w:val="none" w:sz="0" w:space="0" w:color="auto"/>
          </w:divBdr>
        </w:div>
        <w:div w:id="1041515378">
          <w:marLeft w:val="0"/>
          <w:marRight w:val="0"/>
          <w:marTop w:val="0"/>
          <w:marBottom w:val="0"/>
          <w:divBdr>
            <w:top w:val="none" w:sz="0" w:space="0" w:color="auto"/>
            <w:left w:val="none" w:sz="0" w:space="0" w:color="auto"/>
            <w:bottom w:val="none" w:sz="0" w:space="0" w:color="auto"/>
            <w:right w:val="none" w:sz="0" w:space="0" w:color="auto"/>
          </w:divBdr>
        </w:div>
        <w:div w:id="1062943508">
          <w:marLeft w:val="0"/>
          <w:marRight w:val="0"/>
          <w:marTop w:val="0"/>
          <w:marBottom w:val="0"/>
          <w:divBdr>
            <w:top w:val="none" w:sz="0" w:space="0" w:color="auto"/>
            <w:left w:val="none" w:sz="0" w:space="0" w:color="auto"/>
            <w:bottom w:val="none" w:sz="0" w:space="0" w:color="auto"/>
            <w:right w:val="none" w:sz="0" w:space="0" w:color="auto"/>
          </w:divBdr>
        </w:div>
        <w:div w:id="1070924014">
          <w:marLeft w:val="0"/>
          <w:marRight w:val="0"/>
          <w:marTop w:val="0"/>
          <w:marBottom w:val="0"/>
          <w:divBdr>
            <w:top w:val="none" w:sz="0" w:space="0" w:color="auto"/>
            <w:left w:val="none" w:sz="0" w:space="0" w:color="auto"/>
            <w:bottom w:val="none" w:sz="0" w:space="0" w:color="auto"/>
            <w:right w:val="none" w:sz="0" w:space="0" w:color="auto"/>
          </w:divBdr>
        </w:div>
        <w:div w:id="1223831345">
          <w:marLeft w:val="0"/>
          <w:marRight w:val="0"/>
          <w:marTop w:val="0"/>
          <w:marBottom w:val="0"/>
          <w:divBdr>
            <w:top w:val="none" w:sz="0" w:space="0" w:color="auto"/>
            <w:left w:val="none" w:sz="0" w:space="0" w:color="auto"/>
            <w:bottom w:val="none" w:sz="0" w:space="0" w:color="auto"/>
            <w:right w:val="none" w:sz="0" w:space="0" w:color="auto"/>
          </w:divBdr>
        </w:div>
        <w:div w:id="1282765694">
          <w:marLeft w:val="0"/>
          <w:marRight w:val="0"/>
          <w:marTop w:val="0"/>
          <w:marBottom w:val="0"/>
          <w:divBdr>
            <w:top w:val="none" w:sz="0" w:space="0" w:color="auto"/>
            <w:left w:val="none" w:sz="0" w:space="0" w:color="auto"/>
            <w:bottom w:val="none" w:sz="0" w:space="0" w:color="auto"/>
            <w:right w:val="none" w:sz="0" w:space="0" w:color="auto"/>
          </w:divBdr>
        </w:div>
        <w:div w:id="1334379722">
          <w:marLeft w:val="0"/>
          <w:marRight w:val="0"/>
          <w:marTop w:val="0"/>
          <w:marBottom w:val="0"/>
          <w:divBdr>
            <w:top w:val="none" w:sz="0" w:space="0" w:color="auto"/>
            <w:left w:val="none" w:sz="0" w:space="0" w:color="auto"/>
            <w:bottom w:val="none" w:sz="0" w:space="0" w:color="auto"/>
            <w:right w:val="none" w:sz="0" w:space="0" w:color="auto"/>
          </w:divBdr>
        </w:div>
        <w:div w:id="1420056525">
          <w:marLeft w:val="0"/>
          <w:marRight w:val="0"/>
          <w:marTop w:val="0"/>
          <w:marBottom w:val="0"/>
          <w:divBdr>
            <w:top w:val="none" w:sz="0" w:space="0" w:color="auto"/>
            <w:left w:val="none" w:sz="0" w:space="0" w:color="auto"/>
            <w:bottom w:val="none" w:sz="0" w:space="0" w:color="auto"/>
            <w:right w:val="none" w:sz="0" w:space="0" w:color="auto"/>
          </w:divBdr>
        </w:div>
        <w:div w:id="1434135025">
          <w:marLeft w:val="0"/>
          <w:marRight w:val="0"/>
          <w:marTop w:val="0"/>
          <w:marBottom w:val="0"/>
          <w:divBdr>
            <w:top w:val="none" w:sz="0" w:space="0" w:color="auto"/>
            <w:left w:val="none" w:sz="0" w:space="0" w:color="auto"/>
            <w:bottom w:val="none" w:sz="0" w:space="0" w:color="auto"/>
            <w:right w:val="none" w:sz="0" w:space="0" w:color="auto"/>
          </w:divBdr>
        </w:div>
        <w:div w:id="1569925013">
          <w:marLeft w:val="0"/>
          <w:marRight w:val="0"/>
          <w:marTop w:val="0"/>
          <w:marBottom w:val="0"/>
          <w:divBdr>
            <w:top w:val="none" w:sz="0" w:space="0" w:color="auto"/>
            <w:left w:val="none" w:sz="0" w:space="0" w:color="auto"/>
            <w:bottom w:val="none" w:sz="0" w:space="0" w:color="auto"/>
            <w:right w:val="none" w:sz="0" w:space="0" w:color="auto"/>
          </w:divBdr>
        </w:div>
        <w:div w:id="1644308544">
          <w:marLeft w:val="0"/>
          <w:marRight w:val="0"/>
          <w:marTop w:val="0"/>
          <w:marBottom w:val="0"/>
          <w:divBdr>
            <w:top w:val="none" w:sz="0" w:space="0" w:color="auto"/>
            <w:left w:val="none" w:sz="0" w:space="0" w:color="auto"/>
            <w:bottom w:val="none" w:sz="0" w:space="0" w:color="auto"/>
            <w:right w:val="none" w:sz="0" w:space="0" w:color="auto"/>
          </w:divBdr>
        </w:div>
        <w:div w:id="1940211161">
          <w:marLeft w:val="0"/>
          <w:marRight w:val="0"/>
          <w:marTop w:val="0"/>
          <w:marBottom w:val="0"/>
          <w:divBdr>
            <w:top w:val="none" w:sz="0" w:space="0" w:color="auto"/>
            <w:left w:val="none" w:sz="0" w:space="0" w:color="auto"/>
            <w:bottom w:val="none" w:sz="0" w:space="0" w:color="auto"/>
            <w:right w:val="none" w:sz="0" w:space="0" w:color="auto"/>
          </w:divBdr>
        </w:div>
        <w:div w:id="2018076978">
          <w:marLeft w:val="0"/>
          <w:marRight w:val="0"/>
          <w:marTop w:val="0"/>
          <w:marBottom w:val="0"/>
          <w:divBdr>
            <w:top w:val="none" w:sz="0" w:space="0" w:color="auto"/>
            <w:left w:val="none" w:sz="0" w:space="0" w:color="auto"/>
            <w:bottom w:val="none" w:sz="0" w:space="0" w:color="auto"/>
            <w:right w:val="none" w:sz="0" w:space="0" w:color="auto"/>
          </w:divBdr>
        </w:div>
        <w:div w:id="2023361394">
          <w:marLeft w:val="0"/>
          <w:marRight w:val="0"/>
          <w:marTop w:val="0"/>
          <w:marBottom w:val="0"/>
          <w:divBdr>
            <w:top w:val="none" w:sz="0" w:space="0" w:color="auto"/>
            <w:left w:val="none" w:sz="0" w:space="0" w:color="auto"/>
            <w:bottom w:val="none" w:sz="0" w:space="0" w:color="auto"/>
            <w:right w:val="none" w:sz="0" w:space="0" w:color="auto"/>
          </w:divBdr>
        </w:div>
        <w:div w:id="2113166007">
          <w:marLeft w:val="0"/>
          <w:marRight w:val="0"/>
          <w:marTop w:val="0"/>
          <w:marBottom w:val="0"/>
          <w:divBdr>
            <w:top w:val="none" w:sz="0" w:space="0" w:color="auto"/>
            <w:left w:val="none" w:sz="0" w:space="0" w:color="auto"/>
            <w:bottom w:val="none" w:sz="0" w:space="0" w:color="auto"/>
            <w:right w:val="none" w:sz="0" w:space="0" w:color="auto"/>
          </w:divBdr>
        </w:div>
        <w:div w:id="2126347777">
          <w:marLeft w:val="0"/>
          <w:marRight w:val="0"/>
          <w:marTop w:val="0"/>
          <w:marBottom w:val="0"/>
          <w:divBdr>
            <w:top w:val="none" w:sz="0" w:space="0" w:color="auto"/>
            <w:left w:val="none" w:sz="0" w:space="0" w:color="auto"/>
            <w:bottom w:val="none" w:sz="0" w:space="0" w:color="auto"/>
            <w:right w:val="none" w:sz="0" w:space="0" w:color="auto"/>
          </w:divBdr>
        </w:div>
      </w:divsChild>
    </w:div>
    <w:div w:id="476725078">
      <w:bodyDiv w:val="1"/>
      <w:marLeft w:val="0"/>
      <w:marRight w:val="0"/>
      <w:marTop w:val="0"/>
      <w:marBottom w:val="0"/>
      <w:divBdr>
        <w:top w:val="none" w:sz="0" w:space="0" w:color="auto"/>
        <w:left w:val="none" w:sz="0" w:space="0" w:color="auto"/>
        <w:bottom w:val="none" w:sz="0" w:space="0" w:color="auto"/>
        <w:right w:val="none" w:sz="0" w:space="0" w:color="auto"/>
      </w:divBdr>
    </w:div>
    <w:div w:id="501090667">
      <w:bodyDiv w:val="1"/>
      <w:marLeft w:val="0"/>
      <w:marRight w:val="0"/>
      <w:marTop w:val="0"/>
      <w:marBottom w:val="0"/>
      <w:divBdr>
        <w:top w:val="none" w:sz="0" w:space="0" w:color="auto"/>
        <w:left w:val="none" w:sz="0" w:space="0" w:color="auto"/>
        <w:bottom w:val="none" w:sz="0" w:space="0" w:color="auto"/>
        <w:right w:val="none" w:sz="0" w:space="0" w:color="auto"/>
      </w:divBdr>
    </w:div>
    <w:div w:id="511339121">
      <w:bodyDiv w:val="1"/>
      <w:marLeft w:val="0"/>
      <w:marRight w:val="0"/>
      <w:marTop w:val="0"/>
      <w:marBottom w:val="0"/>
      <w:divBdr>
        <w:top w:val="none" w:sz="0" w:space="0" w:color="auto"/>
        <w:left w:val="none" w:sz="0" w:space="0" w:color="auto"/>
        <w:bottom w:val="none" w:sz="0" w:space="0" w:color="auto"/>
        <w:right w:val="none" w:sz="0" w:space="0" w:color="auto"/>
      </w:divBdr>
    </w:div>
    <w:div w:id="524562247">
      <w:bodyDiv w:val="1"/>
      <w:marLeft w:val="0"/>
      <w:marRight w:val="0"/>
      <w:marTop w:val="0"/>
      <w:marBottom w:val="0"/>
      <w:divBdr>
        <w:top w:val="none" w:sz="0" w:space="0" w:color="auto"/>
        <w:left w:val="none" w:sz="0" w:space="0" w:color="auto"/>
        <w:bottom w:val="none" w:sz="0" w:space="0" w:color="auto"/>
        <w:right w:val="none" w:sz="0" w:space="0" w:color="auto"/>
      </w:divBdr>
    </w:div>
    <w:div w:id="529299968">
      <w:bodyDiv w:val="1"/>
      <w:marLeft w:val="0"/>
      <w:marRight w:val="0"/>
      <w:marTop w:val="0"/>
      <w:marBottom w:val="0"/>
      <w:divBdr>
        <w:top w:val="none" w:sz="0" w:space="0" w:color="auto"/>
        <w:left w:val="none" w:sz="0" w:space="0" w:color="auto"/>
        <w:bottom w:val="none" w:sz="0" w:space="0" w:color="auto"/>
        <w:right w:val="none" w:sz="0" w:space="0" w:color="auto"/>
      </w:divBdr>
    </w:div>
    <w:div w:id="532153497">
      <w:bodyDiv w:val="1"/>
      <w:marLeft w:val="0"/>
      <w:marRight w:val="0"/>
      <w:marTop w:val="0"/>
      <w:marBottom w:val="0"/>
      <w:divBdr>
        <w:top w:val="none" w:sz="0" w:space="0" w:color="auto"/>
        <w:left w:val="none" w:sz="0" w:space="0" w:color="auto"/>
        <w:bottom w:val="none" w:sz="0" w:space="0" w:color="auto"/>
        <w:right w:val="none" w:sz="0" w:space="0" w:color="auto"/>
      </w:divBdr>
    </w:div>
    <w:div w:id="585117066">
      <w:bodyDiv w:val="1"/>
      <w:marLeft w:val="0"/>
      <w:marRight w:val="0"/>
      <w:marTop w:val="0"/>
      <w:marBottom w:val="0"/>
      <w:divBdr>
        <w:top w:val="none" w:sz="0" w:space="0" w:color="auto"/>
        <w:left w:val="none" w:sz="0" w:space="0" w:color="auto"/>
        <w:bottom w:val="none" w:sz="0" w:space="0" w:color="auto"/>
        <w:right w:val="none" w:sz="0" w:space="0" w:color="auto"/>
      </w:divBdr>
    </w:div>
    <w:div w:id="589389105">
      <w:bodyDiv w:val="1"/>
      <w:marLeft w:val="0"/>
      <w:marRight w:val="0"/>
      <w:marTop w:val="0"/>
      <w:marBottom w:val="0"/>
      <w:divBdr>
        <w:top w:val="none" w:sz="0" w:space="0" w:color="auto"/>
        <w:left w:val="none" w:sz="0" w:space="0" w:color="auto"/>
        <w:bottom w:val="none" w:sz="0" w:space="0" w:color="auto"/>
        <w:right w:val="none" w:sz="0" w:space="0" w:color="auto"/>
      </w:divBdr>
      <w:divsChild>
        <w:div w:id="693925501">
          <w:marLeft w:val="0"/>
          <w:marRight w:val="0"/>
          <w:marTop w:val="0"/>
          <w:marBottom w:val="0"/>
          <w:divBdr>
            <w:top w:val="none" w:sz="0" w:space="0" w:color="auto"/>
            <w:left w:val="none" w:sz="0" w:space="0" w:color="auto"/>
            <w:bottom w:val="none" w:sz="0" w:space="0" w:color="auto"/>
            <w:right w:val="none" w:sz="0" w:space="0" w:color="auto"/>
          </w:divBdr>
        </w:div>
        <w:div w:id="877862685">
          <w:marLeft w:val="0"/>
          <w:marRight w:val="0"/>
          <w:marTop w:val="0"/>
          <w:marBottom w:val="0"/>
          <w:divBdr>
            <w:top w:val="none" w:sz="0" w:space="0" w:color="auto"/>
            <w:left w:val="none" w:sz="0" w:space="0" w:color="auto"/>
            <w:bottom w:val="none" w:sz="0" w:space="0" w:color="auto"/>
            <w:right w:val="none" w:sz="0" w:space="0" w:color="auto"/>
          </w:divBdr>
        </w:div>
      </w:divsChild>
    </w:div>
    <w:div w:id="686056469">
      <w:bodyDiv w:val="1"/>
      <w:marLeft w:val="0"/>
      <w:marRight w:val="0"/>
      <w:marTop w:val="0"/>
      <w:marBottom w:val="0"/>
      <w:divBdr>
        <w:top w:val="none" w:sz="0" w:space="0" w:color="auto"/>
        <w:left w:val="none" w:sz="0" w:space="0" w:color="auto"/>
        <w:bottom w:val="none" w:sz="0" w:space="0" w:color="auto"/>
        <w:right w:val="none" w:sz="0" w:space="0" w:color="auto"/>
      </w:divBdr>
      <w:divsChild>
        <w:div w:id="704252279">
          <w:marLeft w:val="0"/>
          <w:marRight w:val="0"/>
          <w:marTop w:val="0"/>
          <w:marBottom w:val="0"/>
          <w:divBdr>
            <w:top w:val="none" w:sz="0" w:space="0" w:color="auto"/>
            <w:left w:val="none" w:sz="0" w:space="0" w:color="auto"/>
            <w:bottom w:val="none" w:sz="0" w:space="0" w:color="auto"/>
            <w:right w:val="none" w:sz="0" w:space="0" w:color="auto"/>
          </w:divBdr>
        </w:div>
        <w:div w:id="1293099592">
          <w:marLeft w:val="0"/>
          <w:marRight w:val="0"/>
          <w:marTop w:val="0"/>
          <w:marBottom w:val="0"/>
          <w:divBdr>
            <w:top w:val="none" w:sz="0" w:space="0" w:color="auto"/>
            <w:left w:val="none" w:sz="0" w:space="0" w:color="auto"/>
            <w:bottom w:val="none" w:sz="0" w:space="0" w:color="auto"/>
            <w:right w:val="none" w:sz="0" w:space="0" w:color="auto"/>
          </w:divBdr>
        </w:div>
      </w:divsChild>
    </w:div>
    <w:div w:id="701051895">
      <w:bodyDiv w:val="1"/>
      <w:marLeft w:val="0"/>
      <w:marRight w:val="0"/>
      <w:marTop w:val="0"/>
      <w:marBottom w:val="0"/>
      <w:divBdr>
        <w:top w:val="none" w:sz="0" w:space="0" w:color="auto"/>
        <w:left w:val="none" w:sz="0" w:space="0" w:color="auto"/>
        <w:bottom w:val="none" w:sz="0" w:space="0" w:color="auto"/>
        <w:right w:val="none" w:sz="0" w:space="0" w:color="auto"/>
      </w:divBdr>
      <w:divsChild>
        <w:div w:id="62529286">
          <w:marLeft w:val="0"/>
          <w:marRight w:val="0"/>
          <w:marTop w:val="0"/>
          <w:marBottom w:val="0"/>
          <w:divBdr>
            <w:top w:val="none" w:sz="0" w:space="0" w:color="auto"/>
            <w:left w:val="none" w:sz="0" w:space="0" w:color="auto"/>
            <w:bottom w:val="none" w:sz="0" w:space="0" w:color="auto"/>
            <w:right w:val="none" w:sz="0" w:space="0" w:color="auto"/>
          </w:divBdr>
        </w:div>
        <w:div w:id="223562418">
          <w:marLeft w:val="0"/>
          <w:marRight w:val="0"/>
          <w:marTop w:val="0"/>
          <w:marBottom w:val="0"/>
          <w:divBdr>
            <w:top w:val="none" w:sz="0" w:space="0" w:color="auto"/>
            <w:left w:val="none" w:sz="0" w:space="0" w:color="auto"/>
            <w:bottom w:val="none" w:sz="0" w:space="0" w:color="auto"/>
            <w:right w:val="none" w:sz="0" w:space="0" w:color="auto"/>
          </w:divBdr>
        </w:div>
        <w:div w:id="299963483">
          <w:marLeft w:val="0"/>
          <w:marRight w:val="0"/>
          <w:marTop w:val="0"/>
          <w:marBottom w:val="0"/>
          <w:divBdr>
            <w:top w:val="none" w:sz="0" w:space="0" w:color="auto"/>
            <w:left w:val="none" w:sz="0" w:space="0" w:color="auto"/>
            <w:bottom w:val="none" w:sz="0" w:space="0" w:color="auto"/>
            <w:right w:val="none" w:sz="0" w:space="0" w:color="auto"/>
          </w:divBdr>
        </w:div>
        <w:div w:id="319310883">
          <w:marLeft w:val="0"/>
          <w:marRight w:val="0"/>
          <w:marTop w:val="0"/>
          <w:marBottom w:val="0"/>
          <w:divBdr>
            <w:top w:val="none" w:sz="0" w:space="0" w:color="auto"/>
            <w:left w:val="none" w:sz="0" w:space="0" w:color="auto"/>
            <w:bottom w:val="none" w:sz="0" w:space="0" w:color="auto"/>
            <w:right w:val="none" w:sz="0" w:space="0" w:color="auto"/>
          </w:divBdr>
        </w:div>
        <w:div w:id="467090987">
          <w:marLeft w:val="0"/>
          <w:marRight w:val="0"/>
          <w:marTop w:val="0"/>
          <w:marBottom w:val="0"/>
          <w:divBdr>
            <w:top w:val="none" w:sz="0" w:space="0" w:color="auto"/>
            <w:left w:val="none" w:sz="0" w:space="0" w:color="auto"/>
            <w:bottom w:val="none" w:sz="0" w:space="0" w:color="auto"/>
            <w:right w:val="none" w:sz="0" w:space="0" w:color="auto"/>
          </w:divBdr>
        </w:div>
        <w:div w:id="689451768">
          <w:marLeft w:val="0"/>
          <w:marRight w:val="0"/>
          <w:marTop w:val="0"/>
          <w:marBottom w:val="0"/>
          <w:divBdr>
            <w:top w:val="none" w:sz="0" w:space="0" w:color="auto"/>
            <w:left w:val="none" w:sz="0" w:space="0" w:color="auto"/>
            <w:bottom w:val="none" w:sz="0" w:space="0" w:color="auto"/>
            <w:right w:val="none" w:sz="0" w:space="0" w:color="auto"/>
          </w:divBdr>
        </w:div>
        <w:div w:id="738215863">
          <w:marLeft w:val="0"/>
          <w:marRight w:val="0"/>
          <w:marTop w:val="0"/>
          <w:marBottom w:val="0"/>
          <w:divBdr>
            <w:top w:val="none" w:sz="0" w:space="0" w:color="auto"/>
            <w:left w:val="none" w:sz="0" w:space="0" w:color="auto"/>
            <w:bottom w:val="none" w:sz="0" w:space="0" w:color="auto"/>
            <w:right w:val="none" w:sz="0" w:space="0" w:color="auto"/>
          </w:divBdr>
        </w:div>
        <w:div w:id="829098441">
          <w:marLeft w:val="0"/>
          <w:marRight w:val="0"/>
          <w:marTop w:val="0"/>
          <w:marBottom w:val="0"/>
          <w:divBdr>
            <w:top w:val="none" w:sz="0" w:space="0" w:color="auto"/>
            <w:left w:val="none" w:sz="0" w:space="0" w:color="auto"/>
            <w:bottom w:val="none" w:sz="0" w:space="0" w:color="auto"/>
            <w:right w:val="none" w:sz="0" w:space="0" w:color="auto"/>
          </w:divBdr>
        </w:div>
        <w:div w:id="830292682">
          <w:marLeft w:val="0"/>
          <w:marRight w:val="0"/>
          <w:marTop w:val="0"/>
          <w:marBottom w:val="0"/>
          <w:divBdr>
            <w:top w:val="none" w:sz="0" w:space="0" w:color="auto"/>
            <w:left w:val="none" w:sz="0" w:space="0" w:color="auto"/>
            <w:bottom w:val="none" w:sz="0" w:space="0" w:color="auto"/>
            <w:right w:val="none" w:sz="0" w:space="0" w:color="auto"/>
          </w:divBdr>
        </w:div>
        <w:div w:id="836580542">
          <w:marLeft w:val="0"/>
          <w:marRight w:val="0"/>
          <w:marTop w:val="0"/>
          <w:marBottom w:val="0"/>
          <w:divBdr>
            <w:top w:val="none" w:sz="0" w:space="0" w:color="auto"/>
            <w:left w:val="none" w:sz="0" w:space="0" w:color="auto"/>
            <w:bottom w:val="none" w:sz="0" w:space="0" w:color="auto"/>
            <w:right w:val="none" w:sz="0" w:space="0" w:color="auto"/>
          </w:divBdr>
        </w:div>
        <w:div w:id="838157398">
          <w:marLeft w:val="0"/>
          <w:marRight w:val="0"/>
          <w:marTop w:val="0"/>
          <w:marBottom w:val="0"/>
          <w:divBdr>
            <w:top w:val="none" w:sz="0" w:space="0" w:color="auto"/>
            <w:left w:val="none" w:sz="0" w:space="0" w:color="auto"/>
            <w:bottom w:val="none" w:sz="0" w:space="0" w:color="auto"/>
            <w:right w:val="none" w:sz="0" w:space="0" w:color="auto"/>
          </w:divBdr>
        </w:div>
        <w:div w:id="840700985">
          <w:marLeft w:val="0"/>
          <w:marRight w:val="0"/>
          <w:marTop w:val="0"/>
          <w:marBottom w:val="0"/>
          <w:divBdr>
            <w:top w:val="none" w:sz="0" w:space="0" w:color="auto"/>
            <w:left w:val="none" w:sz="0" w:space="0" w:color="auto"/>
            <w:bottom w:val="none" w:sz="0" w:space="0" w:color="auto"/>
            <w:right w:val="none" w:sz="0" w:space="0" w:color="auto"/>
          </w:divBdr>
        </w:div>
        <w:div w:id="1052272223">
          <w:marLeft w:val="0"/>
          <w:marRight w:val="0"/>
          <w:marTop w:val="0"/>
          <w:marBottom w:val="0"/>
          <w:divBdr>
            <w:top w:val="none" w:sz="0" w:space="0" w:color="auto"/>
            <w:left w:val="none" w:sz="0" w:space="0" w:color="auto"/>
            <w:bottom w:val="none" w:sz="0" w:space="0" w:color="auto"/>
            <w:right w:val="none" w:sz="0" w:space="0" w:color="auto"/>
          </w:divBdr>
        </w:div>
        <w:div w:id="1071927954">
          <w:marLeft w:val="0"/>
          <w:marRight w:val="0"/>
          <w:marTop w:val="0"/>
          <w:marBottom w:val="0"/>
          <w:divBdr>
            <w:top w:val="none" w:sz="0" w:space="0" w:color="auto"/>
            <w:left w:val="none" w:sz="0" w:space="0" w:color="auto"/>
            <w:bottom w:val="none" w:sz="0" w:space="0" w:color="auto"/>
            <w:right w:val="none" w:sz="0" w:space="0" w:color="auto"/>
          </w:divBdr>
        </w:div>
        <w:div w:id="1117287291">
          <w:marLeft w:val="0"/>
          <w:marRight w:val="0"/>
          <w:marTop w:val="0"/>
          <w:marBottom w:val="0"/>
          <w:divBdr>
            <w:top w:val="none" w:sz="0" w:space="0" w:color="auto"/>
            <w:left w:val="none" w:sz="0" w:space="0" w:color="auto"/>
            <w:bottom w:val="none" w:sz="0" w:space="0" w:color="auto"/>
            <w:right w:val="none" w:sz="0" w:space="0" w:color="auto"/>
          </w:divBdr>
        </w:div>
        <w:div w:id="1225675094">
          <w:marLeft w:val="0"/>
          <w:marRight w:val="0"/>
          <w:marTop w:val="0"/>
          <w:marBottom w:val="0"/>
          <w:divBdr>
            <w:top w:val="none" w:sz="0" w:space="0" w:color="auto"/>
            <w:left w:val="none" w:sz="0" w:space="0" w:color="auto"/>
            <w:bottom w:val="none" w:sz="0" w:space="0" w:color="auto"/>
            <w:right w:val="none" w:sz="0" w:space="0" w:color="auto"/>
          </w:divBdr>
        </w:div>
        <w:div w:id="1307584139">
          <w:marLeft w:val="0"/>
          <w:marRight w:val="0"/>
          <w:marTop w:val="0"/>
          <w:marBottom w:val="0"/>
          <w:divBdr>
            <w:top w:val="none" w:sz="0" w:space="0" w:color="auto"/>
            <w:left w:val="none" w:sz="0" w:space="0" w:color="auto"/>
            <w:bottom w:val="none" w:sz="0" w:space="0" w:color="auto"/>
            <w:right w:val="none" w:sz="0" w:space="0" w:color="auto"/>
          </w:divBdr>
        </w:div>
        <w:div w:id="1315375263">
          <w:marLeft w:val="0"/>
          <w:marRight w:val="0"/>
          <w:marTop w:val="0"/>
          <w:marBottom w:val="0"/>
          <w:divBdr>
            <w:top w:val="none" w:sz="0" w:space="0" w:color="auto"/>
            <w:left w:val="none" w:sz="0" w:space="0" w:color="auto"/>
            <w:bottom w:val="none" w:sz="0" w:space="0" w:color="auto"/>
            <w:right w:val="none" w:sz="0" w:space="0" w:color="auto"/>
          </w:divBdr>
        </w:div>
        <w:div w:id="1371879105">
          <w:marLeft w:val="0"/>
          <w:marRight w:val="0"/>
          <w:marTop w:val="0"/>
          <w:marBottom w:val="0"/>
          <w:divBdr>
            <w:top w:val="none" w:sz="0" w:space="0" w:color="auto"/>
            <w:left w:val="none" w:sz="0" w:space="0" w:color="auto"/>
            <w:bottom w:val="none" w:sz="0" w:space="0" w:color="auto"/>
            <w:right w:val="none" w:sz="0" w:space="0" w:color="auto"/>
          </w:divBdr>
        </w:div>
        <w:div w:id="1384476649">
          <w:marLeft w:val="0"/>
          <w:marRight w:val="0"/>
          <w:marTop w:val="0"/>
          <w:marBottom w:val="0"/>
          <w:divBdr>
            <w:top w:val="none" w:sz="0" w:space="0" w:color="auto"/>
            <w:left w:val="none" w:sz="0" w:space="0" w:color="auto"/>
            <w:bottom w:val="none" w:sz="0" w:space="0" w:color="auto"/>
            <w:right w:val="none" w:sz="0" w:space="0" w:color="auto"/>
          </w:divBdr>
        </w:div>
        <w:div w:id="1658411985">
          <w:marLeft w:val="0"/>
          <w:marRight w:val="0"/>
          <w:marTop w:val="0"/>
          <w:marBottom w:val="0"/>
          <w:divBdr>
            <w:top w:val="none" w:sz="0" w:space="0" w:color="auto"/>
            <w:left w:val="none" w:sz="0" w:space="0" w:color="auto"/>
            <w:bottom w:val="none" w:sz="0" w:space="0" w:color="auto"/>
            <w:right w:val="none" w:sz="0" w:space="0" w:color="auto"/>
          </w:divBdr>
        </w:div>
        <w:div w:id="1664889595">
          <w:marLeft w:val="0"/>
          <w:marRight w:val="0"/>
          <w:marTop w:val="0"/>
          <w:marBottom w:val="0"/>
          <w:divBdr>
            <w:top w:val="none" w:sz="0" w:space="0" w:color="auto"/>
            <w:left w:val="none" w:sz="0" w:space="0" w:color="auto"/>
            <w:bottom w:val="none" w:sz="0" w:space="0" w:color="auto"/>
            <w:right w:val="none" w:sz="0" w:space="0" w:color="auto"/>
          </w:divBdr>
        </w:div>
        <w:div w:id="1676297302">
          <w:marLeft w:val="0"/>
          <w:marRight w:val="0"/>
          <w:marTop w:val="0"/>
          <w:marBottom w:val="0"/>
          <w:divBdr>
            <w:top w:val="none" w:sz="0" w:space="0" w:color="auto"/>
            <w:left w:val="none" w:sz="0" w:space="0" w:color="auto"/>
            <w:bottom w:val="none" w:sz="0" w:space="0" w:color="auto"/>
            <w:right w:val="none" w:sz="0" w:space="0" w:color="auto"/>
          </w:divBdr>
        </w:div>
        <w:div w:id="1678384112">
          <w:marLeft w:val="0"/>
          <w:marRight w:val="0"/>
          <w:marTop w:val="0"/>
          <w:marBottom w:val="0"/>
          <w:divBdr>
            <w:top w:val="none" w:sz="0" w:space="0" w:color="auto"/>
            <w:left w:val="none" w:sz="0" w:space="0" w:color="auto"/>
            <w:bottom w:val="none" w:sz="0" w:space="0" w:color="auto"/>
            <w:right w:val="none" w:sz="0" w:space="0" w:color="auto"/>
          </w:divBdr>
        </w:div>
        <w:div w:id="1805075041">
          <w:marLeft w:val="0"/>
          <w:marRight w:val="0"/>
          <w:marTop w:val="0"/>
          <w:marBottom w:val="0"/>
          <w:divBdr>
            <w:top w:val="none" w:sz="0" w:space="0" w:color="auto"/>
            <w:left w:val="none" w:sz="0" w:space="0" w:color="auto"/>
            <w:bottom w:val="none" w:sz="0" w:space="0" w:color="auto"/>
            <w:right w:val="none" w:sz="0" w:space="0" w:color="auto"/>
          </w:divBdr>
        </w:div>
        <w:div w:id="1809087000">
          <w:marLeft w:val="0"/>
          <w:marRight w:val="0"/>
          <w:marTop w:val="0"/>
          <w:marBottom w:val="0"/>
          <w:divBdr>
            <w:top w:val="none" w:sz="0" w:space="0" w:color="auto"/>
            <w:left w:val="none" w:sz="0" w:space="0" w:color="auto"/>
            <w:bottom w:val="none" w:sz="0" w:space="0" w:color="auto"/>
            <w:right w:val="none" w:sz="0" w:space="0" w:color="auto"/>
          </w:divBdr>
        </w:div>
        <w:div w:id="1830713800">
          <w:marLeft w:val="0"/>
          <w:marRight w:val="0"/>
          <w:marTop w:val="0"/>
          <w:marBottom w:val="0"/>
          <w:divBdr>
            <w:top w:val="none" w:sz="0" w:space="0" w:color="auto"/>
            <w:left w:val="none" w:sz="0" w:space="0" w:color="auto"/>
            <w:bottom w:val="none" w:sz="0" w:space="0" w:color="auto"/>
            <w:right w:val="none" w:sz="0" w:space="0" w:color="auto"/>
          </w:divBdr>
        </w:div>
        <w:div w:id="1909343827">
          <w:marLeft w:val="0"/>
          <w:marRight w:val="0"/>
          <w:marTop w:val="0"/>
          <w:marBottom w:val="0"/>
          <w:divBdr>
            <w:top w:val="none" w:sz="0" w:space="0" w:color="auto"/>
            <w:left w:val="none" w:sz="0" w:space="0" w:color="auto"/>
            <w:bottom w:val="none" w:sz="0" w:space="0" w:color="auto"/>
            <w:right w:val="none" w:sz="0" w:space="0" w:color="auto"/>
          </w:divBdr>
        </w:div>
        <w:div w:id="1983076453">
          <w:marLeft w:val="0"/>
          <w:marRight w:val="0"/>
          <w:marTop w:val="0"/>
          <w:marBottom w:val="0"/>
          <w:divBdr>
            <w:top w:val="none" w:sz="0" w:space="0" w:color="auto"/>
            <w:left w:val="none" w:sz="0" w:space="0" w:color="auto"/>
            <w:bottom w:val="none" w:sz="0" w:space="0" w:color="auto"/>
            <w:right w:val="none" w:sz="0" w:space="0" w:color="auto"/>
          </w:divBdr>
        </w:div>
        <w:div w:id="2045592701">
          <w:marLeft w:val="0"/>
          <w:marRight w:val="0"/>
          <w:marTop w:val="0"/>
          <w:marBottom w:val="0"/>
          <w:divBdr>
            <w:top w:val="none" w:sz="0" w:space="0" w:color="auto"/>
            <w:left w:val="none" w:sz="0" w:space="0" w:color="auto"/>
            <w:bottom w:val="none" w:sz="0" w:space="0" w:color="auto"/>
            <w:right w:val="none" w:sz="0" w:space="0" w:color="auto"/>
          </w:divBdr>
        </w:div>
        <w:div w:id="2053310958">
          <w:marLeft w:val="0"/>
          <w:marRight w:val="0"/>
          <w:marTop w:val="0"/>
          <w:marBottom w:val="0"/>
          <w:divBdr>
            <w:top w:val="none" w:sz="0" w:space="0" w:color="auto"/>
            <w:left w:val="none" w:sz="0" w:space="0" w:color="auto"/>
            <w:bottom w:val="none" w:sz="0" w:space="0" w:color="auto"/>
            <w:right w:val="none" w:sz="0" w:space="0" w:color="auto"/>
          </w:divBdr>
        </w:div>
        <w:div w:id="2055806260">
          <w:marLeft w:val="0"/>
          <w:marRight w:val="0"/>
          <w:marTop w:val="0"/>
          <w:marBottom w:val="0"/>
          <w:divBdr>
            <w:top w:val="none" w:sz="0" w:space="0" w:color="auto"/>
            <w:left w:val="none" w:sz="0" w:space="0" w:color="auto"/>
            <w:bottom w:val="none" w:sz="0" w:space="0" w:color="auto"/>
            <w:right w:val="none" w:sz="0" w:space="0" w:color="auto"/>
          </w:divBdr>
        </w:div>
        <w:div w:id="2127462394">
          <w:marLeft w:val="0"/>
          <w:marRight w:val="0"/>
          <w:marTop w:val="0"/>
          <w:marBottom w:val="0"/>
          <w:divBdr>
            <w:top w:val="none" w:sz="0" w:space="0" w:color="auto"/>
            <w:left w:val="none" w:sz="0" w:space="0" w:color="auto"/>
            <w:bottom w:val="none" w:sz="0" w:space="0" w:color="auto"/>
            <w:right w:val="none" w:sz="0" w:space="0" w:color="auto"/>
          </w:divBdr>
        </w:div>
      </w:divsChild>
    </w:div>
    <w:div w:id="707486408">
      <w:bodyDiv w:val="1"/>
      <w:marLeft w:val="0"/>
      <w:marRight w:val="0"/>
      <w:marTop w:val="0"/>
      <w:marBottom w:val="0"/>
      <w:divBdr>
        <w:top w:val="none" w:sz="0" w:space="0" w:color="auto"/>
        <w:left w:val="none" w:sz="0" w:space="0" w:color="auto"/>
        <w:bottom w:val="none" w:sz="0" w:space="0" w:color="auto"/>
        <w:right w:val="none" w:sz="0" w:space="0" w:color="auto"/>
      </w:divBdr>
    </w:div>
    <w:div w:id="727456797">
      <w:bodyDiv w:val="1"/>
      <w:marLeft w:val="0"/>
      <w:marRight w:val="0"/>
      <w:marTop w:val="0"/>
      <w:marBottom w:val="0"/>
      <w:divBdr>
        <w:top w:val="none" w:sz="0" w:space="0" w:color="auto"/>
        <w:left w:val="none" w:sz="0" w:space="0" w:color="auto"/>
        <w:bottom w:val="none" w:sz="0" w:space="0" w:color="auto"/>
        <w:right w:val="none" w:sz="0" w:space="0" w:color="auto"/>
      </w:divBdr>
    </w:div>
    <w:div w:id="745537802">
      <w:bodyDiv w:val="1"/>
      <w:marLeft w:val="0"/>
      <w:marRight w:val="0"/>
      <w:marTop w:val="0"/>
      <w:marBottom w:val="0"/>
      <w:divBdr>
        <w:top w:val="none" w:sz="0" w:space="0" w:color="auto"/>
        <w:left w:val="none" w:sz="0" w:space="0" w:color="auto"/>
        <w:bottom w:val="none" w:sz="0" w:space="0" w:color="auto"/>
        <w:right w:val="none" w:sz="0" w:space="0" w:color="auto"/>
      </w:divBdr>
    </w:div>
    <w:div w:id="784153000">
      <w:bodyDiv w:val="1"/>
      <w:marLeft w:val="0"/>
      <w:marRight w:val="0"/>
      <w:marTop w:val="0"/>
      <w:marBottom w:val="0"/>
      <w:divBdr>
        <w:top w:val="none" w:sz="0" w:space="0" w:color="auto"/>
        <w:left w:val="none" w:sz="0" w:space="0" w:color="auto"/>
        <w:bottom w:val="none" w:sz="0" w:space="0" w:color="auto"/>
        <w:right w:val="none" w:sz="0" w:space="0" w:color="auto"/>
      </w:divBdr>
    </w:div>
    <w:div w:id="795414192">
      <w:bodyDiv w:val="1"/>
      <w:marLeft w:val="0"/>
      <w:marRight w:val="0"/>
      <w:marTop w:val="0"/>
      <w:marBottom w:val="0"/>
      <w:divBdr>
        <w:top w:val="none" w:sz="0" w:space="0" w:color="auto"/>
        <w:left w:val="none" w:sz="0" w:space="0" w:color="auto"/>
        <w:bottom w:val="none" w:sz="0" w:space="0" w:color="auto"/>
        <w:right w:val="none" w:sz="0" w:space="0" w:color="auto"/>
      </w:divBdr>
    </w:div>
    <w:div w:id="796988390">
      <w:bodyDiv w:val="1"/>
      <w:marLeft w:val="0"/>
      <w:marRight w:val="0"/>
      <w:marTop w:val="0"/>
      <w:marBottom w:val="0"/>
      <w:divBdr>
        <w:top w:val="none" w:sz="0" w:space="0" w:color="auto"/>
        <w:left w:val="none" w:sz="0" w:space="0" w:color="auto"/>
        <w:bottom w:val="none" w:sz="0" w:space="0" w:color="auto"/>
        <w:right w:val="none" w:sz="0" w:space="0" w:color="auto"/>
      </w:divBdr>
      <w:divsChild>
        <w:div w:id="364908698">
          <w:marLeft w:val="0"/>
          <w:marRight w:val="0"/>
          <w:marTop w:val="0"/>
          <w:marBottom w:val="0"/>
          <w:divBdr>
            <w:top w:val="none" w:sz="0" w:space="0" w:color="auto"/>
            <w:left w:val="none" w:sz="0" w:space="0" w:color="auto"/>
            <w:bottom w:val="none" w:sz="0" w:space="0" w:color="auto"/>
            <w:right w:val="none" w:sz="0" w:space="0" w:color="auto"/>
          </w:divBdr>
        </w:div>
        <w:div w:id="423113750">
          <w:marLeft w:val="0"/>
          <w:marRight w:val="0"/>
          <w:marTop w:val="0"/>
          <w:marBottom w:val="0"/>
          <w:divBdr>
            <w:top w:val="none" w:sz="0" w:space="0" w:color="auto"/>
            <w:left w:val="none" w:sz="0" w:space="0" w:color="auto"/>
            <w:bottom w:val="none" w:sz="0" w:space="0" w:color="auto"/>
            <w:right w:val="none" w:sz="0" w:space="0" w:color="auto"/>
          </w:divBdr>
        </w:div>
        <w:div w:id="494031384">
          <w:marLeft w:val="0"/>
          <w:marRight w:val="0"/>
          <w:marTop w:val="0"/>
          <w:marBottom w:val="0"/>
          <w:divBdr>
            <w:top w:val="none" w:sz="0" w:space="0" w:color="auto"/>
            <w:left w:val="none" w:sz="0" w:space="0" w:color="auto"/>
            <w:bottom w:val="none" w:sz="0" w:space="0" w:color="auto"/>
            <w:right w:val="none" w:sz="0" w:space="0" w:color="auto"/>
          </w:divBdr>
        </w:div>
        <w:div w:id="549458073">
          <w:marLeft w:val="0"/>
          <w:marRight w:val="0"/>
          <w:marTop w:val="0"/>
          <w:marBottom w:val="0"/>
          <w:divBdr>
            <w:top w:val="none" w:sz="0" w:space="0" w:color="auto"/>
            <w:left w:val="none" w:sz="0" w:space="0" w:color="auto"/>
            <w:bottom w:val="none" w:sz="0" w:space="0" w:color="auto"/>
            <w:right w:val="none" w:sz="0" w:space="0" w:color="auto"/>
          </w:divBdr>
        </w:div>
        <w:div w:id="661588071">
          <w:marLeft w:val="0"/>
          <w:marRight w:val="0"/>
          <w:marTop w:val="0"/>
          <w:marBottom w:val="0"/>
          <w:divBdr>
            <w:top w:val="none" w:sz="0" w:space="0" w:color="auto"/>
            <w:left w:val="none" w:sz="0" w:space="0" w:color="auto"/>
            <w:bottom w:val="none" w:sz="0" w:space="0" w:color="auto"/>
            <w:right w:val="none" w:sz="0" w:space="0" w:color="auto"/>
          </w:divBdr>
        </w:div>
        <w:div w:id="696809027">
          <w:marLeft w:val="0"/>
          <w:marRight w:val="0"/>
          <w:marTop w:val="0"/>
          <w:marBottom w:val="0"/>
          <w:divBdr>
            <w:top w:val="none" w:sz="0" w:space="0" w:color="auto"/>
            <w:left w:val="none" w:sz="0" w:space="0" w:color="auto"/>
            <w:bottom w:val="none" w:sz="0" w:space="0" w:color="auto"/>
            <w:right w:val="none" w:sz="0" w:space="0" w:color="auto"/>
          </w:divBdr>
        </w:div>
        <w:div w:id="809521382">
          <w:marLeft w:val="0"/>
          <w:marRight w:val="0"/>
          <w:marTop w:val="0"/>
          <w:marBottom w:val="0"/>
          <w:divBdr>
            <w:top w:val="none" w:sz="0" w:space="0" w:color="auto"/>
            <w:left w:val="none" w:sz="0" w:space="0" w:color="auto"/>
            <w:bottom w:val="none" w:sz="0" w:space="0" w:color="auto"/>
            <w:right w:val="none" w:sz="0" w:space="0" w:color="auto"/>
          </w:divBdr>
        </w:div>
        <w:div w:id="858159487">
          <w:marLeft w:val="0"/>
          <w:marRight w:val="0"/>
          <w:marTop w:val="0"/>
          <w:marBottom w:val="0"/>
          <w:divBdr>
            <w:top w:val="none" w:sz="0" w:space="0" w:color="auto"/>
            <w:left w:val="none" w:sz="0" w:space="0" w:color="auto"/>
            <w:bottom w:val="none" w:sz="0" w:space="0" w:color="auto"/>
            <w:right w:val="none" w:sz="0" w:space="0" w:color="auto"/>
          </w:divBdr>
        </w:div>
        <w:div w:id="933976164">
          <w:marLeft w:val="0"/>
          <w:marRight w:val="0"/>
          <w:marTop w:val="0"/>
          <w:marBottom w:val="0"/>
          <w:divBdr>
            <w:top w:val="none" w:sz="0" w:space="0" w:color="auto"/>
            <w:left w:val="none" w:sz="0" w:space="0" w:color="auto"/>
            <w:bottom w:val="none" w:sz="0" w:space="0" w:color="auto"/>
            <w:right w:val="none" w:sz="0" w:space="0" w:color="auto"/>
          </w:divBdr>
        </w:div>
        <w:div w:id="1178542303">
          <w:marLeft w:val="0"/>
          <w:marRight w:val="0"/>
          <w:marTop w:val="0"/>
          <w:marBottom w:val="0"/>
          <w:divBdr>
            <w:top w:val="none" w:sz="0" w:space="0" w:color="auto"/>
            <w:left w:val="none" w:sz="0" w:space="0" w:color="auto"/>
            <w:bottom w:val="none" w:sz="0" w:space="0" w:color="auto"/>
            <w:right w:val="none" w:sz="0" w:space="0" w:color="auto"/>
          </w:divBdr>
        </w:div>
        <w:div w:id="1197737213">
          <w:marLeft w:val="0"/>
          <w:marRight w:val="0"/>
          <w:marTop w:val="0"/>
          <w:marBottom w:val="0"/>
          <w:divBdr>
            <w:top w:val="none" w:sz="0" w:space="0" w:color="auto"/>
            <w:left w:val="none" w:sz="0" w:space="0" w:color="auto"/>
            <w:bottom w:val="none" w:sz="0" w:space="0" w:color="auto"/>
            <w:right w:val="none" w:sz="0" w:space="0" w:color="auto"/>
          </w:divBdr>
        </w:div>
        <w:div w:id="1247307165">
          <w:marLeft w:val="0"/>
          <w:marRight w:val="0"/>
          <w:marTop w:val="0"/>
          <w:marBottom w:val="0"/>
          <w:divBdr>
            <w:top w:val="none" w:sz="0" w:space="0" w:color="auto"/>
            <w:left w:val="none" w:sz="0" w:space="0" w:color="auto"/>
            <w:bottom w:val="none" w:sz="0" w:space="0" w:color="auto"/>
            <w:right w:val="none" w:sz="0" w:space="0" w:color="auto"/>
          </w:divBdr>
        </w:div>
        <w:div w:id="1278021732">
          <w:marLeft w:val="0"/>
          <w:marRight w:val="0"/>
          <w:marTop w:val="0"/>
          <w:marBottom w:val="0"/>
          <w:divBdr>
            <w:top w:val="none" w:sz="0" w:space="0" w:color="auto"/>
            <w:left w:val="none" w:sz="0" w:space="0" w:color="auto"/>
            <w:bottom w:val="none" w:sz="0" w:space="0" w:color="auto"/>
            <w:right w:val="none" w:sz="0" w:space="0" w:color="auto"/>
          </w:divBdr>
        </w:div>
        <w:div w:id="1289818718">
          <w:marLeft w:val="0"/>
          <w:marRight w:val="0"/>
          <w:marTop w:val="0"/>
          <w:marBottom w:val="0"/>
          <w:divBdr>
            <w:top w:val="none" w:sz="0" w:space="0" w:color="auto"/>
            <w:left w:val="none" w:sz="0" w:space="0" w:color="auto"/>
            <w:bottom w:val="none" w:sz="0" w:space="0" w:color="auto"/>
            <w:right w:val="none" w:sz="0" w:space="0" w:color="auto"/>
          </w:divBdr>
        </w:div>
        <w:div w:id="1387483567">
          <w:marLeft w:val="0"/>
          <w:marRight w:val="0"/>
          <w:marTop w:val="0"/>
          <w:marBottom w:val="0"/>
          <w:divBdr>
            <w:top w:val="none" w:sz="0" w:space="0" w:color="auto"/>
            <w:left w:val="none" w:sz="0" w:space="0" w:color="auto"/>
            <w:bottom w:val="none" w:sz="0" w:space="0" w:color="auto"/>
            <w:right w:val="none" w:sz="0" w:space="0" w:color="auto"/>
          </w:divBdr>
        </w:div>
        <w:div w:id="1412969323">
          <w:marLeft w:val="0"/>
          <w:marRight w:val="0"/>
          <w:marTop w:val="0"/>
          <w:marBottom w:val="0"/>
          <w:divBdr>
            <w:top w:val="none" w:sz="0" w:space="0" w:color="auto"/>
            <w:left w:val="none" w:sz="0" w:space="0" w:color="auto"/>
            <w:bottom w:val="none" w:sz="0" w:space="0" w:color="auto"/>
            <w:right w:val="none" w:sz="0" w:space="0" w:color="auto"/>
          </w:divBdr>
        </w:div>
        <w:div w:id="1457522020">
          <w:marLeft w:val="0"/>
          <w:marRight w:val="0"/>
          <w:marTop w:val="0"/>
          <w:marBottom w:val="0"/>
          <w:divBdr>
            <w:top w:val="none" w:sz="0" w:space="0" w:color="auto"/>
            <w:left w:val="none" w:sz="0" w:space="0" w:color="auto"/>
            <w:bottom w:val="none" w:sz="0" w:space="0" w:color="auto"/>
            <w:right w:val="none" w:sz="0" w:space="0" w:color="auto"/>
          </w:divBdr>
        </w:div>
        <w:div w:id="1551764912">
          <w:marLeft w:val="0"/>
          <w:marRight w:val="0"/>
          <w:marTop w:val="0"/>
          <w:marBottom w:val="0"/>
          <w:divBdr>
            <w:top w:val="none" w:sz="0" w:space="0" w:color="auto"/>
            <w:left w:val="none" w:sz="0" w:space="0" w:color="auto"/>
            <w:bottom w:val="none" w:sz="0" w:space="0" w:color="auto"/>
            <w:right w:val="none" w:sz="0" w:space="0" w:color="auto"/>
          </w:divBdr>
        </w:div>
        <w:div w:id="1612055947">
          <w:marLeft w:val="0"/>
          <w:marRight w:val="0"/>
          <w:marTop w:val="0"/>
          <w:marBottom w:val="0"/>
          <w:divBdr>
            <w:top w:val="none" w:sz="0" w:space="0" w:color="auto"/>
            <w:left w:val="none" w:sz="0" w:space="0" w:color="auto"/>
            <w:bottom w:val="none" w:sz="0" w:space="0" w:color="auto"/>
            <w:right w:val="none" w:sz="0" w:space="0" w:color="auto"/>
          </w:divBdr>
        </w:div>
        <w:div w:id="1901478449">
          <w:marLeft w:val="0"/>
          <w:marRight w:val="0"/>
          <w:marTop w:val="0"/>
          <w:marBottom w:val="0"/>
          <w:divBdr>
            <w:top w:val="none" w:sz="0" w:space="0" w:color="auto"/>
            <w:left w:val="none" w:sz="0" w:space="0" w:color="auto"/>
            <w:bottom w:val="none" w:sz="0" w:space="0" w:color="auto"/>
            <w:right w:val="none" w:sz="0" w:space="0" w:color="auto"/>
          </w:divBdr>
        </w:div>
        <w:div w:id="1980456878">
          <w:marLeft w:val="0"/>
          <w:marRight w:val="0"/>
          <w:marTop w:val="0"/>
          <w:marBottom w:val="0"/>
          <w:divBdr>
            <w:top w:val="none" w:sz="0" w:space="0" w:color="auto"/>
            <w:left w:val="none" w:sz="0" w:space="0" w:color="auto"/>
            <w:bottom w:val="none" w:sz="0" w:space="0" w:color="auto"/>
            <w:right w:val="none" w:sz="0" w:space="0" w:color="auto"/>
          </w:divBdr>
        </w:div>
      </w:divsChild>
    </w:div>
    <w:div w:id="896360902">
      <w:bodyDiv w:val="1"/>
      <w:marLeft w:val="0"/>
      <w:marRight w:val="0"/>
      <w:marTop w:val="0"/>
      <w:marBottom w:val="0"/>
      <w:divBdr>
        <w:top w:val="none" w:sz="0" w:space="0" w:color="auto"/>
        <w:left w:val="none" w:sz="0" w:space="0" w:color="auto"/>
        <w:bottom w:val="none" w:sz="0" w:space="0" w:color="auto"/>
        <w:right w:val="none" w:sz="0" w:space="0" w:color="auto"/>
      </w:divBdr>
    </w:div>
    <w:div w:id="909576433">
      <w:bodyDiv w:val="1"/>
      <w:marLeft w:val="0"/>
      <w:marRight w:val="0"/>
      <w:marTop w:val="0"/>
      <w:marBottom w:val="0"/>
      <w:divBdr>
        <w:top w:val="none" w:sz="0" w:space="0" w:color="auto"/>
        <w:left w:val="none" w:sz="0" w:space="0" w:color="auto"/>
        <w:bottom w:val="none" w:sz="0" w:space="0" w:color="auto"/>
        <w:right w:val="none" w:sz="0" w:space="0" w:color="auto"/>
      </w:divBdr>
      <w:divsChild>
        <w:div w:id="311327208">
          <w:marLeft w:val="0"/>
          <w:marRight w:val="0"/>
          <w:marTop w:val="0"/>
          <w:marBottom w:val="0"/>
          <w:divBdr>
            <w:top w:val="none" w:sz="0" w:space="0" w:color="auto"/>
            <w:left w:val="none" w:sz="0" w:space="0" w:color="auto"/>
            <w:bottom w:val="none" w:sz="0" w:space="0" w:color="auto"/>
            <w:right w:val="none" w:sz="0" w:space="0" w:color="auto"/>
          </w:divBdr>
        </w:div>
        <w:div w:id="923760729">
          <w:marLeft w:val="0"/>
          <w:marRight w:val="0"/>
          <w:marTop w:val="0"/>
          <w:marBottom w:val="0"/>
          <w:divBdr>
            <w:top w:val="none" w:sz="0" w:space="0" w:color="auto"/>
            <w:left w:val="none" w:sz="0" w:space="0" w:color="auto"/>
            <w:bottom w:val="none" w:sz="0" w:space="0" w:color="auto"/>
            <w:right w:val="none" w:sz="0" w:space="0" w:color="auto"/>
          </w:divBdr>
        </w:div>
        <w:div w:id="1794860692">
          <w:marLeft w:val="0"/>
          <w:marRight w:val="0"/>
          <w:marTop w:val="0"/>
          <w:marBottom w:val="0"/>
          <w:divBdr>
            <w:top w:val="none" w:sz="0" w:space="0" w:color="auto"/>
            <w:left w:val="none" w:sz="0" w:space="0" w:color="auto"/>
            <w:bottom w:val="none" w:sz="0" w:space="0" w:color="auto"/>
            <w:right w:val="none" w:sz="0" w:space="0" w:color="auto"/>
          </w:divBdr>
        </w:div>
        <w:div w:id="1899900974">
          <w:marLeft w:val="0"/>
          <w:marRight w:val="0"/>
          <w:marTop w:val="0"/>
          <w:marBottom w:val="0"/>
          <w:divBdr>
            <w:top w:val="none" w:sz="0" w:space="0" w:color="auto"/>
            <w:left w:val="none" w:sz="0" w:space="0" w:color="auto"/>
            <w:bottom w:val="none" w:sz="0" w:space="0" w:color="auto"/>
            <w:right w:val="none" w:sz="0" w:space="0" w:color="auto"/>
          </w:divBdr>
        </w:div>
        <w:div w:id="1930187673">
          <w:marLeft w:val="0"/>
          <w:marRight w:val="0"/>
          <w:marTop w:val="0"/>
          <w:marBottom w:val="0"/>
          <w:divBdr>
            <w:top w:val="none" w:sz="0" w:space="0" w:color="auto"/>
            <w:left w:val="none" w:sz="0" w:space="0" w:color="auto"/>
            <w:bottom w:val="none" w:sz="0" w:space="0" w:color="auto"/>
            <w:right w:val="none" w:sz="0" w:space="0" w:color="auto"/>
          </w:divBdr>
        </w:div>
      </w:divsChild>
    </w:div>
    <w:div w:id="944845095">
      <w:bodyDiv w:val="1"/>
      <w:marLeft w:val="0"/>
      <w:marRight w:val="0"/>
      <w:marTop w:val="0"/>
      <w:marBottom w:val="0"/>
      <w:divBdr>
        <w:top w:val="none" w:sz="0" w:space="0" w:color="auto"/>
        <w:left w:val="none" w:sz="0" w:space="0" w:color="auto"/>
        <w:bottom w:val="none" w:sz="0" w:space="0" w:color="auto"/>
        <w:right w:val="none" w:sz="0" w:space="0" w:color="auto"/>
      </w:divBdr>
    </w:div>
    <w:div w:id="1008948293">
      <w:bodyDiv w:val="1"/>
      <w:marLeft w:val="0"/>
      <w:marRight w:val="0"/>
      <w:marTop w:val="0"/>
      <w:marBottom w:val="0"/>
      <w:divBdr>
        <w:top w:val="none" w:sz="0" w:space="0" w:color="auto"/>
        <w:left w:val="none" w:sz="0" w:space="0" w:color="auto"/>
        <w:bottom w:val="none" w:sz="0" w:space="0" w:color="auto"/>
        <w:right w:val="none" w:sz="0" w:space="0" w:color="auto"/>
      </w:divBdr>
    </w:div>
    <w:div w:id="1056781390">
      <w:bodyDiv w:val="1"/>
      <w:marLeft w:val="0"/>
      <w:marRight w:val="0"/>
      <w:marTop w:val="0"/>
      <w:marBottom w:val="0"/>
      <w:divBdr>
        <w:top w:val="none" w:sz="0" w:space="0" w:color="auto"/>
        <w:left w:val="none" w:sz="0" w:space="0" w:color="auto"/>
        <w:bottom w:val="none" w:sz="0" w:space="0" w:color="auto"/>
        <w:right w:val="none" w:sz="0" w:space="0" w:color="auto"/>
      </w:divBdr>
    </w:div>
    <w:div w:id="1072846968">
      <w:bodyDiv w:val="1"/>
      <w:marLeft w:val="0"/>
      <w:marRight w:val="0"/>
      <w:marTop w:val="0"/>
      <w:marBottom w:val="0"/>
      <w:divBdr>
        <w:top w:val="none" w:sz="0" w:space="0" w:color="auto"/>
        <w:left w:val="none" w:sz="0" w:space="0" w:color="auto"/>
        <w:bottom w:val="none" w:sz="0" w:space="0" w:color="auto"/>
        <w:right w:val="none" w:sz="0" w:space="0" w:color="auto"/>
      </w:divBdr>
    </w:div>
    <w:div w:id="1086000224">
      <w:bodyDiv w:val="1"/>
      <w:marLeft w:val="0"/>
      <w:marRight w:val="0"/>
      <w:marTop w:val="0"/>
      <w:marBottom w:val="0"/>
      <w:divBdr>
        <w:top w:val="none" w:sz="0" w:space="0" w:color="auto"/>
        <w:left w:val="none" w:sz="0" w:space="0" w:color="auto"/>
        <w:bottom w:val="none" w:sz="0" w:space="0" w:color="auto"/>
        <w:right w:val="none" w:sz="0" w:space="0" w:color="auto"/>
      </w:divBdr>
    </w:div>
    <w:div w:id="1163593923">
      <w:bodyDiv w:val="1"/>
      <w:marLeft w:val="0"/>
      <w:marRight w:val="0"/>
      <w:marTop w:val="0"/>
      <w:marBottom w:val="0"/>
      <w:divBdr>
        <w:top w:val="none" w:sz="0" w:space="0" w:color="auto"/>
        <w:left w:val="none" w:sz="0" w:space="0" w:color="auto"/>
        <w:bottom w:val="none" w:sz="0" w:space="0" w:color="auto"/>
        <w:right w:val="none" w:sz="0" w:space="0" w:color="auto"/>
      </w:divBdr>
    </w:div>
    <w:div w:id="1205404870">
      <w:bodyDiv w:val="1"/>
      <w:marLeft w:val="0"/>
      <w:marRight w:val="0"/>
      <w:marTop w:val="0"/>
      <w:marBottom w:val="0"/>
      <w:divBdr>
        <w:top w:val="none" w:sz="0" w:space="0" w:color="auto"/>
        <w:left w:val="none" w:sz="0" w:space="0" w:color="auto"/>
        <w:bottom w:val="none" w:sz="0" w:space="0" w:color="auto"/>
        <w:right w:val="none" w:sz="0" w:space="0" w:color="auto"/>
      </w:divBdr>
    </w:div>
    <w:div w:id="1220089248">
      <w:bodyDiv w:val="1"/>
      <w:marLeft w:val="0"/>
      <w:marRight w:val="0"/>
      <w:marTop w:val="0"/>
      <w:marBottom w:val="0"/>
      <w:divBdr>
        <w:top w:val="none" w:sz="0" w:space="0" w:color="auto"/>
        <w:left w:val="none" w:sz="0" w:space="0" w:color="auto"/>
        <w:bottom w:val="none" w:sz="0" w:space="0" w:color="auto"/>
        <w:right w:val="none" w:sz="0" w:space="0" w:color="auto"/>
      </w:divBdr>
      <w:divsChild>
        <w:div w:id="102382613">
          <w:marLeft w:val="0"/>
          <w:marRight w:val="0"/>
          <w:marTop w:val="0"/>
          <w:marBottom w:val="0"/>
          <w:divBdr>
            <w:top w:val="none" w:sz="0" w:space="0" w:color="auto"/>
            <w:left w:val="none" w:sz="0" w:space="0" w:color="auto"/>
            <w:bottom w:val="none" w:sz="0" w:space="0" w:color="auto"/>
            <w:right w:val="none" w:sz="0" w:space="0" w:color="auto"/>
          </w:divBdr>
        </w:div>
        <w:div w:id="191186851">
          <w:marLeft w:val="0"/>
          <w:marRight w:val="0"/>
          <w:marTop w:val="0"/>
          <w:marBottom w:val="0"/>
          <w:divBdr>
            <w:top w:val="none" w:sz="0" w:space="0" w:color="auto"/>
            <w:left w:val="none" w:sz="0" w:space="0" w:color="auto"/>
            <w:bottom w:val="none" w:sz="0" w:space="0" w:color="auto"/>
            <w:right w:val="none" w:sz="0" w:space="0" w:color="auto"/>
          </w:divBdr>
        </w:div>
        <w:div w:id="1509835130">
          <w:marLeft w:val="0"/>
          <w:marRight w:val="0"/>
          <w:marTop w:val="0"/>
          <w:marBottom w:val="0"/>
          <w:divBdr>
            <w:top w:val="none" w:sz="0" w:space="0" w:color="auto"/>
            <w:left w:val="none" w:sz="0" w:space="0" w:color="auto"/>
            <w:bottom w:val="none" w:sz="0" w:space="0" w:color="auto"/>
            <w:right w:val="none" w:sz="0" w:space="0" w:color="auto"/>
          </w:divBdr>
        </w:div>
      </w:divsChild>
    </w:div>
    <w:div w:id="1361317546">
      <w:bodyDiv w:val="1"/>
      <w:marLeft w:val="0"/>
      <w:marRight w:val="0"/>
      <w:marTop w:val="0"/>
      <w:marBottom w:val="0"/>
      <w:divBdr>
        <w:top w:val="none" w:sz="0" w:space="0" w:color="auto"/>
        <w:left w:val="none" w:sz="0" w:space="0" w:color="auto"/>
        <w:bottom w:val="none" w:sz="0" w:space="0" w:color="auto"/>
        <w:right w:val="none" w:sz="0" w:space="0" w:color="auto"/>
      </w:divBdr>
    </w:div>
    <w:div w:id="1407221065">
      <w:bodyDiv w:val="1"/>
      <w:marLeft w:val="0"/>
      <w:marRight w:val="0"/>
      <w:marTop w:val="0"/>
      <w:marBottom w:val="0"/>
      <w:divBdr>
        <w:top w:val="none" w:sz="0" w:space="0" w:color="auto"/>
        <w:left w:val="none" w:sz="0" w:space="0" w:color="auto"/>
        <w:bottom w:val="none" w:sz="0" w:space="0" w:color="auto"/>
        <w:right w:val="none" w:sz="0" w:space="0" w:color="auto"/>
      </w:divBdr>
    </w:div>
    <w:div w:id="1426724231">
      <w:bodyDiv w:val="1"/>
      <w:marLeft w:val="0"/>
      <w:marRight w:val="0"/>
      <w:marTop w:val="0"/>
      <w:marBottom w:val="0"/>
      <w:divBdr>
        <w:top w:val="none" w:sz="0" w:space="0" w:color="auto"/>
        <w:left w:val="none" w:sz="0" w:space="0" w:color="auto"/>
        <w:bottom w:val="none" w:sz="0" w:space="0" w:color="auto"/>
        <w:right w:val="none" w:sz="0" w:space="0" w:color="auto"/>
      </w:divBdr>
    </w:div>
    <w:div w:id="1446273555">
      <w:bodyDiv w:val="1"/>
      <w:marLeft w:val="0"/>
      <w:marRight w:val="0"/>
      <w:marTop w:val="0"/>
      <w:marBottom w:val="0"/>
      <w:divBdr>
        <w:top w:val="none" w:sz="0" w:space="0" w:color="auto"/>
        <w:left w:val="none" w:sz="0" w:space="0" w:color="auto"/>
        <w:bottom w:val="none" w:sz="0" w:space="0" w:color="auto"/>
        <w:right w:val="none" w:sz="0" w:space="0" w:color="auto"/>
      </w:divBdr>
    </w:div>
    <w:div w:id="1463766979">
      <w:bodyDiv w:val="1"/>
      <w:marLeft w:val="0"/>
      <w:marRight w:val="0"/>
      <w:marTop w:val="0"/>
      <w:marBottom w:val="0"/>
      <w:divBdr>
        <w:top w:val="none" w:sz="0" w:space="0" w:color="auto"/>
        <w:left w:val="none" w:sz="0" w:space="0" w:color="auto"/>
        <w:bottom w:val="none" w:sz="0" w:space="0" w:color="auto"/>
        <w:right w:val="none" w:sz="0" w:space="0" w:color="auto"/>
      </w:divBdr>
    </w:div>
    <w:div w:id="1523862673">
      <w:bodyDiv w:val="1"/>
      <w:marLeft w:val="0"/>
      <w:marRight w:val="0"/>
      <w:marTop w:val="0"/>
      <w:marBottom w:val="0"/>
      <w:divBdr>
        <w:top w:val="none" w:sz="0" w:space="0" w:color="auto"/>
        <w:left w:val="none" w:sz="0" w:space="0" w:color="auto"/>
        <w:bottom w:val="none" w:sz="0" w:space="0" w:color="auto"/>
        <w:right w:val="none" w:sz="0" w:space="0" w:color="auto"/>
      </w:divBdr>
    </w:div>
    <w:div w:id="1546142868">
      <w:bodyDiv w:val="1"/>
      <w:marLeft w:val="0"/>
      <w:marRight w:val="0"/>
      <w:marTop w:val="0"/>
      <w:marBottom w:val="0"/>
      <w:divBdr>
        <w:top w:val="none" w:sz="0" w:space="0" w:color="auto"/>
        <w:left w:val="none" w:sz="0" w:space="0" w:color="auto"/>
        <w:bottom w:val="none" w:sz="0" w:space="0" w:color="auto"/>
        <w:right w:val="none" w:sz="0" w:space="0" w:color="auto"/>
      </w:divBdr>
    </w:div>
    <w:div w:id="1625772150">
      <w:bodyDiv w:val="1"/>
      <w:marLeft w:val="0"/>
      <w:marRight w:val="0"/>
      <w:marTop w:val="0"/>
      <w:marBottom w:val="0"/>
      <w:divBdr>
        <w:top w:val="none" w:sz="0" w:space="0" w:color="auto"/>
        <w:left w:val="none" w:sz="0" w:space="0" w:color="auto"/>
        <w:bottom w:val="none" w:sz="0" w:space="0" w:color="auto"/>
        <w:right w:val="none" w:sz="0" w:space="0" w:color="auto"/>
      </w:divBdr>
    </w:div>
    <w:div w:id="1636372919">
      <w:bodyDiv w:val="1"/>
      <w:marLeft w:val="0"/>
      <w:marRight w:val="0"/>
      <w:marTop w:val="0"/>
      <w:marBottom w:val="0"/>
      <w:divBdr>
        <w:top w:val="none" w:sz="0" w:space="0" w:color="auto"/>
        <w:left w:val="none" w:sz="0" w:space="0" w:color="auto"/>
        <w:bottom w:val="none" w:sz="0" w:space="0" w:color="auto"/>
        <w:right w:val="none" w:sz="0" w:space="0" w:color="auto"/>
      </w:divBdr>
    </w:div>
    <w:div w:id="1664040955">
      <w:bodyDiv w:val="1"/>
      <w:marLeft w:val="0"/>
      <w:marRight w:val="0"/>
      <w:marTop w:val="0"/>
      <w:marBottom w:val="0"/>
      <w:divBdr>
        <w:top w:val="none" w:sz="0" w:space="0" w:color="auto"/>
        <w:left w:val="none" w:sz="0" w:space="0" w:color="auto"/>
        <w:bottom w:val="none" w:sz="0" w:space="0" w:color="auto"/>
        <w:right w:val="none" w:sz="0" w:space="0" w:color="auto"/>
      </w:divBdr>
      <w:divsChild>
        <w:div w:id="606237913">
          <w:marLeft w:val="0"/>
          <w:marRight w:val="0"/>
          <w:marTop w:val="0"/>
          <w:marBottom w:val="120"/>
          <w:divBdr>
            <w:top w:val="none" w:sz="0" w:space="0" w:color="auto"/>
            <w:left w:val="none" w:sz="0" w:space="0" w:color="auto"/>
            <w:bottom w:val="none" w:sz="0" w:space="0" w:color="auto"/>
            <w:right w:val="none" w:sz="0" w:space="0" w:color="auto"/>
          </w:divBdr>
        </w:div>
        <w:div w:id="1120800267">
          <w:marLeft w:val="0"/>
          <w:marRight w:val="0"/>
          <w:marTop w:val="0"/>
          <w:marBottom w:val="120"/>
          <w:divBdr>
            <w:top w:val="none" w:sz="0" w:space="0" w:color="auto"/>
            <w:left w:val="none" w:sz="0" w:space="0" w:color="auto"/>
            <w:bottom w:val="none" w:sz="0" w:space="0" w:color="auto"/>
            <w:right w:val="none" w:sz="0" w:space="0" w:color="auto"/>
          </w:divBdr>
        </w:div>
        <w:div w:id="1204487304">
          <w:marLeft w:val="0"/>
          <w:marRight w:val="0"/>
          <w:marTop w:val="0"/>
          <w:marBottom w:val="120"/>
          <w:divBdr>
            <w:top w:val="none" w:sz="0" w:space="0" w:color="auto"/>
            <w:left w:val="none" w:sz="0" w:space="0" w:color="auto"/>
            <w:bottom w:val="none" w:sz="0" w:space="0" w:color="auto"/>
            <w:right w:val="none" w:sz="0" w:space="0" w:color="auto"/>
          </w:divBdr>
        </w:div>
        <w:div w:id="1258172284">
          <w:marLeft w:val="0"/>
          <w:marRight w:val="0"/>
          <w:marTop w:val="0"/>
          <w:marBottom w:val="120"/>
          <w:divBdr>
            <w:top w:val="none" w:sz="0" w:space="0" w:color="auto"/>
            <w:left w:val="none" w:sz="0" w:space="0" w:color="auto"/>
            <w:bottom w:val="none" w:sz="0" w:space="0" w:color="auto"/>
            <w:right w:val="none" w:sz="0" w:space="0" w:color="auto"/>
          </w:divBdr>
        </w:div>
        <w:div w:id="1281037319">
          <w:marLeft w:val="0"/>
          <w:marRight w:val="0"/>
          <w:marTop w:val="0"/>
          <w:marBottom w:val="120"/>
          <w:divBdr>
            <w:top w:val="none" w:sz="0" w:space="0" w:color="auto"/>
            <w:left w:val="none" w:sz="0" w:space="0" w:color="auto"/>
            <w:bottom w:val="none" w:sz="0" w:space="0" w:color="auto"/>
            <w:right w:val="none" w:sz="0" w:space="0" w:color="auto"/>
          </w:divBdr>
        </w:div>
        <w:div w:id="1354764417">
          <w:marLeft w:val="0"/>
          <w:marRight w:val="0"/>
          <w:marTop w:val="0"/>
          <w:marBottom w:val="120"/>
          <w:divBdr>
            <w:top w:val="none" w:sz="0" w:space="0" w:color="auto"/>
            <w:left w:val="none" w:sz="0" w:space="0" w:color="auto"/>
            <w:bottom w:val="none" w:sz="0" w:space="0" w:color="auto"/>
            <w:right w:val="none" w:sz="0" w:space="0" w:color="auto"/>
          </w:divBdr>
        </w:div>
      </w:divsChild>
    </w:div>
    <w:div w:id="1671714571">
      <w:bodyDiv w:val="1"/>
      <w:marLeft w:val="0"/>
      <w:marRight w:val="0"/>
      <w:marTop w:val="0"/>
      <w:marBottom w:val="0"/>
      <w:divBdr>
        <w:top w:val="none" w:sz="0" w:space="0" w:color="auto"/>
        <w:left w:val="none" w:sz="0" w:space="0" w:color="auto"/>
        <w:bottom w:val="none" w:sz="0" w:space="0" w:color="auto"/>
        <w:right w:val="none" w:sz="0" w:space="0" w:color="auto"/>
      </w:divBdr>
    </w:div>
    <w:div w:id="1680354938">
      <w:bodyDiv w:val="1"/>
      <w:marLeft w:val="0"/>
      <w:marRight w:val="0"/>
      <w:marTop w:val="0"/>
      <w:marBottom w:val="0"/>
      <w:divBdr>
        <w:top w:val="none" w:sz="0" w:space="0" w:color="auto"/>
        <w:left w:val="none" w:sz="0" w:space="0" w:color="auto"/>
        <w:bottom w:val="none" w:sz="0" w:space="0" w:color="auto"/>
        <w:right w:val="none" w:sz="0" w:space="0" w:color="auto"/>
      </w:divBdr>
    </w:div>
    <w:div w:id="1686708418">
      <w:bodyDiv w:val="1"/>
      <w:marLeft w:val="0"/>
      <w:marRight w:val="0"/>
      <w:marTop w:val="0"/>
      <w:marBottom w:val="0"/>
      <w:divBdr>
        <w:top w:val="none" w:sz="0" w:space="0" w:color="auto"/>
        <w:left w:val="none" w:sz="0" w:space="0" w:color="auto"/>
        <w:bottom w:val="none" w:sz="0" w:space="0" w:color="auto"/>
        <w:right w:val="none" w:sz="0" w:space="0" w:color="auto"/>
      </w:divBdr>
      <w:divsChild>
        <w:div w:id="4796547">
          <w:marLeft w:val="0"/>
          <w:marRight w:val="0"/>
          <w:marTop w:val="0"/>
          <w:marBottom w:val="0"/>
          <w:divBdr>
            <w:top w:val="none" w:sz="0" w:space="0" w:color="auto"/>
            <w:left w:val="none" w:sz="0" w:space="0" w:color="auto"/>
            <w:bottom w:val="none" w:sz="0" w:space="0" w:color="auto"/>
            <w:right w:val="none" w:sz="0" w:space="0" w:color="auto"/>
          </w:divBdr>
        </w:div>
        <w:div w:id="13193038">
          <w:marLeft w:val="0"/>
          <w:marRight w:val="0"/>
          <w:marTop w:val="0"/>
          <w:marBottom w:val="0"/>
          <w:divBdr>
            <w:top w:val="none" w:sz="0" w:space="0" w:color="auto"/>
            <w:left w:val="none" w:sz="0" w:space="0" w:color="auto"/>
            <w:bottom w:val="none" w:sz="0" w:space="0" w:color="auto"/>
            <w:right w:val="none" w:sz="0" w:space="0" w:color="auto"/>
          </w:divBdr>
        </w:div>
        <w:div w:id="64228493">
          <w:marLeft w:val="0"/>
          <w:marRight w:val="0"/>
          <w:marTop w:val="0"/>
          <w:marBottom w:val="0"/>
          <w:divBdr>
            <w:top w:val="none" w:sz="0" w:space="0" w:color="auto"/>
            <w:left w:val="none" w:sz="0" w:space="0" w:color="auto"/>
            <w:bottom w:val="none" w:sz="0" w:space="0" w:color="auto"/>
            <w:right w:val="none" w:sz="0" w:space="0" w:color="auto"/>
          </w:divBdr>
        </w:div>
        <w:div w:id="118764787">
          <w:marLeft w:val="0"/>
          <w:marRight w:val="0"/>
          <w:marTop w:val="0"/>
          <w:marBottom w:val="0"/>
          <w:divBdr>
            <w:top w:val="none" w:sz="0" w:space="0" w:color="auto"/>
            <w:left w:val="none" w:sz="0" w:space="0" w:color="auto"/>
            <w:bottom w:val="none" w:sz="0" w:space="0" w:color="auto"/>
            <w:right w:val="none" w:sz="0" w:space="0" w:color="auto"/>
          </w:divBdr>
        </w:div>
        <w:div w:id="139657920">
          <w:marLeft w:val="0"/>
          <w:marRight w:val="0"/>
          <w:marTop w:val="0"/>
          <w:marBottom w:val="0"/>
          <w:divBdr>
            <w:top w:val="none" w:sz="0" w:space="0" w:color="auto"/>
            <w:left w:val="none" w:sz="0" w:space="0" w:color="auto"/>
            <w:bottom w:val="none" w:sz="0" w:space="0" w:color="auto"/>
            <w:right w:val="none" w:sz="0" w:space="0" w:color="auto"/>
          </w:divBdr>
        </w:div>
        <w:div w:id="230116642">
          <w:marLeft w:val="0"/>
          <w:marRight w:val="0"/>
          <w:marTop w:val="0"/>
          <w:marBottom w:val="0"/>
          <w:divBdr>
            <w:top w:val="none" w:sz="0" w:space="0" w:color="auto"/>
            <w:left w:val="none" w:sz="0" w:space="0" w:color="auto"/>
            <w:bottom w:val="none" w:sz="0" w:space="0" w:color="auto"/>
            <w:right w:val="none" w:sz="0" w:space="0" w:color="auto"/>
          </w:divBdr>
        </w:div>
        <w:div w:id="316879267">
          <w:marLeft w:val="0"/>
          <w:marRight w:val="0"/>
          <w:marTop w:val="0"/>
          <w:marBottom w:val="0"/>
          <w:divBdr>
            <w:top w:val="none" w:sz="0" w:space="0" w:color="auto"/>
            <w:left w:val="none" w:sz="0" w:space="0" w:color="auto"/>
            <w:bottom w:val="none" w:sz="0" w:space="0" w:color="auto"/>
            <w:right w:val="none" w:sz="0" w:space="0" w:color="auto"/>
          </w:divBdr>
        </w:div>
        <w:div w:id="412238266">
          <w:marLeft w:val="0"/>
          <w:marRight w:val="0"/>
          <w:marTop w:val="0"/>
          <w:marBottom w:val="0"/>
          <w:divBdr>
            <w:top w:val="none" w:sz="0" w:space="0" w:color="auto"/>
            <w:left w:val="none" w:sz="0" w:space="0" w:color="auto"/>
            <w:bottom w:val="none" w:sz="0" w:space="0" w:color="auto"/>
            <w:right w:val="none" w:sz="0" w:space="0" w:color="auto"/>
          </w:divBdr>
        </w:div>
        <w:div w:id="421799488">
          <w:marLeft w:val="0"/>
          <w:marRight w:val="0"/>
          <w:marTop w:val="0"/>
          <w:marBottom w:val="0"/>
          <w:divBdr>
            <w:top w:val="none" w:sz="0" w:space="0" w:color="auto"/>
            <w:left w:val="none" w:sz="0" w:space="0" w:color="auto"/>
            <w:bottom w:val="none" w:sz="0" w:space="0" w:color="auto"/>
            <w:right w:val="none" w:sz="0" w:space="0" w:color="auto"/>
          </w:divBdr>
        </w:div>
        <w:div w:id="507215127">
          <w:marLeft w:val="0"/>
          <w:marRight w:val="0"/>
          <w:marTop w:val="0"/>
          <w:marBottom w:val="0"/>
          <w:divBdr>
            <w:top w:val="none" w:sz="0" w:space="0" w:color="auto"/>
            <w:left w:val="none" w:sz="0" w:space="0" w:color="auto"/>
            <w:bottom w:val="none" w:sz="0" w:space="0" w:color="auto"/>
            <w:right w:val="none" w:sz="0" w:space="0" w:color="auto"/>
          </w:divBdr>
        </w:div>
        <w:div w:id="686293350">
          <w:marLeft w:val="0"/>
          <w:marRight w:val="0"/>
          <w:marTop w:val="0"/>
          <w:marBottom w:val="0"/>
          <w:divBdr>
            <w:top w:val="none" w:sz="0" w:space="0" w:color="auto"/>
            <w:left w:val="none" w:sz="0" w:space="0" w:color="auto"/>
            <w:bottom w:val="none" w:sz="0" w:space="0" w:color="auto"/>
            <w:right w:val="none" w:sz="0" w:space="0" w:color="auto"/>
          </w:divBdr>
        </w:div>
        <w:div w:id="697857911">
          <w:marLeft w:val="0"/>
          <w:marRight w:val="0"/>
          <w:marTop w:val="0"/>
          <w:marBottom w:val="0"/>
          <w:divBdr>
            <w:top w:val="none" w:sz="0" w:space="0" w:color="auto"/>
            <w:left w:val="none" w:sz="0" w:space="0" w:color="auto"/>
            <w:bottom w:val="none" w:sz="0" w:space="0" w:color="auto"/>
            <w:right w:val="none" w:sz="0" w:space="0" w:color="auto"/>
          </w:divBdr>
        </w:div>
        <w:div w:id="742675910">
          <w:marLeft w:val="0"/>
          <w:marRight w:val="0"/>
          <w:marTop w:val="0"/>
          <w:marBottom w:val="0"/>
          <w:divBdr>
            <w:top w:val="none" w:sz="0" w:space="0" w:color="auto"/>
            <w:left w:val="none" w:sz="0" w:space="0" w:color="auto"/>
            <w:bottom w:val="none" w:sz="0" w:space="0" w:color="auto"/>
            <w:right w:val="none" w:sz="0" w:space="0" w:color="auto"/>
          </w:divBdr>
        </w:div>
        <w:div w:id="748120970">
          <w:marLeft w:val="0"/>
          <w:marRight w:val="0"/>
          <w:marTop w:val="0"/>
          <w:marBottom w:val="0"/>
          <w:divBdr>
            <w:top w:val="none" w:sz="0" w:space="0" w:color="auto"/>
            <w:left w:val="none" w:sz="0" w:space="0" w:color="auto"/>
            <w:bottom w:val="none" w:sz="0" w:space="0" w:color="auto"/>
            <w:right w:val="none" w:sz="0" w:space="0" w:color="auto"/>
          </w:divBdr>
        </w:div>
        <w:div w:id="759326942">
          <w:marLeft w:val="0"/>
          <w:marRight w:val="0"/>
          <w:marTop w:val="0"/>
          <w:marBottom w:val="0"/>
          <w:divBdr>
            <w:top w:val="none" w:sz="0" w:space="0" w:color="auto"/>
            <w:left w:val="none" w:sz="0" w:space="0" w:color="auto"/>
            <w:bottom w:val="none" w:sz="0" w:space="0" w:color="auto"/>
            <w:right w:val="none" w:sz="0" w:space="0" w:color="auto"/>
          </w:divBdr>
        </w:div>
        <w:div w:id="783229920">
          <w:marLeft w:val="0"/>
          <w:marRight w:val="0"/>
          <w:marTop w:val="0"/>
          <w:marBottom w:val="0"/>
          <w:divBdr>
            <w:top w:val="none" w:sz="0" w:space="0" w:color="auto"/>
            <w:left w:val="none" w:sz="0" w:space="0" w:color="auto"/>
            <w:bottom w:val="none" w:sz="0" w:space="0" w:color="auto"/>
            <w:right w:val="none" w:sz="0" w:space="0" w:color="auto"/>
          </w:divBdr>
        </w:div>
        <w:div w:id="788477060">
          <w:marLeft w:val="0"/>
          <w:marRight w:val="0"/>
          <w:marTop w:val="0"/>
          <w:marBottom w:val="0"/>
          <w:divBdr>
            <w:top w:val="none" w:sz="0" w:space="0" w:color="auto"/>
            <w:left w:val="none" w:sz="0" w:space="0" w:color="auto"/>
            <w:bottom w:val="none" w:sz="0" w:space="0" w:color="auto"/>
            <w:right w:val="none" w:sz="0" w:space="0" w:color="auto"/>
          </w:divBdr>
        </w:div>
        <w:div w:id="843858301">
          <w:marLeft w:val="0"/>
          <w:marRight w:val="0"/>
          <w:marTop w:val="0"/>
          <w:marBottom w:val="0"/>
          <w:divBdr>
            <w:top w:val="none" w:sz="0" w:space="0" w:color="auto"/>
            <w:left w:val="none" w:sz="0" w:space="0" w:color="auto"/>
            <w:bottom w:val="none" w:sz="0" w:space="0" w:color="auto"/>
            <w:right w:val="none" w:sz="0" w:space="0" w:color="auto"/>
          </w:divBdr>
        </w:div>
        <w:div w:id="845218208">
          <w:marLeft w:val="0"/>
          <w:marRight w:val="0"/>
          <w:marTop w:val="0"/>
          <w:marBottom w:val="0"/>
          <w:divBdr>
            <w:top w:val="none" w:sz="0" w:space="0" w:color="auto"/>
            <w:left w:val="none" w:sz="0" w:space="0" w:color="auto"/>
            <w:bottom w:val="none" w:sz="0" w:space="0" w:color="auto"/>
            <w:right w:val="none" w:sz="0" w:space="0" w:color="auto"/>
          </w:divBdr>
        </w:div>
        <w:div w:id="882526070">
          <w:marLeft w:val="0"/>
          <w:marRight w:val="0"/>
          <w:marTop w:val="0"/>
          <w:marBottom w:val="0"/>
          <w:divBdr>
            <w:top w:val="none" w:sz="0" w:space="0" w:color="auto"/>
            <w:left w:val="none" w:sz="0" w:space="0" w:color="auto"/>
            <w:bottom w:val="none" w:sz="0" w:space="0" w:color="auto"/>
            <w:right w:val="none" w:sz="0" w:space="0" w:color="auto"/>
          </w:divBdr>
        </w:div>
        <w:div w:id="891577734">
          <w:marLeft w:val="0"/>
          <w:marRight w:val="0"/>
          <w:marTop w:val="0"/>
          <w:marBottom w:val="0"/>
          <w:divBdr>
            <w:top w:val="none" w:sz="0" w:space="0" w:color="auto"/>
            <w:left w:val="none" w:sz="0" w:space="0" w:color="auto"/>
            <w:bottom w:val="none" w:sz="0" w:space="0" w:color="auto"/>
            <w:right w:val="none" w:sz="0" w:space="0" w:color="auto"/>
          </w:divBdr>
        </w:div>
        <w:div w:id="982269701">
          <w:marLeft w:val="0"/>
          <w:marRight w:val="0"/>
          <w:marTop w:val="0"/>
          <w:marBottom w:val="0"/>
          <w:divBdr>
            <w:top w:val="none" w:sz="0" w:space="0" w:color="auto"/>
            <w:left w:val="none" w:sz="0" w:space="0" w:color="auto"/>
            <w:bottom w:val="none" w:sz="0" w:space="0" w:color="auto"/>
            <w:right w:val="none" w:sz="0" w:space="0" w:color="auto"/>
          </w:divBdr>
        </w:div>
        <w:div w:id="1156648013">
          <w:marLeft w:val="0"/>
          <w:marRight w:val="0"/>
          <w:marTop w:val="0"/>
          <w:marBottom w:val="0"/>
          <w:divBdr>
            <w:top w:val="none" w:sz="0" w:space="0" w:color="auto"/>
            <w:left w:val="none" w:sz="0" w:space="0" w:color="auto"/>
            <w:bottom w:val="none" w:sz="0" w:space="0" w:color="auto"/>
            <w:right w:val="none" w:sz="0" w:space="0" w:color="auto"/>
          </w:divBdr>
        </w:div>
        <w:div w:id="1372151228">
          <w:marLeft w:val="0"/>
          <w:marRight w:val="0"/>
          <w:marTop w:val="0"/>
          <w:marBottom w:val="0"/>
          <w:divBdr>
            <w:top w:val="none" w:sz="0" w:space="0" w:color="auto"/>
            <w:left w:val="none" w:sz="0" w:space="0" w:color="auto"/>
            <w:bottom w:val="none" w:sz="0" w:space="0" w:color="auto"/>
            <w:right w:val="none" w:sz="0" w:space="0" w:color="auto"/>
          </w:divBdr>
        </w:div>
        <w:div w:id="1525555415">
          <w:marLeft w:val="0"/>
          <w:marRight w:val="0"/>
          <w:marTop w:val="0"/>
          <w:marBottom w:val="0"/>
          <w:divBdr>
            <w:top w:val="none" w:sz="0" w:space="0" w:color="auto"/>
            <w:left w:val="none" w:sz="0" w:space="0" w:color="auto"/>
            <w:bottom w:val="none" w:sz="0" w:space="0" w:color="auto"/>
            <w:right w:val="none" w:sz="0" w:space="0" w:color="auto"/>
          </w:divBdr>
        </w:div>
        <w:div w:id="1563448861">
          <w:marLeft w:val="0"/>
          <w:marRight w:val="0"/>
          <w:marTop w:val="0"/>
          <w:marBottom w:val="0"/>
          <w:divBdr>
            <w:top w:val="none" w:sz="0" w:space="0" w:color="auto"/>
            <w:left w:val="none" w:sz="0" w:space="0" w:color="auto"/>
            <w:bottom w:val="none" w:sz="0" w:space="0" w:color="auto"/>
            <w:right w:val="none" w:sz="0" w:space="0" w:color="auto"/>
          </w:divBdr>
        </w:div>
        <w:div w:id="1703166001">
          <w:marLeft w:val="0"/>
          <w:marRight w:val="0"/>
          <w:marTop w:val="0"/>
          <w:marBottom w:val="0"/>
          <w:divBdr>
            <w:top w:val="none" w:sz="0" w:space="0" w:color="auto"/>
            <w:left w:val="none" w:sz="0" w:space="0" w:color="auto"/>
            <w:bottom w:val="none" w:sz="0" w:space="0" w:color="auto"/>
            <w:right w:val="none" w:sz="0" w:space="0" w:color="auto"/>
          </w:divBdr>
        </w:div>
        <w:div w:id="1704938883">
          <w:marLeft w:val="0"/>
          <w:marRight w:val="0"/>
          <w:marTop w:val="0"/>
          <w:marBottom w:val="0"/>
          <w:divBdr>
            <w:top w:val="none" w:sz="0" w:space="0" w:color="auto"/>
            <w:left w:val="none" w:sz="0" w:space="0" w:color="auto"/>
            <w:bottom w:val="none" w:sz="0" w:space="0" w:color="auto"/>
            <w:right w:val="none" w:sz="0" w:space="0" w:color="auto"/>
          </w:divBdr>
        </w:div>
        <w:div w:id="1729261795">
          <w:marLeft w:val="0"/>
          <w:marRight w:val="0"/>
          <w:marTop w:val="0"/>
          <w:marBottom w:val="0"/>
          <w:divBdr>
            <w:top w:val="none" w:sz="0" w:space="0" w:color="auto"/>
            <w:left w:val="none" w:sz="0" w:space="0" w:color="auto"/>
            <w:bottom w:val="none" w:sz="0" w:space="0" w:color="auto"/>
            <w:right w:val="none" w:sz="0" w:space="0" w:color="auto"/>
          </w:divBdr>
        </w:div>
        <w:div w:id="1774277237">
          <w:marLeft w:val="0"/>
          <w:marRight w:val="0"/>
          <w:marTop w:val="0"/>
          <w:marBottom w:val="0"/>
          <w:divBdr>
            <w:top w:val="none" w:sz="0" w:space="0" w:color="auto"/>
            <w:left w:val="none" w:sz="0" w:space="0" w:color="auto"/>
            <w:bottom w:val="none" w:sz="0" w:space="0" w:color="auto"/>
            <w:right w:val="none" w:sz="0" w:space="0" w:color="auto"/>
          </w:divBdr>
        </w:div>
        <w:div w:id="1823308002">
          <w:marLeft w:val="0"/>
          <w:marRight w:val="0"/>
          <w:marTop w:val="0"/>
          <w:marBottom w:val="0"/>
          <w:divBdr>
            <w:top w:val="none" w:sz="0" w:space="0" w:color="auto"/>
            <w:left w:val="none" w:sz="0" w:space="0" w:color="auto"/>
            <w:bottom w:val="none" w:sz="0" w:space="0" w:color="auto"/>
            <w:right w:val="none" w:sz="0" w:space="0" w:color="auto"/>
          </w:divBdr>
        </w:div>
        <w:div w:id="1889877863">
          <w:marLeft w:val="0"/>
          <w:marRight w:val="0"/>
          <w:marTop w:val="0"/>
          <w:marBottom w:val="0"/>
          <w:divBdr>
            <w:top w:val="none" w:sz="0" w:space="0" w:color="auto"/>
            <w:left w:val="none" w:sz="0" w:space="0" w:color="auto"/>
            <w:bottom w:val="none" w:sz="0" w:space="0" w:color="auto"/>
            <w:right w:val="none" w:sz="0" w:space="0" w:color="auto"/>
          </w:divBdr>
        </w:div>
        <w:div w:id="2099281906">
          <w:marLeft w:val="0"/>
          <w:marRight w:val="0"/>
          <w:marTop w:val="0"/>
          <w:marBottom w:val="0"/>
          <w:divBdr>
            <w:top w:val="none" w:sz="0" w:space="0" w:color="auto"/>
            <w:left w:val="none" w:sz="0" w:space="0" w:color="auto"/>
            <w:bottom w:val="none" w:sz="0" w:space="0" w:color="auto"/>
            <w:right w:val="none" w:sz="0" w:space="0" w:color="auto"/>
          </w:divBdr>
        </w:div>
      </w:divsChild>
    </w:div>
    <w:div w:id="1696805731">
      <w:bodyDiv w:val="1"/>
      <w:marLeft w:val="0"/>
      <w:marRight w:val="0"/>
      <w:marTop w:val="0"/>
      <w:marBottom w:val="0"/>
      <w:divBdr>
        <w:top w:val="none" w:sz="0" w:space="0" w:color="auto"/>
        <w:left w:val="none" w:sz="0" w:space="0" w:color="auto"/>
        <w:bottom w:val="none" w:sz="0" w:space="0" w:color="auto"/>
        <w:right w:val="none" w:sz="0" w:space="0" w:color="auto"/>
      </w:divBdr>
    </w:div>
    <w:div w:id="1734113958">
      <w:bodyDiv w:val="1"/>
      <w:marLeft w:val="0"/>
      <w:marRight w:val="0"/>
      <w:marTop w:val="0"/>
      <w:marBottom w:val="0"/>
      <w:divBdr>
        <w:top w:val="none" w:sz="0" w:space="0" w:color="auto"/>
        <w:left w:val="none" w:sz="0" w:space="0" w:color="auto"/>
        <w:bottom w:val="none" w:sz="0" w:space="0" w:color="auto"/>
        <w:right w:val="none" w:sz="0" w:space="0" w:color="auto"/>
      </w:divBdr>
    </w:div>
    <w:div w:id="1741097281">
      <w:bodyDiv w:val="1"/>
      <w:marLeft w:val="0"/>
      <w:marRight w:val="0"/>
      <w:marTop w:val="0"/>
      <w:marBottom w:val="0"/>
      <w:divBdr>
        <w:top w:val="none" w:sz="0" w:space="0" w:color="auto"/>
        <w:left w:val="none" w:sz="0" w:space="0" w:color="auto"/>
        <w:bottom w:val="none" w:sz="0" w:space="0" w:color="auto"/>
        <w:right w:val="none" w:sz="0" w:space="0" w:color="auto"/>
      </w:divBdr>
    </w:div>
    <w:div w:id="1977055954">
      <w:bodyDiv w:val="1"/>
      <w:marLeft w:val="0"/>
      <w:marRight w:val="0"/>
      <w:marTop w:val="0"/>
      <w:marBottom w:val="0"/>
      <w:divBdr>
        <w:top w:val="none" w:sz="0" w:space="0" w:color="auto"/>
        <w:left w:val="none" w:sz="0" w:space="0" w:color="auto"/>
        <w:bottom w:val="none" w:sz="0" w:space="0" w:color="auto"/>
        <w:right w:val="none" w:sz="0" w:space="0" w:color="auto"/>
      </w:divBdr>
    </w:div>
    <w:div w:id="1990480891">
      <w:bodyDiv w:val="1"/>
      <w:marLeft w:val="0"/>
      <w:marRight w:val="0"/>
      <w:marTop w:val="0"/>
      <w:marBottom w:val="0"/>
      <w:divBdr>
        <w:top w:val="none" w:sz="0" w:space="0" w:color="auto"/>
        <w:left w:val="none" w:sz="0" w:space="0" w:color="auto"/>
        <w:bottom w:val="none" w:sz="0" w:space="0" w:color="auto"/>
        <w:right w:val="none" w:sz="0" w:space="0" w:color="auto"/>
      </w:divBdr>
    </w:div>
    <w:div w:id="2074307609">
      <w:bodyDiv w:val="1"/>
      <w:marLeft w:val="0"/>
      <w:marRight w:val="0"/>
      <w:marTop w:val="0"/>
      <w:marBottom w:val="0"/>
      <w:divBdr>
        <w:top w:val="none" w:sz="0" w:space="0" w:color="auto"/>
        <w:left w:val="none" w:sz="0" w:space="0" w:color="auto"/>
        <w:bottom w:val="none" w:sz="0" w:space="0" w:color="auto"/>
        <w:right w:val="none" w:sz="0" w:space="0" w:color="auto"/>
      </w:divBdr>
      <w:divsChild>
        <w:div w:id="119998295">
          <w:marLeft w:val="0"/>
          <w:marRight w:val="0"/>
          <w:marTop w:val="0"/>
          <w:marBottom w:val="0"/>
          <w:divBdr>
            <w:top w:val="none" w:sz="0" w:space="0" w:color="auto"/>
            <w:left w:val="none" w:sz="0" w:space="0" w:color="auto"/>
            <w:bottom w:val="none" w:sz="0" w:space="0" w:color="auto"/>
            <w:right w:val="none" w:sz="0" w:space="0" w:color="auto"/>
          </w:divBdr>
        </w:div>
        <w:div w:id="128667258">
          <w:marLeft w:val="0"/>
          <w:marRight w:val="0"/>
          <w:marTop w:val="0"/>
          <w:marBottom w:val="0"/>
          <w:divBdr>
            <w:top w:val="none" w:sz="0" w:space="0" w:color="auto"/>
            <w:left w:val="none" w:sz="0" w:space="0" w:color="auto"/>
            <w:bottom w:val="none" w:sz="0" w:space="0" w:color="auto"/>
            <w:right w:val="none" w:sz="0" w:space="0" w:color="auto"/>
          </w:divBdr>
        </w:div>
        <w:div w:id="255135677">
          <w:marLeft w:val="0"/>
          <w:marRight w:val="0"/>
          <w:marTop w:val="0"/>
          <w:marBottom w:val="0"/>
          <w:divBdr>
            <w:top w:val="none" w:sz="0" w:space="0" w:color="auto"/>
            <w:left w:val="none" w:sz="0" w:space="0" w:color="auto"/>
            <w:bottom w:val="none" w:sz="0" w:space="0" w:color="auto"/>
            <w:right w:val="none" w:sz="0" w:space="0" w:color="auto"/>
          </w:divBdr>
        </w:div>
        <w:div w:id="410853366">
          <w:marLeft w:val="0"/>
          <w:marRight w:val="0"/>
          <w:marTop w:val="0"/>
          <w:marBottom w:val="0"/>
          <w:divBdr>
            <w:top w:val="none" w:sz="0" w:space="0" w:color="auto"/>
            <w:left w:val="none" w:sz="0" w:space="0" w:color="auto"/>
            <w:bottom w:val="none" w:sz="0" w:space="0" w:color="auto"/>
            <w:right w:val="none" w:sz="0" w:space="0" w:color="auto"/>
          </w:divBdr>
        </w:div>
        <w:div w:id="443111475">
          <w:marLeft w:val="0"/>
          <w:marRight w:val="0"/>
          <w:marTop w:val="0"/>
          <w:marBottom w:val="0"/>
          <w:divBdr>
            <w:top w:val="none" w:sz="0" w:space="0" w:color="auto"/>
            <w:left w:val="none" w:sz="0" w:space="0" w:color="auto"/>
            <w:bottom w:val="none" w:sz="0" w:space="0" w:color="auto"/>
            <w:right w:val="none" w:sz="0" w:space="0" w:color="auto"/>
          </w:divBdr>
        </w:div>
        <w:div w:id="493759677">
          <w:marLeft w:val="0"/>
          <w:marRight w:val="0"/>
          <w:marTop w:val="0"/>
          <w:marBottom w:val="0"/>
          <w:divBdr>
            <w:top w:val="none" w:sz="0" w:space="0" w:color="auto"/>
            <w:left w:val="none" w:sz="0" w:space="0" w:color="auto"/>
            <w:bottom w:val="none" w:sz="0" w:space="0" w:color="auto"/>
            <w:right w:val="none" w:sz="0" w:space="0" w:color="auto"/>
          </w:divBdr>
        </w:div>
        <w:div w:id="501168266">
          <w:marLeft w:val="0"/>
          <w:marRight w:val="0"/>
          <w:marTop w:val="0"/>
          <w:marBottom w:val="0"/>
          <w:divBdr>
            <w:top w:val="none" w:sz="0" w:space="0" w:color="auto"/>
            <w:left w:val="none" w:sz="0" w:space="0" w:color="auto"/>
            <w:bottom w:val="none" w:sz="0" w:space="0" w:color="auto"/>
            <w:right w:val="none" w:sz="0" w:space="0" w:color="auto"/>
          </w:divBdr>
        </w:div>
        <w:div w:id="559829093">
          <w:marLeft w:val="0"/>
          <w:marRight w:val="0"/>
          <w:marTop w:val="0"/>
          <w:marBottom w:val="0"/>
          <w:divBdr>
            <w:top w:val="none" w:sz="0" w:space="0" w:color="auto"/>
            <w:left w:val="none" w:sz="0" w:space="0" w:color="auto"/>
            <w:bottom w:val="none" w:sz="0" w:space="0" w:color="auto"/>
            <w:right w:val="none" w:sz="0" w:space="0" w:color="auto"/>
          </w:divBdr>
        </w:div>
        <w:div w:id="564879596">
          <w:marLeft w:val="0"/>
          <w:marRight w:val="0"/>
          <w:marTop w:val="0"/>
          <w:marBottom w:val="0"/>
          <w:divBdr>
            <w:top w:val="none" w:sz="0" w:space="0" w:color="auto"/>
            <w:left w:val="none" w:sz="0" w:space="0" w:color="auto"/>
            <w:bottom w:val="none" w:sz="0" w:space="0" w:color="auto"/>
            <w:right w:val="none" w:sz="0" w:space="0" w:color="auto"/>
          </w:divBdr>
        </w:div>
        <w:div w:id="571817053">
          <w:marLeft w:val="0"/>
          <w:marRight w:val="0"/>
          <w:marTop w:val="0"/>
          <w:marBottom w:val="0"/>
          <w:divBdr>
            <w:top w:val="none" w:sz="0" w:space="0" w:color="auto"/>
            <w:left w:val="none" w:sz="0" w:space="0" w:color="auto"/>
            <w:bottom w:val="none" w:sz="0" w:space="0" w:color="auto"/>
            <w:right w:val="none" w:sz="0" w:space="0" w:color="auto"/>
          </w:divBdr>
        </w:div>
        <w:div w:id="731081077">
          <w:marLeft w:val="0"/>
          <w:marRight w:val="0"/>
          <w:marTop w:val="0"/>
          <w:marBottom w:val="0"/>
          <w:divBdr>
            <w:top w:val="none" w:sz="0" w:space="0" w:color="auto"/>
            <w:left w:val="none" w:sz="0" w:space="0" w:color="auto"/>
            <w:bottom w:val="none" w:sz="0" w:space="0" w:color="auto"/>
            <w:right w:val="none" w:sz="0" w:space="0" w:color="auto"/>
          </w:divBdr>
        </w:div>
        <w:div w:id="913126576">
          <w:marLeft w:val="0"/>
          <w:marRight w:val="0"/>
          <w:marTop w:val="0"/>
          <w:marBottom w:val="0"/>
          <w:divBdr>
            <w:top w:val="none" w:sz="0" w:space="0" w:color="auto"/>
            <w:left w:val="none" w:sz="0" w:space="0" w:color="auto"/>
            <w:bottom w:val="none" w:sz="0" w:space="0" w:color="auto"/>
            <w:right w:val="none" w:sz="0" w:space="0" w:color="auto"/>
          </w:divBdr>
        </w:div>
        <w:div w:id="1033387772">
          <w:marLeft w:val="0"/>
          <w:marRight w:val="0"/>
          <w:marTop w:val="0"/>
          <w:marBottom w:val="0"/>
          <w:divBdr>
            <w:top w:val="none" w:sz="0" w:space="0" w:color="auto"/>
            <w:left w:val="none" w:sz="0" w:space="0" w:color="auto"/>
            <w:bottom w:val="none" w:sz="0" w:space="0" w:color="auto"/>
            <w:right w:val="none" w:sz="0" w:space="0" w:color="auto"/>
          </w:divBdr>
        </w:div>
        <w:div w:id="1133258011">
          <w:marLeft w:val="0"/>
          <w:marRight w:val="0"/>
          <w:marTop w:val="0"/>
          <w:marBottom w:val="0"/>
          <w:divBdr>
            <w:top w:val="none" w:sz="0" w:space="0" w:color="auto"/>
            <w:left w:val="none" w:sz="0" w:space="0" w:color="auto"/>
            <w:bottom w:val="none" w:sz="0" w:space="0" w:color="auto"/>
            <w:right w:val="none" w:sz="0" w:space="0" w:color="auto"/>
          </w:divBdr>
        </w:div>
        <w:div w:id="1182738114">
          <w:marLeft w:val="0"/>
          <w:marRight w:val="0"/>
          <w:marTop w:val="0"/>
          <w:marBottom w:val="0"/>
          <w:divBdr>
            <w:top w:val="none" w:sz="0" w:space="0" w:color="auto"/>
            <w:left w:val="none" w:sz="0" w:space="0" w:color="auto"/>
            <w:bottom w:val="none" w:sz="0" w:space="0" w:color="auto"/>
            <w:right w:val="none" w:sz="0" w:space="0" w:color="auto"/>
          </w:divBdr>
        </w:div>
        <w:div w:id="1193805113">
          <w:marLeft w:val="0"/>
          <w:marRight w:val="0"/>
          <w:marTop w:val="0"/>
          <w:marBottom w:val="0"/>
          <w:divBdr>
            <w:top w:val="none" w:sz="0" w:space="0" w:color="auto"/>
            <w:left w:val="none" w:sz="0" w:space="0" w:color="auto"/>
            <w:bottom w:val="none" w:sz="0" w:space="0" w:color="auto"/>
            <w:right w:val="none" w:sz="0" w:space="0" w:color="auto"/>
          </w:divBdr>
        </w:div>
        <w:div w:id="1244611441">
          <w:marLeft w:val="0"/>
          <w:marRight w:val="0"/>
          <w:marTop w:val="0"/>
          <w:marBottom w:val="0"/>
          <w:divBdr>
            <w:top w:val="none" w:sz="0" w:space="0" w:color="auto"/>
            <w:left w:val="none" w:sz="0" w:space="0" w:color="auto"/>
            <w:bottom w:val="none" w:sz="0" w:space="0" w:color="auto"/>
            <w:right w:val="none" w:sz="0" w:space="0" w:color="auto"/>
          </w:divBdr>
        </w:div>
        <w:div w:id="1294796169">
          <w:marLeft w:val="0"/>
          <w:marRight w:val="0"/>
          <w:marTop w:val="0"/>
          <w:marBottom w:val="0"/>
          <w:divBdr>
            <w:top w:val="none" w:sz="0" w:space="0" w:color="auto"/>
            <w:left w:val="none" w:sz="0" w:space="0" w:color="auto"/>
            <w:bottom w:val="none" w:sz="0" w:space="0" w:color="auto"/>
            <w:right w:val="none" w:sz="0" w:space="0" w:color="auto"/>
          </w:divBdr>
        </w:div>
        <w:div w:id="1296910639">
          <w:marLeft w:val="0"/>
          <w:marRight w:val="0"/>
          <w:marTop w:val="0"/>
          <w:marBottom w:val="0"/>
          <w:divBdr>
            <w:top w:val="none" w:sz="0" w:space="0" w:color="auto"/>
            <w:left w:val="none" w:sz="0" w:space="0" w:color="auto"/>
            <w:bottom w:val="none" w:sz="0" w:space="0" w:color="auto"/>
            <w:right w:val="none" w:sz="0" w:space="0" w:color="auto"/>
          </w:divBdr>
        </w:div>
        <w:div w:id="1305426610">
          <w:marLeft w:val="0"/>
          <w:marRight w:val="0"/>
          <w:marTop w:val="0"/>
          <w:marBottom w:val="0"/>
          <w:divBdr>
            <w:top w:val="none" w:sz="0" w:space="0" w:color="auto"/>
            <w:left w:val="none" w:sz="0" w:space="0" w:color="auto"/>
            <w:bottom w:val="none" w:sz="0" w:space="0" w:color="auto"/>
            <w:right w:val="none" w:sz="0" w:space="0" w:color="auto"/>
          </w:divBdr>
        </w:div>
        <w:div w:id="1399789343">
          <w:marLeft w:val="0"/>
          <w:marRight w:val="0"/>
          <w:marTop w:val="0"/>
          <w:marBottom w:val="0"/>
          <w:divBdr>
            <w:top w:val="none" w:sz="0" w:space="0" w:color="auto"/>
            <w:left w:val="none" w:sz="0" w:space="0" w:color="auto"/>
            <w:bottom w:val="none" w:sz="0" w:space="0" w:color="auto"/>
            <w:right w:val="none" w:sz="0" w:space="0" w:color="auto"/>
          </w:divBdr>
        </w:div>
        <w:div w:id="1432120735">
          <w:marLeft w:val="0"/>
          <w:marRight w:val="0"/>
          <w:marTop w:val="0"/>
          <w:marBottom w:val="0"/>
          <w:divBdr>
            <w:top w:val="none" w:sz="0" w:space="0" w:color="auto"/>
            <w:left w:val="none" w:sz="0" w:space="0" w:color="auto"/>
            <w:bottom w:val="none" w:sz="0" w:space="0" w:color="auto"/>
            <w:right w:val="none" w:sz="0" w:space="0" w:color="auto"/>
          </w:divBdr>
        </w:div>
        <w:div w:id="1435242706">
          <w:marLeft w:val="0"/>
          <w:marRight w:val="0"/>
          <w:marTop w:val="0"/>
          <w:marBottom w:val="0"/>
          <w:divBdr>
            <w:top w:val="none" w:sz="0" w:space="0" w:color="auto"/>
            <w:left w:val="none" w:sz="0" w:space="0" w:color="auto"/>
            <w:bottom w:val="none" w:sz="0" w:space="0" w:color="auto"/>
            <w:right w:val="none" w:sz="0" w:space="0" w:color="auto"/>
          </w:divBdr>
        </w:div>
        <w:div w:id="1611399389">
          <w:marLeft w:val="0"/>
          <w:marRight w:val="0"/>
          <w:marTop w:val="0"/>
          <w:marBottom w:val="0"/>
          <w:divBdr>
            <w:top w:val="none" w:sz="0" w:space="0" w:color="auto"/>
            <w:left w:val="none" w:sz="0" w:space="0" w:color="auto"/>
            <w:bottom w:val="none" w:sz="0" w:space="0" w:color="auto"/>
            <w:right w:val="none" w:sz="0" w:space="0" w:color="auto"/>
          </w:divBdr>
        </w:div>
        <w:div w:id="1638683460">
          <w:marLeft w:val="0"/>
          <w:marRight w:val="0"/>
          <w:marTop w:val="0"/>
          <w:marBottom w:val="0"/>
          <w:divBdr>
            <w:top w:val="none" w:sz="0" w:space="0" w:color="auto"/>
            <w:left w:val="none" w:sz="0" w:space="0" w:color="auto"/>
            <w:bottom w:val="none" w:sz="0" w:space="0" w:color="auto"/>
            <w:right w:val="none" w:sz="0" w:space="0" w:color="auto"/>
          </w:divBdr>
        </w:div>
        <w:div w:id="1689722158">
          <w:marLeft w:val="0"/>
          <w:marRight w:val="0"/>
          <w:marTop w:val="0"/>
          <w:marBottom w:val="0"/>
          <w:divBdr>
            <w:top w:val="none" w:sz="0" w:space="0" w:color="auto"/>
            <w:left w:val="none" w:sz="0" w:space="0" w:color="auto"/>
            <w:bottom w:val="none" w:sz="0" w:space="0" w:color="auto"/>
            <w:right w:val="none" w:sz="0" w:space="0" w:color="auto"/>
          </w:divBdr>
        </w:div>
        <w:div w:id="1711565973">
          <w:marLeft w:val="0"/>
          <w:marRight w:val="0"/>
          <w:marTop w:val="0"/>
          <w:marBottom w:val="0"/>
          <w:divBdr>
            <w:top w:val="none" w:sz="0" w:space="0" w:color="auto"/>
            <w:left w:val="none" w:sz="0" w:space="0" w:color="auto"/>
            <w:bottom w:val="none" w:sz="0" w:space="0" w:color="auto"/>
            <w:right w:val="none" w:sz="0" w:space="0" w:color="auto"/>
          </w:divBdr>
        </w:div>
        <w:div w:id="1804495825">
          <w:marLeft w:val="0"/>
          <w:marRight w:val="0"/>
          <w:marTop w:val="0"/>
          <w:marBottom w:val="0"/>
          <w:divBdr>
            <w:top w:val="none" w:sz="0" w:space="0" w:color="auto"/>
            <w:left w:val="none" w:sz="0" w:space="0" w:color="auto"/>
            <w:bottom w:val="none" w:sz="0" w:space="0" w:color="auto"/>
            <w:right w:val="none" w:sz="0" w:space="0" w:color="auto"/>
          </w:divBdr>
        </w:div>
        <w:div w:id="1857038700">
          <w:marLeft w:val="0"/>
          <w:marRight w:val="0"/>
          <w:marTop w:val="0"/>
          <w:marBottom w:val="0"/>
          <w:divBdr>
            <w:top w:val="none" w:sz="0" w:space="0" w:color="auto"/>
            <w:left w:val="none" w:sz="0" w:space="0" w:color="auto"/>
            <w:bottom w:val="none" w:sz="0" w:space="0" w:color="auto"/>
            <w:right w:val="none" w:sz="0" w:space="0" w:color="auto"/>
          </w:divBdr>
        </w:div>
        <w:div w:id="1888445825">
          <w:marLeft w:val="0"/>
          <w:marRight w:val="0"/>
          <w:marTop w:val="0"/>
          <w:marBottom w:val="0"/>
          <w:divBdr>
            <w:top w:val="none" w:sz="0" w:space="0" w:color="auto"/>
            <w:left w:val="none" w:sz="0" w:space="0" w:color="auto"/>
            <w:bottom w:val="none" w:sz="0" w:space="0" w:color="auto"/>
            <w:right w:val="none" w:sz="0" w:space="0" w:color="auto"/>
          </w:divBdr>
        </w:div>
        <w:div w:id="1894583266">
          <w:marLeft w:val="0"/>
          <w:marRight w:val="0"/>
          <w:marTop w:val="0"/>
          <w:marBottom w:val="0"/>
          <w:divBdr>
            <w:top w:val="none" w:sz="0" w:space="0" w:color="auto"/>
            <w:left w:val="none" w:sz="0" w:space="0" w:color="auto"/>
            <w:bottom w:val="none" w:sz="0" w:space="0" w:color="auto"/>
            <w:right w:val="none" w:sz="0" w:space="0" w:color="auto"/>
          </w:divBdr>
        </w:div>
        <w:div w:id="2042395471">
          <w:marLeft w:val="0"/>
          <w:marRight w:val="0"/>
          <w:marTop w:val="0"/>
          <w:marBottom w:val="0"/>
          <w:divBdr>
            <w:top w:val="none" w:sz="0" w:space="0" w:color="auto"/>
            <w:left w:val="none" w:sz="0" w:space="0" w:color="auto"/>
            <w:bottom w:val="none" w:sz="0" w:space="0" w:color="auto"/>
            <w:right w:val="none" w:sz="0" w:space="0" w:color="auto"/>
          </w:divBdr>
        </w:div>
        <w:div w:id="210248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C3107-49E9-4DEB-A3F9-E960590B52D6}">
  <ds:schemaRefs>
    <ds:schemaRef ds:uri="http://schemas.openxmlformats.org/officeDocument/2006/bibliography"/>
  </ds:schemaRefs>
</ds:datastoreItem>
</file>

<file path=customXml/itemProps2.xml><?xml version="1.0" encoding="utf-8"?>
<ds:datastoreItem xmlns:ds="http://schemas.openxmlformats.org/officeDocument/2006/customXml" ds:itemID="{F537D0DD-846C-4F7A-8A39-979DF85813A8}"/>
</file>

<file path=customXml/itemProps3.xml><?xml version="1.0" encoding="utf-8"?>
<ds:datastoreItem xmlns:ds="http://schemas.openxmlformats.org/officeDocument/2006/customXml" ds:itemID="{8339DCA9-2A12-41C9-9EB6-730B0FA2386F}"/>
</file>

<file path=customXml/itemProps4.xml><?xml version="1.0" encoding="utf-8"?>
<ds:datastoreItem xmlns:ds="http://schemas.openxmlformats.org/officeDocument/2006/customXml" ds:itemID="{CC5EB371-C85A-4256-BA58-7D9E6B601F37}"/>
</file>

<file path=docProps/app.xml><?xml version="1.0" encoding="utf-8"?>
<Properties xmlns="http://schemas.openxmlformats.org/officeDocument/2006/extended-properties" xmlns:vt="http://schemas.openxmlformats.org/officeDocument/2006/docPropsVTypes">
  <Template>Normal.dotm</Template>
  <TotalTime>42</TotalTime>
  <Pages>80</Pages>
  <Words>23807</Words>
  <Characters>135706</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SSC</Company>
  <LinksUpToDate>false</LinksUpToDate>
  <CharactersWithSpaces>159195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haison-cntt</cp:lastModifiedBy>
  <cp:revision>6</cp:revision>
  <cp:lastPrinted>2020-09-28T04:53:00Z</cp:lastPrinted>
  <dcterms:created xsi:type="dcterms:W3CDTF">2020-10-15T02:15:00Z</dcterms:created>
  <dcterms:modified xsi:type="dcterms:W3CDTF">2020-10-15T06:44:00Z</dcterms:modified>
</cp:coreProperties>
</file>